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10" w:rsidRDefault="00366A10">
      <w:pPr>
        <w:widowControl/>
        <w:rPr>
          <w:rFonts w:ascii="方正小标宋简体" w:eastAsia="方正小标宋简体" w:hAnsi="方正小标宋简体" w:cs="方正小标宋简体"/>
          <w:b/>
          <w:bCs/>
          <w:kern w:val="0"/>
          <w:sz w:val="72"/>
          <w:szCs w:val="72"/>
        </w:rPr>
      </w:pPr>
    </w:p>
    <w:p w:rsidR="00366A10" w:rsidRPr="00795939" w:rsidRDefault="00366A10">
      <w:pPr>
        <w:widowControl/>
        <w:jc w:val="center"/>
        <w:rPr>
          <w:rFonts w:ascii="微软雅黑" w:eastAsia="微软雅黑" w:hAnsi="微软雅黑" w:cs="微软雅黑"/>
          <w:kern w:val="0"/>
          <w:sz w:val="44"/>
          <w:szCs w:val="44"/>
        </w:rPr>
      </w:pPr>
      <w:r w:rsidRPr="00795939">
        <w:rPr>
          <w:rFonts w:ascii="微软雅黑" w:eastAsia="微软雅黑" w:hAnsi="微软雅黑" w:cs="微软雅黑" w:hint="eastAsia"/>
          <w:kern w:val="0"/>
          <w:sz w:val="44"/>
          <w:szCs w:val="44"/>
        </w:rPr>
        <w:t>岳阳县渔政监督管理站</w:t>
      </w:r>
      <w:r w:rsidRPr="00795939">
        <w:rPr>
          <w:rFonts w:ascii="微软雅黑" w:eastAsia="微软雅黑" w:hAnsi="微软雅黑" w:cs="微软雅黑"/>
          <w:kern w:val="0"/>
          <w:sz w:val="44"/>
          <w:szCs w:val="44"/>
        </w:rPr>
        <w:t>2024</w:t>
      </w:r>
      <w:r w:rsidRPr="00795939">
        <w:rPr>
          <w:rFonts w:ascii="微软雅黑" w:eastAsia="微软雅黑" w:hAnsi="微软雅黑" w:cs="微软雅黑" w:hint="eastAsia"/>
          <w:kern w:val="0"/>
          <w:sz w:val="44"/>
          <w:szCs w:val="44"/>
        </w:rPr>
        <w:t>年度</w:t>
      </w:r>
    </w:p>
    <w:p w:rsidR="00366A10" w:rsidRPr="00795939" w:rsidRDefault="00366A10">
      <w:pPr>
        <w:widowControl/>
        <w:jc w:val="center"/>
        <w:rPr>
          <w:rFonts w:ascii="微软雅黑" w:eastAsia="微软雅黑" w:hAnsi="微软雅黑" w:cs="微软雅黑"/>
          <w:kern w:val="0"/>
          <w:sz w:val="44"/>
          <w:szCs w:val="44"/>
        </w:rPr>
      </w:pPr>
      <w:r w:rsidRPr="00795939">
        <w:rPr>
          <w:rFonts w:ascii="微软雅黑" w:eastAsia="微软雅黑" w:hAnsi="微软雅黑" w:cs="微软雅黑" w:hint="eastAsia"/>
          <w:kern w:val="0"/>
          <w:sz w:val="44"/>
          <w:szCs w:val="44"/>
        </w:rPr>
        <w:t>单位预算</w:t>
      </w:r>
    </w:p>
    <w:p w:rsidR="00366A10" w:rsidRDefault="00366A10" w:rsidP="00795939">
      <w:pPr>
        <w:widowControl/>
        <w:ind w:firstLineChars="200" w:firstLine="31680"/>
        <w:jc w:val="center"/>
        <w:rPr>
          <w:rFonts w:ascii="黑体" w:eastAsia="黑体" w:hAnsi="黑体" w:cs="黑体"/>
          <w:kern w:val="0"/>
          <w:sz w:val="44"/>
          <w:szCs w:val="44"/>
        </w:rPr>
      </w:pPr>
    </w:p>
    <w:p w:rsidR="00366A10" w:rsidRDefault="00366A10" w:rsidP="00795939">
      <w:pPr>
        <w:widowControl/>
        <w:ind w:firstLineChars="200" w:firstLine="31680"/>
        <w:jc w:val="center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目录</w:t>
      </w:r>
    </w:p>
    <w:p w:rsidR="00366A10" w:rsidRPr="00A92315" w:rsidRDefault="00366A10" w:rsidP="00795939">
      <w:pPr>
        <w:widowControl/>
        <w:ind w:firstLineChars="200" w:firstLine="31680"/>
        <w:rPr>
          <w:rFonts w:ascii="仿宋_GB2312" w:eastAsia="仿宋_GB2312"/>
          <w:b/>
          <w:bCs/>
          <w:kern w:val="0"/>
          <w:sz w:val="32"/>
          <w:szCs w:val="32"/>
        </w:rPr>
      </w:pP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黑体" w:cs="黑体"/>
          <w:kern w:val="0"/>
          <w:sz w:val="32"/>
          <w:szCs w:val="32"/>
        </w:rPr>
      </w:pPr>
      <w:r w:rsidRPr="00A92315">
        <w:rPr>
          <w:rFonts w:eastAsia="黑体" w:cs="黑体" w:hint="eastAsia"/>
          <w:kern w:val="0"/>
          <w:sz w:val="32"/>
          <w:szCs w:val="32"/>
        </w:rPr>
        <w:t>第一部分</w:t>
      </w:r>
      <w:r w:rsidRPr="00A92315">
        <w:rPr>
          <w:rFonts w:eastAsia="黑体" w:cs="黑体"/>
          <w:kern w:val="0"/>
          <w:sz w:val="32"/>
          <w:szCs w:val="32"/>
        </w:rPr>
        <w:t xml:space="preserve">  2024</w:t>
      </w:r>
      <w:r w:rsidRPr="00A92315">
        <w:rPr>
          <w:rFonts w:eastAsia="黑体" w:cs="黑体" w:hint="eastAsia"/>
          <w:kern w:val="0"/>
          <w:sz w:val="32"/>
          <w:szCs w:val="32"/>
        </w:rPr>
        <w:t>年单位预算说明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黑体" w:cs="黑体"/>
          <w:kern w:val="0"/>
          <w:sz w:val="32"/>
          <w:szCs w:val="32"/>
        </w:rPr>
      </w:pPr>
      <w:r w:rsidRPr="00A92315">
        <w:rPr>
          <w:rFonts w:eastAsia="黑体" w:cs="黑体" w:hint="eastAsia"/>
          <w:kern w:val="0"/>
          <w:sz w:val="32"/>
          <w:szCs w:val="32"/>
        </w:rPr>
        <w:t>第二部分</w:t>
      </w:r>
      <w:r w:rsidRPr="00A92315">
        <w:rPr>
          <w:rFonts w:eastAsia="黑体" w:cs="黑体"/>
          <w:kern w:val="0"/>
          <w:sz w:val="32"/>
          <w:szCs w:val="32"/>
        </w:rPr>
        <w:t xml:space="preserve">  </w:t>
      </w:r>
      <w:r w:rsidRPr="00A92315">
        <w:rPr>
          <w:rFonts w:eastAsia="黑体" w:cs="黑体" w:hint="eastAsia"/>
          <w:kern w:val="0"/>
          <w:sz w:val="32"/>
          <w:szCs w:val="32"/>
        </w:rPr>
        <w:t>单位预算公开表格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</w:t>
      </w:r>
      <w:r w:rsidRPr="00A92315">
        <w:rPr>
          <w:rFonts w:eastAsia="仿宋_GB2312" w:hint="eastAsia"/>
          <w:sz w:val="32"/>
          <w:szCs w:val="32"/>
        </w:rPr>
        <w:t>、收支总表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</w:t>
      </w:r>
      <w:r w:rsidRPr="00A92315">
        <w:rPr>
          <w:rFonts w:eastAsia="仿宋_GB2312" w:hint="eastAsia"/>
          <w:sz w:val="32"/>
          <w:szCs w:val="32"/>
        </w:rPr>
        <w:t>、收入总表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3</w:t>
      </w:r>
      <w:r w:rsidRPr="00A92315">
        <w:rPr>
          <w:rFonts w:eastAsia="仿宋_GB2312" w:hint="eastAsia"/>
          <w:sz w:val="32"/>
          <w:szCs w:val="32"/>
        </w:rPr>
        <w:t>、支出总表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4</w:t>
      </w:r>
      <w:r w:rsidRPr="00A92315">
        <w:rPr>
          <w:rFonts w:eastAsia="仿宋_GB2312" w:hint="eastAsia"/>
          <w:sz w:val="32"/>
          <w:szCs w:val="32"/>
        </w:rPr>
        <w:t>、支出预算分类汇总表（按政府预算经济分类）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5</w:t>
      </w:r>
      <w:r w:rsidRPr="00A92315">
        <w:rPr>
          <w:rFonts w:eastAsia="仿宋_GB2312" w:hint="eastAsia"/>
          <w:sz w:val="32"/>
          <w:szCs w:val="32"/>
        </w:rPr>
        <w:t>、支出预算分类汇总表（按部门预算经济分类）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6</w:t>
      </w:r>
      <w:r w:rsidRPr="00A92315">
        <w:rPr>
          <w:rFonts w:eastAsia="仿宋_GB2312" w:hint="eastAsia"/>
          <w:sz w:val="32"/>
          <w:szCs w:val="32"/>
        </w:rPr>
        <w:t>、财政拨款收支总表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7</w:t>
      </w:r>
      <w:r w:rsidRPr="00A92315">
        <w:rPr>
          <w:rFonts w:eastAsia="仿宋_GB2312" w:hint="eastAsia"/>
          <w:sz w:val="32"/>
          <w:szCs w:val="32"/>
        </w:rPr>
        <w:t>、一般公共预算支出表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</w:pPr>
      <w:r w:rsidRPr="00A92315">
        <w:rPr>
          <w:rFonts w:eastAsia="仿宋_GB2312"/>
          <w:sz w:val="32"/>
          <w:szCs w:val="32"/>
        </w:rPr>
        <w:t>8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9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人员经费（工资福利支出）（按政府预算经济分类）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10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人员经费（工资福利支出）（按部门预算经济分类）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11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人员经费（对个人和家庭的补助）（按政府预算经济分类）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12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人员经费（对个人和家庭的补助）（按部门预算经济分类）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13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公用经费（商品和服务支出）（按政府预算经济分类）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14</w:t>
      </w:r>
      <w:r w:rsidRPr="00A92315">
        <w:rPr>
          <w:rFonts w:eastAsia="仿宋_GB2312" w:hint="eastAsia"/>
          <w:sz w:val="32"/>
          <w:szCs w:val="32"/>
        </w:rPr>
        <w:t>、一般公共预算基本支出表</w:t>
      </w:r>
      <w:r w:rsidRPr="00A92315">
        <w:rPr>
          <w:rFonts w:eastAsia="仿宋_GB2312"/>
          <w:sz w:val="32"/>
          <w:szCs w:val="32"/>
        </w:rPr>
        <w:t>-</w:t>
      </w:r>
      <w:r w:rsidRPr="00A92315">
        <w:rPr>
          <w:rFonts w:eastAsia="仿宋_GB2312" w:hint="eastAsia"/>
          <w:sz w:val="32"/>
          <w:szCs w:val="32"/>
        </w:rPr>
        <w:t>公用经费（商品和服务支出）（按部门预算经济分类）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15</w:t>
      </w:r>
      <w:r w:rsidRPr="00A92315">
        <w:rPr>
          <w:rFonts w:eastAsia="仿宋_GB2312" w:hint="eastAsia"/>
          <w:sz w:val="32"/>
          <w:szCs w:val="32"/>
        </w:rPr>
        <w:t>、一般公共预算</w:t>
      </w:r>
      <w:r w:rsidRPr="00A92315">
        <w:rPr>
          <w:rFonts w:eastAsia="仿宋_GB2312"/>
          <w:sz w:val="32"/>
          <w:szCs w:val="32"/>
        </w:rPr>
        <w:t>“</w:t>
      </w:r>
      <w:r w:rsidRPr="00A92315">
        <w:rPr>
          <w:rFonts w:eastAsia="仿宋_GB2312" w:hint="eastAsia"/>
          <w:sz w:val="32"/>
          <w:szCs w:val="32"/>
        </w:rPr>
        <w:t>三公</w:t>
      </w:r>
      <w:r w:rsidRPr="00A92315">
        <w:rPr>
          <w:rFonts w:eastAsia="仿宋_GB2312"/>
          <w:sz w:val="32"/>
          <w:szCs w:val="32"/>
        </w:rPr>
        <w:t>”</w:t>
      </w:r>
      <w:r w:rsidRPr="00A92315">
        <w:rPr>
          <w:rFonts w:eastAsia="仿宋_GB2312" w:hint="eastAsia"/>
          <w:sz w:val="32"/>
          <w:szCs w:val="32"/>
        </w:rPr>
        <w:t>经费支出表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16</w:t>
      </w:r>
      <w:r w:rsidRPr="00A92315">
        <w:rPr>
          <w:rFonts w:eastAsia="仿宋_GB2312" w:hint="eastAsia"/>
          <w:sz w:val="32"/>
          <w:szCs w:val="32"/>
        </w:rPr>
        <w:t>、政府性基金预算支出表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17</w:t>
      </w:r>
      <w:r w:rsidRPr="00A92315">
        <w:rPr>
          <w:rFonts w:eastAsia="仿宋_GB2312" w:hint="eastAsia"/>
          <w:sz w:val="32"/>
          <w:szCs w:val="32"/>
        </w:rPr>
        <w:t>、政府性基金预算支出分类汇总表（按政府预算经济分类）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18</w:t>
      </w:r>
      <w:r w:rsidRPr="00A92315">
        <w:rPr>
          <w:rFonts w:eastAsia="仿宋_GB2312" w:hint="eastAsia"/>
          <w:sz w:val="32"/>
          <w:szCs w:val="32"/>
        </w:rPr>
        <w:t>、政府性基金预算支出分类汇总表（按部门预算经济分类）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19</w:t>
      </w:r>
      <w:r w:rsidRPr="00A92315">
        <w:rPr>
          <w:rFonts w:eastAsia="仿宋_GB2312" w:hint="eastAsia"/>
          <w:sz w:val="32"/>
          <w:szCs w:val="32"/>
        </w:rPr>
        <w:t>、国有资本经营预算支出表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20</w:t>
      </w:r>
      <w:r w:rsidRPr="00A92315">
        <w:rPr>
          <w:rFonts w:eastAsia="仿宋_GB2312" w:hint="eastAsia"/>
          <w:sz w:val="32"/>
          <w:szCs w:val="32"/>
        </w:rPr>
        <w:t>、财政专户管理资金预算支出表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21</w:t>
      </w:r>
      <w:r w:rsidRPr="00A92315">
        <w:rPr>
          <w:rFonts w:eastAsia="仿宋_GB2312" w:hint="eastAsia"/>
          <w:sz w:val="32"/>
          <w:szCs w:val="32"/>
        </w:rPr>
        <w:t>、专项资金预算汇总表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22</w:t>
      </w:r>
      <w:r w:rsidRPr="00A92315">
        <w:rPr>
          <w:rFonts w:eastAsia="仿宋_GB2312" w:hint="eastAsia"/>
          <w:sz w:val="32"/>
          <w:szCs w:val="32"/>
        </w:rPr>
        <w:t>、项目支出绩效目标表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23</w:t>
      </w:r>
      <w:r w:rsidRPr="00A92315">
        <w:rPr>
          <w:rFonts w:eastAsia="仿宋_GB2312" w:hint="eastAsia"/>
          <w:sz w:val="32"/>
          <w:szCs w:val="32"/>
        </w:rPr>
        <w:t>、部门整体支出绩效目标表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hint="eastAsia"/>
          <w:b/>
          <w:kern w:val="0"/>
          <w:sz w:val="32"/>
          <w:szCs w:val="32"/>
        </w:rPr>
        <w:t>注：以上单位预算公开报表中，空表表示本单位无相关收支情况。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center"/>
        <w:rPr>
          <w:rFonts w:eastAsia="黑体" w:cs="黑体"/>
          <w:kern w:val="0"/>
          <w:sz w:val="32"/>
          <w:szCs w:val="32"/>
        </w:rPr>
      </w:pPr>
      <w:r w:rsidRPr="00A92315">
        <w:rPr>
          <w:rFonts w:eastAsia="黑体" w:cs="黑体"/>
          <w:kern w:val="0"/>
          <w:sz w:val="32"/>
          <w:szCs w:val="32"/>
        </w:rPr>
        <w:br w:type="page"/>
      </w: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第一部分</w:t>
      </w:r>
      <w:r w:rsidRPr="00A92315">
        <w:rPr>
          <w:rFonts w:ascii="黑体" w:eastAsia="黑体" w:hAnsi="黑体" w:cs="黑体"/>
          <w:kern w:val="0"/>
          <w:sz w:val="32"/>
          <w:szCs w:val="32"/>
        </w:rPr>
        <w:t xml:space="preserve">  2024</w:t>
      </w: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年单位预算说明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一、单位基本概况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（一）职能职责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岳阳县渔政监督管理站主要职责为除东洞庭湖外的内陆水域管理。负责宣传贯彻执行《渔业法》等法律法规、负责核发捕捞许可证、渔业船舶检验证、水产品经营许可证、对渔药、渔饲料、水产品的检疫工作实施监督管理、依法查处违反渔业法律法规的行为，维护渔业生产秩序、负责保护渔业资源及珍贵水生野生动物资源，依法防治渔业水域污染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（二）机构设置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岳阳县渔政监督管理站</w:t>
      </w:r>
      <w:r w:rsidRPr="00A92315">
        <w:rPr>
          <w:rFonts w:eastAsia="仿宋_GB2312" w:cs="仿宋_GB2312"/>
          <w:kern w:val="0"/>
          <w:sz w:val="32"/>
          <w:szCs w:val="32"/>
        </w:rPr>
        <w:t>2023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年度核定编制</w:t>
      </w:r>
      <w:r w:rsidRPr="00A92315">
        <w:rPr>
          <w:rFonts w:eastAsia="仿宋_GB2312" w:cs="仿宋_GB2312"/>
          <w:kern w:val="0"/>
          <w:sz w:val="32"/>
          <w:szCs w:val="32"/>
        </w:rPr>
        <w:t>6</w:t>
      </w:r>
      <w:r w:rsidRPr="00A92315">
        <w:rPr>
          <w:rFonts w:eastAsia="仿宋_GB2312" w:cs="仿宋_GB2312" w:hint="eastAsia"/>
          <w:kern w:val="0"/>
          <w:sz w:val="32"/>
          <w:szCs w:val="32"/>
        </w:rPr>
        <w:t>人，属全额拨款事业单位，内设机构</w:t>
      </w:r>
      <w:r w:rsidRPr="00A92315">
        <w:rPr>
          <w:rFonts w:eastAsia="仿宋_GB2312" w:cs="仿宋_GB2312"/>
          <w:kern w:val="0"/>
          <w:sz w:val="32"/>
          <w:szCs w:val="32"/>
        </w:rPr>
        <w:t>3</w:t>
      </w:r>
      <w:r w:rsidRPr="00A92315">
        <w:rPr>
          <w:rFonts w:eastAsia="仿宋_GB2312" w:cs="仿宋_GB2312" w:hint="eastAsia"/>
          <w:kern w:val="0"/>
          <w:sz w:val="32"/>
          <w:szCs w:val="32"/>
        </w:rPr>
        <w:t>个：办公室、财务室、渔政业务室。本单位是隶属于岳阳县畜牧水产发展服务中心的二级机构，无部门预算单位构成。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二、单位收支总体情况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（一）收入预算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年本单位收入预算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万元，其中，一般公共预算拨款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万元，政府性基金预算拨款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万元，国有资本经营预算拨款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万元，财政专户管理资金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万元，上级补助收入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万元，事业单位经营收入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万元，上年结转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万元。（本单位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年没有政府性基金预算拨款和纳入专户管理的非税收入拨款收入，也没有使用政府性基金预算拨款、国有资本经营预算收入和纳入专户管理的非税收入拨款安排的支出，所以公开的附件</w:t>
      </w:r>
      <w:r w:rsidRPr="00A92315">
        <w:rPr>
          <w:rFonts w:eastAsia="仿宋_GB2312" w:cs="仿宋_GB2312"/>
          <w:kern w:val="0"/>
          <w:sz w:val="32"/>
          <w:szCs w:val="32"/>
        </w:rPr>
        <w:t>16-18</w:t>
      </w:r>
      <w:r w:rsidRPr="00A92315">
        <w:rPr>
          <w:rFonts w:eastAsia="仿宋_GB2312" w:cs="仿宋_GB2312" w:hint="eastAsia"/>
          <w:kern w:val="0"/>
          <w:sz w:val="32"/>
          <w:szCs w:val="32"/>
        </w:rPr>
        <w:t>（政府性基金预算）、</w:t>
      </w:r>
      <w:r w:rsidRPr="00A92315">
        <w:rPr>
          <w:rFonts w:eastAsia="仿宋_GB2312" w:cs="仿宋_GB2312"/>
          <w:kern w:val="0"/>
          <w:sz w:val="32"/>
          <w:szCs w:val="32"/>
        </w:rPr>
        <w:t>19</w:t>
      </w:r>
      <w:r w:rsidRPr="00A92315">
        <w:rPr>
          <w:rFonts w:eastAsia="仿宋_GB2312" w:cs="仿宋_GB2312" w:hint="eastAsia"/>
          <w:kern w:val="0"/>
          <w:sz w:val="32"/>
          <w:szCs w:val="32"/>
        </w:rPr>
        <w:t>（国有资本经营预算）、</w:t>
      </w:r>
      <w:r w:rsidRPr="00A92315">
        <w:rPr>
          <w:rFonts w:eastAsia="仿宋_GB2312" w:cs="仿宋_GB2312"/>
          <w:kern w:val="0"/>
          <w:sz w:val="32"/>
          <w:szCs w:val="32"/>
        </w:rPr>
        <w:t>20</w:t>
      </w:r>
      <w:r w:rsidRPr="00A92315">
        <w:rPr>
          <w:rFonts w:eastAsia="仿宋_GB2312" w:cs="仿宋_GB2312" w:hint="eastAsia"/>
          <w:kern w:val="0"/>
          <w:sz w:val="32"/>
          <w:szCs w:val="32"/>
        </w:rPr>
        <w:t>表（财政专户管理资金预算）均为空。）收入较去年增加</w:t>
      </w:r>
      <w:r w:rsidRPr="00A92315">
        <w:rPr>
          <w:rFonts w:eastAsia="仿宋_GB2312" w:cs="仿宋_GB2312"/>
          <w:kern w:val="0"/>
          <w:sz w:val="32"/>
          <w:szCs w:val="32"/>
        </w:rPr>
        <w:t>2.1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万元，主要是因为</w:t>
      </w:r>
      <w:r w:rsidRPr="00A92315">
        <w:rPr>
          <w:rFonts w:eastAsia="仿宋_GB2312" w:hint="eastAsia"/>
          <w:kern w:val="0"/>
          <w:sz w:val="32"/>
          <w:szCs w:val="32"/>
        </w:rPr>
        <w:t>因为是人员工资普调。</w:t>
      </w:r>
    </w:p>
    <w:p w:rsidR="00366A10" w:rsidRPr="00A92315" w:rsidRDefault="00366A10" w:rsidP="00795939">
      <w:pPr>
        <w:widowControl/>
        <w:spacing w:line="600" w:lineRule="exact"/>
        <w:ind w:firstLineChars="196" w:firstLine="31680"/>
        <w:jc w:val="left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（二）支出预算</w:t>
      </w:r>
    </w:p>
    <w:p w:rsidR="00366A10" w:rsidRPr="00A92315" w:rsidRDefault="00366A10" w:rsidP="00795939">
      <w:pPr>
        <w:widowControl/>
        <w:spacing w:line="600" w:lineRule="exact"/>
        <w:ind w:firstLineChars="196" w:firstLine="31680"/>
        <w:jc w:val="left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/>
          <w:sz w:val="32"/>
          <w:szCs w:val="32"/>
        </w:rPr>
        <w:t>2024</w:t>
      </w:r>
      <w:r w:rsidRPr="00A92315">
        <w:rPr>
          <w:rFonts w:eastAsia="仿宋_GB2312" w:hint="eastAsia"/>
          <w:sz w:val="32"/>
          <w:szCs w:val="32"/>
        </w:rPr>
        <w:t>年本单位支出预算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hint="eastAsia"/>
          <w:sz w:val="32"/>
          <w:szCs w:val="32"/>
        </w:rPr>
        <w:t>万元，其中，一般公共服务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hint="eastAsia"/>
          <w:sz w:val="32"/>
          <w:szCs w:val="32"/>
        </w:rPr>
        <w:t>万元，其中，社会保障和就业支出</w:t>
      </w:r>
      <w:r w:rsidRPr="00A92315">
        <w:rPr>
          <w:rFonts w:eastAsia="仿宋_GB2312"/>
          <w:sz w:val="32"/>
          <w:szCs w:val="32"/>
        </w:rPr>
        <w:t>6.51</w:t>
      </w:r>
      <w:r w:rsidRPr="00A92315">
        <w:rPr>
          <w:rFonts w:eastAsia="仿宋_GB2312" w:hint="eastAsia"/>
          <w:sz w:val="32"/>
          <w:szCs w:val="32"/>
        </w:rPr>
        <w:t>万元、卫生健康支出</w:t>
      </w:r>
      <w:r w:rsidRPr="00A92315">
        <w:rPr>
          <w:rFonts w:eastAsia="仿宋_GB2312"/>
          <w:sz w:val="32"/>
          <w:szCs w:val="32"/>
        </w:rPr>
        <w:t>3.64</w:t>
      </w:r>
      <w:r w:rsidRPr="00A92315">
        <w:rPr>
          <w:rFonts w:eastAsia="仿宋_GB2312" w:hint="eastAsia"/>
          <w:sz w:val="32"/>
          <w:szCs w:val="32"/>
        </w:rPr>
        <w:t>万元、农林水支出</w:t>
      </w:r>
      <w:r w:rsidRPr="00A92315">
        <w:rPr>
          <w:rFonts w:eastAsia="仿宋_GB2312"/>
          <w:sz w:val="32"/>
          <w:szCs w:val="32"/>
        </w:rPr>
        <w:t>53.99</w:t>
      </w:r>
      <w:r w:rsidRPr="00A92315">
        <w:rPr>
          <w:rFonts w:eastAsia="仿宋_GB2312" w:hint="eastAsia"/>
          <w:sz w:val="32"/>
          <w:szCs w:val="32"/>
        </w:rPr>
        <w:t>万元，住房保障支出</w:t>
      </w:r>
      <w:r w:rsidRPr="00A92315">
        <w:rPr>
          <w:rFonts w:eastAsia="仿宋_GB2312"/>
          <w:sz w:val="32"/>
          <w:szCs w:val="32"/>
        </w:rPr>
        <w:t>4.6</w:t>
      </w:r>
      <w:r w:rsidRPr="00A92315">
        <w:rPr>
          <w:rFonts w:eastAsia="仿宋_GB2312" w:hint="eastAsia"/>
          <w:sz w:val="32"/>
          <w:szCs w:val="32"/>
        </w:rPr>
        <w:t>万元。支出较去年</w:t>
      </w:r>
      <w:r w:rsidRPr="00A92315">
        <w:rPr>
          <w:rFonts w:eastAsia="仿宋_GB2312" w:cs="仿宋_GB2312" w:hint="eastAsia"/>
          <w:kern w:val="0"/>
          <w:sz w:val="32"/>
          <w:szCs w:val="32"/>
        </w:rPr>
        <w:t>增加</w:t>
      </w:r>
      <w:r w:rsidRPr="00A92315">
        <w:rPr>
          <w:rFonts w:eastAsia="仿宋_GB2312" w:cs="仿宋_GB2312"/>
          <w:kern w:val="0"/>
          <w:sz w:val="32"/>
          <w:szCs w:val="32"/>
        </w:rPr>
        <w:t>2.1</w:t>
      </w:r>
      <w:r w:rsidRPr="00A92315">
        <w:rPr>
          <w:rFonts w:eastAsia="仿宋_GB2312" w:hint="eastAsia"/>
          <w:sz w:val="32"/>
          <w:szCs w:val="32"/>
        </w:rPr>
        <w:t>万元，其中基本支出</w:t>
      </w:r>
      <w:r w:rsidRPr="00A92315">
        <w:rPr>
          <w:rFonts w:eastAsia="仿宋_GB2312" w:cs="仿宋_GB2312" w:hint="eastAsia"/>
          <w:kern w:val="0"/>
          <w:sz w:val="32"/>
          <w:szCs w:val="32"/>
        </w:rPr>
        <w:t>增加</w:t>
      </w:r>
      <w:r w:rsidRPr="00A92315">
        <w:rPr>
          <w:rFonts w:eastAsia="仿宋_GB2312" w:cs="仿宋_GB2312"/>
          <w:kern w:val="0"/>
          <w:sz w:val="32"/>
          <w:szCs w:val="32"/>
        </w:rPr>
        <w:t>2.1</w:t>
      </w:r>
      <w:r w:rsidRPr="00A92315">
        <w:rPr>
          <w:rFonts w:eastAsia="仿宋_GB2312" w:hint="eastAsia"/>
          <w:sz w:val="32"/>
          <w:szCs w:val="32"/>
        </w:rPr>
        <w:t>万元，项目支出</w:t>
      </w:r>
      <w:r w:rsidRPr="00A92315">
        <w:rPr>
          <w:rFonts w:eastAsia="仿宋_GB2312" w:cs="仿宋_GB2312" w:hint="eastAsia"/>
          <w:kern w:val="0"/>
          <w:sz w:val="32"/>
          <w:szCs w:val="32"/>
        </w:rPr>
        <w:t>增加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hint="eastAsia"/>
          <w:sz w:val="32"/>
          <w:szCs w:val="32"/>
        </w:rPr>
        <w:t>万元。其中基本支出较上年</w:t>
      </w:r>
      <w:r w:rsidRPr="00A92315">
        <w:rPr>
          <w:rFonts w:eastAsia="仿宋_GB2312" w:cs="仿宋_GB2312" w:hint="eastAsia"/>
          <w:kern w:val="0"/>
          <w:sz w:val="32"/>
          <w:szCs w:val="32"/>
        </w:rPr>
        <w:t>增加</w:t>
      </w:r>
      <w:r w:rsidRPr="00A92315">
        <w:rPr>
          <w:rFonts w:eastAsia="仿宋_GB2312" w:hint="eastAsia"/>
          <w:sz w:val="32"/>
          <w:szCs w:val="32"/>
        </w:rPr>
        <w:t>主要是因为</w:t>
      </w:r>
      <w:r w:rsidRPr="00A92315">
        <w:rPr>
          <w:rFonts w:eastAsia="仿宋_GB2312" w:hint="eastAsia"/>
          <w:kern w:val="0"/>
          <w:sz w:val="32"/>
          <w:szCs w:val="32"/>
        </w:rPr>
        <w:t>人员工资普调</w:t>
      </w:r>
      <w:r w:rsidRPr="00A92315">
        <w:rPr>
          <w:rFonts w:eastAsia="仿宋_GB2312" w:hint="eastAsia"/>
          <w:sz w:val="32"/>
          <w:szCs w:val="32"/>
        </w:rPr>
        <w:t>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三、一般公共预算拨款支出预算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年一般公共预算拨款支出预算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万元，其中</w:t>
      </w:r>
      <w:r w:rsidRPr="00A92315">
        <w:rPr>
          <w:rFonts w:eastAsia="仿宋_GB2312" w:hint="eastAsia"/>
          <w:sz w:val="32"/>
          <w:szCs w:val="32"/>
        </w:rPr>
        <w:t>，社会保障和就业支出</w:t>
      </w:r>
      <w:r w:rsidRPr="00A92315">
        <w:rPr>
          <w:rFonts w:eastAsia="仿宋_GB2312"/>
          <w:sz w:val="32"/>
          <w:szCs w:val="32"/>
        </w:rPr>
        <w:t>6.51</w:t>
      </w:r>
      <w:r w:rsidRPr="00A92315">
        <w:rPr>
          <w:rFonts w:eastAsia="仿宋_GB2312" w:hint="eastAsia"/>
          <w:sz w:val="32"/>
          <w:szCs w:val="32"/>
        </w:rPr>
        <w:t>万元，占</w:t>
      </w:r>
      <w:r w:rsidRPr="00A92315">
        <w:rPr>
          <w:rFonts w:eastAsia="仿宋_GB2312"/>
          <w:sz w:val="32"/>
          <w:szCs w:val="32"/>
        </w:rPr>
        <w:t>9.47%;</w:t>
      </w:r>
      <w:r w:rsidRPr="00A92315">
        <w:rPr>
          <w:rFonts w:eastAsia="仿宋_GB2312" w:hint="eastAsia"/>
          <w:sz w:val="32"/>
          <w:szCs w:val="32"/>
        </w:rPr>
        <w:t>卫生健康支出</w:t>
      </w:r>
      <w:r w:rsidRPr="00A92315">
        <w:rPr>
          <w:rFonts w:eastAsia="仿宋_GB2312"/>
          <w:sz w:val="32"/>
          <w:szCs w:val="32"/>
        </w:rPr>
        <w:t>3.64</w:t>
      </w:r>
      <w:r w:rsidRPr="00A92315">
        <w:rPr>
          <w:rFonts w:eastAsia="仿宋_GB2312" w:hint="eastAsia"/>
          <w:sz w:val="32"/>
          <w:szCs w:val="32"/>
        </w:rPr>
        <w:t>万元</w:t>
      </w:r>
      <w:r w:rsidRPr="00A92315">
        <w:rPr>
          <w:rFonts w:eastAsia="仿宋_GB2312"/>
          <w:sz w:val="32"/>
          <w:szCs w:val="32"/>
        </w:rPr>
        <w:t xml:space="preserve">, </w:t>
      </w:r>
      <w:r w:rsidRPr="00A92315">
        <w:rPr>
          <w:rFonts w:eastAsia="仿宋_GB2312" w:hint="eastAsia"/>
          <w:sz w:val="32"/>
          <w:szCs w:val="32"/>
        </w:rPr>
        <w:t>占</w:t>
      </w:r>
      <w:r w:rsidRPr="00A92315">
        <w:rPr>
          <w:rFonts w:eastAsia="仿宋_GB2312"/>
          <w:sz w:val="32"/>
          <w:szCs w:val="32"/>
        </w:rPr>
        <w:t>5.3%;</w:t>
      </w:r>
      <w:r w:rsidRPr="00A92315">
        <w:rPr>
          <w:rFonts w:eastAsia="仿宋_GB2312" w:hint="eastAsia"/>
          <w:sz w:val="32"/>
          <w:szCs w:val="32"/>
        </w:rPr>
        <w:t>农林水支出</w:t>
      </w:r>
      <w:r w:rsidRPr="00A92315">
        <w:rPr>
          <w:rFonts w:eastAsia="仿宋_GB2312"/>
          <w:sz w:val="32"/>
          <w:szCs w:val="32"/>
        </w:rPr>
        <w:t>53.99</w:t>
      </w:r>
      <w:r w:rsidRPr="00A92315">
        <w:rPr>
          <w:rFonts w:eastAsia="仿宋_GB2312" w:hint="eastAsia"/>
          <w:sz w:val="32"/>
          <w:szCs w:val="32"/>
        </w:rPr>
        <w:t>万元，占</w:t>
      </w:r>
      <w:r w:rsidRPr="00A92315">
        <w:rPr>
          <w:rFonts w:eastAsia="仿宋_GB2312"/>
          <w:sz w:val="32"/>
          <w:szCs w:val="32"/>
        </w:rPr>
        <w:t>48.55%;</w:t>
      </w:r>
      <w:r w:rsidRPr="00A92315">
        <w:rPr>
          <w:rFonts w:eastAsia="仿宋_GB2312" w:hint="eastAsia"/>
          <w:sz w:val="32"/>
          <w:szCs w:val="32"/>
        </w:rPr>
        <w:t>住房保障支出</w:t>
      </w:r>
      <w:r w:rsidRPr="00A92315">
        <w:rPr>
          <w:rFonts w:eastAsia="仿宋_GB2312"/>
          <w:sz w:val="32"/>
          <w:szCs w:val="32"/>
        </w:rPr>
        <w:t>4.6</w:t>
      </w:r>
      <w:r w:rsidRPr="00A92315">
        <w:rPr>
          <w:rFonts w:eastAsia="仿宋_GB2312" w:hint="eastAsia"/>
          <w:sz w:val="32"/>
          <w:szCs w:val="32"/>
        </w:rPr>
        <w:t>万元</w:t>
      </w:r>
      <w:r w:rsidRPr="00A92315">
        <w:rPr>
          <w:rFonts w:eastAsia="仿宋_GB2312"/>
          <w:sz w:val="32"/>
          <w:szCs w:val="32"/>
        </w:rPr>
        <w:t xml:space="preserve">, </w:t>
      </w:r>
      <w:r w:rsidRPr="00A92315">
        <w:rPr>
          <w:rFonts w:eastAsia="仿宋_GB2312" w:hint="eastAsia"/>
          <w:sz w:val="32"/>
          <w:szCs w:val="32"/>
        </w:rPr>
        <w:t>占</w:t>
      </w:r>
      <w:r w:rsidRPr="00A92315">
        <w:rPr>
          <w:rFonts w:eastAsia="仿宋_GB2312"/>
          <w:sz w:val="32"/>
          <w:szCs w:val="32"/>
        </w:rPr>
        <w:t>6.69%;</w:t>
      </w:r>
      <w:r w:rsidRPr="00A92315">
        <w:rPr>
          <w:rFonts w:eastAsia="仿宋_GB2312" w:cs="仿宋_GB2312" w:hint="eastAsia"/>
          <w:kern w:val="0"/>
          <w:sz w:val="32"/>
          <w:szCs w:val="32"/>
        </w:rPr>
        <w:t>具体安排情况如下：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（一）基本支出：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年基本支出年初预算数为</w:t>
      </w:r>
      <w:r w:rsidRPr="00A92315">
        <w:rPr>
          <w:rFonts w:eastAsia="仿宋_GB2312" w:cs="仿宋_GB2312"/>
          <w:kern w:val="0"/>
          <w:sz w:val="32"/>
          <w:szCs w:val="32"/>
        </w:rPr>
        <w:t>68.73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 w:rsidR="00366A10" w:rsidRPr="00A92315" w:rsidRDefault="00366A1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（二）项目支出：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年项目支出年初预算数为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万元，是指单位为完成特定行政工作任务或事业发展目标而发生的支出，包括有关业务工作经费</w:t>
      </w:r>
      <w:r w:rsidRPr="00A92315">
        <w:rPr>
          <w:rFonts w:eastAsia="仿宋_GB2312" w:hint="eastAsia"/>
          <w:sz w:val="32"/>
          <w:szCs w:val="32"/>
        </w:rPr>
        <w:t>、运行维护经费等。其中：业务工作经费支出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hint="eastAsia"/>
          <w:sz w:val="32"/>
          <w:szCs w:val="32"/>
        </w:rPr>
        <w:t>万元</w:t>
      </w:r>
      <w:r w:rsidRPr="00A92315">
        <w:rPr>
          <w:rFonts w:eastAsia="仿宋_GB2312"/>
          <w:sz w:val="32"/>
          <w:szCs w:val="32"/>
        </w:rPr>
        <w:t>,</w:t>
      </w:r>
      <w:r w:rsidRPr="00A92315">
        <w:rPr>
          <w:rFonts w:eastAsia="仿宋_GB2312" w:hint="eastAsia"/>
          <w:sz w:val="32"/>
          <w:szCs w:val="32"/>
        </w:rPr>
        <w:t>运行维护经费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hint="eastAsia"/>
          <w:sz w:val="32"/>
          <w:szCs w:val="32"/>
        </w:rPr>
        <w:t>万元。</w:t>
      </w:r>
      <w:r w:rsidRPr="00A92315">
        <w:rPr>
          <w:rFonts w:eastAsia="仿宋_GB2312" w:cs="仿宋_GB2312" w:hint="eastAsia"/>
          <w:kern w:val="0"/>
          <w:sz w:val="32"/>
          <w:szCs w:val="32"/>
        </w:rPr>
        <w:t>（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年度本单位无项目预算。）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四、政府性基金预算支出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年度本单位无政府性基金安排的支出，所以公开的附件</w:t>
      </w:r>
      <w:r w:rsidRPr="00A92315">
        <w:rPr>
          <w:rFonts w:eastAsia="仿宋_GB2312" w:cs="仿宋_GB2312"/>
          <w:kern w:val="0"/>
          <w:sz w:val="32"/>
          <w:szCs w:val="32"/>
        </w:rPr>
        <w:t>16-18</w:t>
      </w:r>
      <w:r>
        <w:rPr>
          <w:rFonts w:eastAsia="仿宋_GB2312" w:cs="仿宋_GB2312" w:hint="eastAsia"/>
          <w:kern w:val="0"/>
          <w:sz w:val="32"/>
          <w:szCs w:val="32"/>
        </w:rPr>
        <w:t>（政府性基金预算）为空。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五、其他重要事项的情况说明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（一）机关运行经费</w:t>
      </w:r>
    </w:p>
    <w:p w:rsidR="00366A10" w:rsidRPr="00A92315" w:rsidRDefault="00366A10" w:rsidP="00795939">
      <w:pPr>
        <w:autoSpaceDE w:val="0"/>
        <w:autoSpaceDN w:val="0"/>
        <w:spacing w:line="600" w:lineRule="exact"/>
        <w:ind w:firstLineChars="200" w:firstLine="31680"/>
        <w:rPr>
          <w:rFonts w:eastAsia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本单位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年机关运行经费当年一般公共预算拨款</w:t>
      </w:r>
      <w:r w:rsidRPr="00A92315">
        <w:rPr>
          <w:rFonts w:eastAsia="仿宋_GB2312"/>
          <w:kern w:val="0"/>
          <w:sz w:val="32"/>
          <w:szCs w:val="32"/>
        </w:rPr>
        <w:t>7.2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万元，比</w:t>
      </w:r>
      <w:r w:rsidRPr="00A92315">
        <w:rPr>
          <w:rFonts w:eastAsia="仿宋_GB2312" w:hint="eastAsia"/>
          <w:kern w:val="0"/>
          <w:sz w:val="32"/>
          <w:szCs w:val="32"/>
        </w:rPr>
        <w:t>上一年</w:t>
      </w:r>
      <w:r w:rsidRPr="00A92315">
        <w:rPr>
          <w:rFonts w:eastAsia="仿宋_GB2312" w:cs="仿宋_GB2312" w:hint="eastAsia"/>
          <w:kern w:val="0"/>
          <w:sz w:val="32"/>
          <w:szCs w:val="32"/>
        </w:rPr>
        <w:t>增加</w:t>
      </w:r>
      <w:r w:rsidRPr="00A92315">
        <w:rPr>
          <w:rFonts w:eastAsia="仿宋_GB2312"/>
          <w:kern w:val="0"/>
          <w:sz w:val="32"/>
          <w:szCs w:val="32"/>
        </w:rPr>
        <w:t>0.06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万元，增加</w:t>
      </w:r>
      <w:r w:rsidRPr="00A92315">
        <w:rPr>
          <w:rFonts w:eastAsia="仿宋_GB2312" w:cs="仿宋_GB2312"/>
          <w:kern w:val="0"/>
          <w:sz w:val="32"/>
          <w:szCs w:val="32"/>
        </w:rPr>
        <w:t>0.84</w:t>
      </w:r>
      <w:r w:rsidRPr="00A92315">
        <w:rPr>
          <w:rFonts w:eastAsia="仿宋_GB2312"/>
          <w:kern w:val="0"/>
          <w:sz w:val="32"/>
          <w:szCs w:val="32"/>
        </w:rPr>
        <w:t>%</w:t>
      </w:r>
      <w:r w:rsidRPr="00A92315">
        <w:rPr>
          <w:rFonts w:eastAsia="仿宋_GB2312" w:cs="仿宋_GB2312" w:hint="eastAsia"/>
          <w:kern w:val="0"/>
          <w:sz w:val="32"/>
          <w:szCs w:val="32"/>
        </w:rPr>
        <w:t>。主要原因是</w:t>
      </w:r>
      <w:r w:rsidRPr="00A92315">
        <w:rPr>
          <w:rFonts w:eastAsia="仿宋_GB2312" w:hint="eastAsia"/>
          <w:kern w:val="0"/>
          <w:sz w:val="32"/>
          <w:szCs w:val="32"/>
        </w:rPr>
        <w:t>人员工资普调。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（二）“三公”经费预算</w:t>
      </w:r>
    </w:p>
    <w:p w:rsidR="00366A10" w:rsidRPr="00A92315" w:rsidRDefault="00366A10" w:rsidP="00795939">
      <w:pPr>
        <w:autoSpaceDE w:val="0"/>
        <w:autoSpaceDN w:val="0"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本单位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年“三公”经费预算数</w:t>
      </w:r>
      <w:r w:rsidRPr="00A92315">
        <w:rPr>
          <w:rFonts w:eastAsia="仿宋_GB2312"/>
          <w:kern w:val="0"/>
          <w:sz w:val="32"/>
          <w:szCs w:val="32"/>
        </w:rPr>
        <w:t>0.16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万元，其中，公务接待费</w:t>
      </w:r>
      <w:r w:rsidRPr="00A92315">
        <w:rPr>
          <w:rFonts w:eastAsia="仿宋_GB2312"/>
          <w:kern w:val="0"/>
          <w:sz w:val="32"/>
          <w:szCs w:val="32"/>
        </w:rPr>
        <w:t>0.16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万元，因公出国（境）费</w:t>
      </w:r>
      <w:r w:rsidRPr="00A92315"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万元，公务用车购置及运行费</w:t>
      </w:r>
      <w:r w:rsidRPr="00A92315"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万元，其中公务用车购置费</w:t>
      </w:r>
      <w:r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万元，公务用车运行费</w:t>
      </w:r>
      <w:r w:rsidRPr="00A92315"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万元。比</w:t>
      </w:r>
      <w:r w:rsidRPr="00A92315">
        <w:rPr>
          <w:rFonts w:eastAsia="仿宋_GB2312" w:hint="eastAsia"/>
          <w:kern w:val="0"/>
          <w:sz w:val="32"/>
          <w:szCs w:val="32"/>
        </w:rPr>
        <w:t>上一年</w:t>
      </w:r>
      <w:r w:rsidRPr="00A92315">
        <w:rPr>
          <w:rFonts w:eastAsia="仿宋_GB2312" w:cs="仿宋_GB2312" w:hint="eastAsia"/>
          <w:kern w:val="0"/>
          <w:sz w:val="32"/>
          <w:szCs w:val="32"/>
        </w:rPr>
        <w:t>减少</w:t>
      </w:r>
      <w:r w:rsidRPr="00A92315">
        <w:rPr>
          <w:rFonts w:eastAsia="仿宋_GB2312"/>
          <w:kern w:val="0"/>
          <w:sz w:val="32"/>
          <w:szCs w:val="32"/>
        </w:rPr>
        <w:t>0.11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万元，降低</w:t>
      </w:r>
      <w:r w:rsidRPr="00A92315">
        <w:rPr>
          <w:rFonts w:eastAsia="仿宋_GB2312"/>
          <w:kern w:val="0"/>
          <w:sz w:val="32"/>
          <w:szCs w:val="32"/>
        </w:rPr>
        <w:t>40.74%</w:t>
      </w:r>
      <w:r w:rsidRPr="00A92315">
        <w:rPr>
          <w:rFonts w:eastAsia="仿宋_GB2312" w:hint="eastAsia"/>
          <w:kern w:val="0"/>
          <w:sz w:val="32"/>
          <w:szCs w:val="32"/>
        </w:rPr>
        <w:t>，</w:t>
      </w:r>
      <w:r w:rsidRPr="00A92315">
        <w:rPr>
          <w:rFonts w:eastAsia="仿宋_GB2312" w:cs="仿宋_GB2312" w:hint="eastAsia"/>
          <w:kern w:val="0"/>
          <w:sz w:val="32"/>
          <w:szCs w:val="32"/>
        </w:rPr>
        <w:t>主要原因是</w:t>
      </w:r>
      <w:r w:rsidRPr="00A92315">
        <w:rPr>
          <w:rFonts w:eastAsia="仿宋_GB2312" w:hint="eastAsia"/>
          <w:kern w:val="0"/>
          <w:sz w:val="32"/>
          <w:szCs w:val="32"/>
        </w:rPr>
        <w:t>厉行节约，牢固树立过紧日子的思想压减公务接待费用。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（三）一般性支出情况</w:t>
      </w:r>
    </w:p>
    <w:p w:rsidR="00366A10" w:rsidRPr="00A92315" w:rsidRDefault="00366A10" w:rsidP="00795939">
      <w:pPr>
        <w:autoSpaceDE w:val="0"/>
        <w:autoSpaceDN w:val="0"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本单位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年会议费预算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万元，拟召开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次会议，人数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人；培训费预算</w:t>
      </w:r>
      <w:r w:rsidRPr="00A92315">
        <w:rPr>
          <w:rFonts w:eastAsia="仿宋_GB2312" w:cs="仿宋_GB2312"/>
          <w:kern w:val="0"/>
          <w:sz w:val="32"/>
          <w:szCs w:val="32"/>
        </w:rPr>
        <w:t>0.12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万元，拟开展</w:t>
      </w:r>
      <w:r w:rsidRPr="00A92315">
        <w:rPr>
          <w:rFonts w:eastAsia="仿宋_GB2312" w:cs="仿宋_GB2312"/>
          <w:kern w:val="0"/>
          <w:sz w:val="32"/>
          <w:szCs w:val="32"/>
        </w:rPr>
        <w:t>1</w:t>
      </w:r>
      <w:r w:rsidRPr="00A92315">
        <w:rPr>
          <w:rFonts w:eastAsia="仿宋_GB2312" w:cs="仿宋_GB2312" w:hint="eastAsia"/>
          <w:kern w:val="0"/>
          <w:sz w:val="32"/>
          <w:szCs w:val="32"/>
        </w:rPr>
        <w:t>次培训，人数</w:t>
      </w:r>
      <w:r w:rsidRPr="00A92315">
        <w:rPr>
          <w:rFonts w:eastAsia="仿宋_GB2312" w:cs="仿宋_GB2312"/>
          <w:kern w:val="0"/>
          <w:sz w:val="32"/>
          <w:szCs w:val="32"/>
        </w:rPr>
        <w:t>16</w:t>
      </w:r>
      <w:r>
        <w:rPr>
          <w:rFonts w:eastAsia="仿宋_GB2312" w:cs="仿宋_GB2312" w:hint="eastAsia"/>
          <w:kern w:val="0"/>
          <w:sz w:val="32"/>
          <w:szCs w:val="32"/>
        </w:rPr>
        <w:t>人，内容为有关禁捕退捕知识法律方面的培训。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年度本单位</w:t>
      </w:r>
      <w:r w:rsidRPr="00A92315">
        <w:rPr>
          <w:rFonts w:eastAsia="仿宋_GB2312" w:hint="eastAsia"/>
          <w:kern w:val="0"/>
          <w:sz w:val="32"/>
          <w:szCs w:val="32"/>
        </w:rPr>
        <w:t>未计划举办节庆、晚会、论坛、赛事活动。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（四）政府采购情况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本单位</w:t>
      </w: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年政府采购预算总额</w:t>
      </w:r>
      <w:r w:rsidRPr="00A92315">
        <w:rPr>
          <w:rFonts w:eastAsia="仿宋_GB2312"/>
          <w:kern w:val="0"/>
          <w:sz w:val="32"/>
          <w:szCs w:val="32"/>
        </w:rPr>
        <w:t>8.5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万元，其中工程类</w:t>
      </w:r>
      <w:r w:rsidRPr="00A92315"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万元，货物类</w:t>
      </w:r>
      <w:r w:rsidRPr="00A92315">
        <w:rPr>
          <w:rFonts w:eastAsia="仿宋_GB2312"/>
          <w:kern w:val="0"/>
          <w:sz w:val="32"/>
          <w:szCs w:val="32"/>
        </w:rPr>
        <w:t>8.5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万元，服务类</w:t>
      </w:r>
      <w:r w:rsidRPr="00A92315">
        <w:rPr>
          <w:rFonts w:eastAsia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（五）国有资产占有使用及新增资产配置情况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 w:hint="eastAsia"/>
          <w:kern w:val="0"/>
          <w:sz w:val="32"/>
          <w:szCs w:val="32"/>
        </w:rPr>
        <w:t>截至上一年</w:t>
      </w:r>
      <w:r w:rsidRPr="00A92315">
        <w:rPr>
          <w:rFonts w:eastAsia="仿宋_GB2312" w:cs="仿宋_GB2312"/>
          <w:kern w:val="0"/>
          <w:sz w:val="32"/>
          <w:szCs w:val="32"/>
        </w:rPr>
        <w:t>12</w:t>
      </w:r>
      <w:r w:rsidRPr="00A92315">
        <w:rPr>
          <w:rFonts w:eastAsia="仿宋_GB2312" w:cs="仿宋_GB2312" w:hint="eastAsia"/>
          <w:kern w:val="0"/>
          <w:sz w:val="32"/>
          <w:szCs w:val="32"/>
        </w:rPr>
        <w:t>月底，本单位共有车辆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辆，其中领导干部用车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辆，一般公务用车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辆，其他用车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辆。单位价值</w:t>
      </w:r>
      <w:r w:rsidRPr="00A92315">
        <w:rPr>
          <w:rFonts w:eastAsia="仿宋_GB2312" w:cs="仿宋_GB2312"/>
          <w:kern w:val="0"/>
          <w:sz w:val="32"/>
          <w:szCs w:val="32"/>
        </w:rPr>
        <w:t>50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万元以上通用设备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台，单位价值</w:t>
      </w:r>
      <w:r w:rsidRPr="00A92315">
        <w:rPr>
          <w:rFonts w:eastAsia="仿宋_GB2312" w:cs="仿宋_GB2312"/>
          <w:kern w:val="0"/>
          <w:sz w:val="32"/>
          <w:szCs w:val="32"/>
        </w:rPr>
        <w:t>100</w:t>
      </w:r>
      <w:r w:rsidRPr="00A92315">
        <w:rPr>
          <w:rFonts w:eastAsia="仿宋_GB2312" w:cs="仿宋_GB2312" w:hint="eastAsia"/>
          <w:kern w:val="0"/>
          <w:sz w:val="32"/>
          <w:szCs w:val="32"/>
        </w:rPr>
        <w:t>万元以上专用设备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台。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</w:t>
      </w:r>
      <w:r w:rsidRPr="00A92315">
        <w:rPr>
          <w:rFonts w:eastAsia="仿宋_GB2312" w:hint="eastAsia"/>
          <w:bCs/>
          <w:kern w:val="0"/>
          <w:sz w:val="32"/>
          <w:szCs w:val="32"/>
        </w:rPr>
        <w:t>拟报废处置公务用车</w:t>
      </w:r>
      <w:r w:rsidRPr="00A92315">
        <w:rPr>
          <w:rFonts w:eastAsia="仿宋_GB2312"/>
          <w:bCs/>
          <w:kern w:val="0"/>
          <w:sz w:val="32"/>
          <w:szCs w:val="32"/>
        </w:rPr>
        <w:t>0</w:t>
      </w:r>
      <w:r w:rsidRPr="00A92315">
        <w:rPr>
          <w:rFonts w:eastAsia="仿宋_GB2312" w:hint="eastAsia"/>
          <w:bCs/>
          <w:kern w:val="0"/>
          <w:sz w:val="32"/>
          <w:szCs w:val="32"/>
        </w:rPr>
        <w:t>辆，</w:t>
      </w:r>
      <w:r w:rsidRPr="00A92315">
        <w:rPr>
          <w:rFonts w:eastAsia="仿宋_GB2312" w:cs="仿宋_GB2312" w:hint="eastAsia"/>
          <w:kern w:val="0"/>
          <w:sz w:val="32"/>
          <w:szCs w:val="32"/>
        </w:rPr>
        <w:t>拟新增配置车辆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辆，其中领导干部用车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辆，一般公务用车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辆，其他用车</w:t>
      </w:r>
      <w:r w:rsidRPr="00A92315">
        <w:rPr>
          <w:rFonts w:eastAsia="仿宋_GB2312" w:cs="仿宋_GB2312"/>
          <w:kern w:val="0"/>
          <w:sz w:val="32"/>
          <w:szCs w:val="32"/>
        </w:rPr>
        <w:t>0</w:t>
      </w:r>
      <w:r w:rsidRPr="00A92315">
        <w:rPr>
          <w:rFonts w:eastAsia="仿宋_GB2312" w:cs="仿宋_GB2312" w:hint="eastAsia"/>
          <w:kern w:val="0"/>
          <w:sz w:val="32"/>
          <w:szCs w:val="32"/>
        </w:rPr>
        <w:t>辆。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6"/>
          <w:szCs w:val="36"/>
        </w:rPr>
      </w:pPr>
      <w:r w:rsidRPr="00A92315">
        <w:rPr>
          <w:rFonts w:eastAsia="仿宋_GB2312" w:cs="仿宋_GB2312"/>
          <w:kern w:val="0"/>
          <w:sz w:val="32"/>
          <w:szCs w:val="32"/>
        </w:rPr>
        <w:t>2024</w:t>
      </w:r>
      <w:r w:rsidRPr="00A92315">
        <w:rPr>
          <w:rFonts w:eastAsia="仿宋_GB2312" w:cs="仿宋_GB2312" w:hint="eastAsia"/>
          <w:kern w:val="0"/>
          <w:sz w:val="32"/>
          <w:szCs w:val="32"/>
        </w:rPr>
        <w:t>年度本单位未计划处置或新增车辆、设备等。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楷体_GB2312" w:eastAsia="楷体_GB2312" w:hAnsi="楷体_GB2312" w:cs="楷体_GB2312"/>
          <w:b/>
          <w:bCs/>
          <w:kern w:val="0"/>
          <w:sz w:val="32"/>
          <w:szCs w:val="32"/>
        </w:rPr>
      </w:pPr>
      <w:r w:rsidRPr="00A92315">
        <w:rPr>
          <w:rFonts w:ascii="楷体_GB2312" w:eastAsia="楷体_GB2312" w:hAnsi="楷体_GB2312" w:cs="楷体_GB2312" w:hint="eastAsia"/>
          <w:b/>
          <w:bCs/>
          <w:kern w:val="0"/>
          <w:sz w:val="32"/>
          <w:szCs w:val="32"/>
        </w:rPr>
        <w:t>（六）预算绩效目标说明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 w:cs="仿宋_GB2312"/>
          <w:kern w:val="0"/>
          <w:sz w:val="32"/>
          <w:szCs w:val="32"/>
        </w:rPr>
      </w:pPr>
      <w:r w:rsidRPr="00A92315">
        <w:rPr>
          <w:rFonts w:eastAsia="仿宋_GB2312" w:hint="eastAsia"/>
          <w:bCs/>
          <w:kern w:val="0"/>
          <w:sz w:val="32"/>
          <w:szCs w:val="32"/>
        </w:rPr>
        <w:t>本单位所有支出实行绩效目标管理。纳入</w:t>
      </w:r>
      <w:r w:rsidRPr="00A92315">
        <w:rPr>
          <w:rFonts w:eastAsia="仿宋_GB2312"/>
          <w:bCs/>
          <w:kern w:val="0"/>
          <w:sz w:val="32"/>
          <w:szCs w:val="32"/>
        </w:rPr>
        <w:t>2024</w:t>
      </w:r>
      <w:r w:rsidRPr="00A92315">
        <w:rPr>
          <w:rFonts w:eastAsia="仿宋_GB2312" w:hint="eastAsia"/>
          <w:bCs/>
          <w:kern w:val="0"/>
          <w:sz w:val="32"/>
          <w:szCs w:val="32"/>
        </w:rPr>
        <w:t>年单位整体支出绩效目标的金额为</w:t>
      </w:r>
      <w:r w:rsidRPr="00A92315">
        <w:rPr>
          <w:rFonts w:eastAsia="仿宋_GB2312"/>
          <w:sz w:val="32"/>
          <w:szCs w:val="32"/>
        </w:rPr>
        <w:t>68.73</w:t>
      </w:r>
      <w:r w:rsidRPr="00A92315">
        <w:rPr>
          <w:rFonts w:eastAsia="仿宋_GB2312" w:hint="eastAsia"/>
          <w:bCs/>
          <w:kern w:val="0"/>
          <w:sz w:val="32"/>
          <w:szCs w:val="32"/>
        </w:rPr>
        <w:t>万元，其中，基本支出</w:t>
      </w:r>
      <w:r w:rsidRPr="00A92315">
        <w:rPr>
          <w:rFonts w:eastAsia="仿宋_GB2312"/>
          <w:sz w:val="32"/>
          <w:szCs w:val="32"/>
        </w:rPr>
        <w:t>68.73</w:t>
      </w:r>
      <w:r w:rsidRPr="00A92315">
        <w:rPr>
          <w:rFonts w:eastAsia="仿宋_GB2312" w:hint="eastAsia"/>
          <w:bCs/>
          <w:kern w:val="0"/>
          <w:sz w:val="32"/>
          <w:szCs w:val="32"/>
        </w:rPr>
        <w:t>万元，项目支出</w:t>
      </w:r>
      <w:r w:rsidRPr="00A92315">
        <w:rPr>
          <w:rFonts w:eastAsia="仿宋_GB2312"/>
          <w:sz w:val="32"/>
          <w:szCs w:val="32"/>
        </w:rPr>
        <w:t>0</w:t>
      </w:r>
      <w:r w:rsidRPr="00A92315">
        <w:rPr>
          <w:rFonts w:eastAsia="仿宋_GB2312" w:hint="eastAsia"/>
          <w:bCs/>
          <w:kern w:val="0"/>
          <w:sz w:val="32"/>
          <w:szCs w:val="32"/>
        </w:rPr>
        <w:t>万元，</w:t>
      </w:r>
      <w:r w:rsidRPr="00A92315">
        <w:rPr>
          <w:rFonts w:eastAsia="仿宋_GB2312" w:cs="仿宋_GB2312" w:hint="eastAsia"/>
          <w:kern w:val="0"/>
          <w:sz w:val="32"/>
          <w:szCs w:val="32"/>
        </w:rPr>
        <w:t>详见文尾附表中单位预算公开表格的表</w:t>
      </w:r>
      <w:r w:rsidRPr="00A92315">
        <w:rPr>
          <w:rFonts w:eastAsia="仿宋_GB2312" w:cs="仿宋_GB2312"/>
          <w:kern w:val="0"/>
          <w:sz w:val="32"/>
          <w:szCs w:val="32"/>
        </w:rPr>
        <w:t>22-23</w:t>
      </w:r>
      <w:r w:rsidRPr="00A92315">
        <w:rPr>
          <w:rFonts w:eastAsia="仿宋_GB2312" w:cs="仿宋_GB2312" w:hint="eastAsia"/>
          <w:kern w:val="0"/>
          <w:sz w:val="32"/>
          <w:szCs w:val="32"/>
        </w:rPr>
        <w:t>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ascii="黑体" w:eastAsia="黑体" w:hAnsi="黑体" w:cs="黑体"/>
          <w:kern w:val="0"/>
          <w:sz w:val="32"/>
          <w:szCs w:val="32"/>
        </w:rPr>
      </w:pPr>
      <w:r w:rsidRPr="00A92315">
        <w:rPr>
          <w:rFonts w:ascii="黑体" w:eastAsia="黑体" w:hAnsi="黑体" w:cs="黑体" w:hint="eastAsia"/>
          <w:kern w:val="0"/>
          <w:sz w:val="32"/>
          <w:szCs w:val="32"/>
        </w:rPr>
        <w:t>五、名词解释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/>
          <w:kern w:val="0"/>
          <w:sz w:val="32"/>
          <w:szCs w:val="32"/>
        </w:rPr>
      </w:pPr>
      <w:r w:rsidRPr="00A92315">
        <w:rPr>
          <w:rFonts w:eastAsia="仿宋_GB2312"/>
          <w:kern w:val="0"/>
          <w:sz w:val="32"/>
          <w:szCs w:val="32"/>
        </w:rPr>
        <w:t>1</w:t>
      </w:r>
      <w:r w:rsidRPr="00A92315">
        <w:rPr>
          <w:rFonts w:eastAsia="仿宋_GB2312" w:hint="eastAsia"/>
          <w:kern w:val="0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366A10" w:rsidRPr="00A92315" w:rsidRDefault="00366A10" w:rsidP="00795939">
      <w:pPr>
        <w:widowControl/>
        <w:spacing w:line="600" w:lineRule="exact"/>
        <w:ind w:firstLineChars="200" w:firstLine="31680"/>
        <w:rPr>
          <w:rFonts w:eastAsia="仿宋_GB2312"/>
          <w:kern w:val="0"/>
          <w:sz w:val="32"/>
          <w:szCs w:val="32"/>
        </w:rPr>
      </w:pPr>
      <w:r w:rsidRPr="00A92315">
        <w:rPr>
          <w:rFonts w:eastAsia="仿宋_GB2312"/>
          <w:kern w:val="0"/>
          <w:sz w:val="32"/>
          <w:szCs w:val="32"/>
        </w:rPr>
        <w:t>2</w:t>
      </w:r>
      <w:r w:rsidRPr="00A92315">
        <w:rPr>
          <w:rFonts w:eastAsia="仿宋_GB2312" w:hint="eastAsia"/>
          <w:kern w:val="0"/>
          <w:sz w:val="32"/>
          <w:szCs w:val="32"/>
        </w:rPr>
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 w:rsidRPr="00A92315">
        <w:rPr>
          <w:rFonts w:eastAsia="仿宋_GB2312"/>
          <w:kern w:val="0"/>
          <w:sz w:val="32"/>
          <w:szCs w:val="32"/>
        </w:rPr>
        <w:t xml:space="preserve">               </w:t>
      </w:r>
      <w:bookmarkStart w:id="0" w:name="_GoBack"/>
      <w:bookmarkEnd w:id="0"/>
    </w:p>
    <w:p w:rsidR="00366A10" w:rsidRPr="00A92315" w:rsidRDefault="00366A10" w:rsidP="00795939">
      <w:pPr>
        <w:widowControl/>
        <w:spacing w:line="600" w:lineRule="exact"/>
        <w:ind w:firstLineChars="200" w:firstLine="31680"/>
        <w:jc w:val="center"/>
        <w:rPr>
          <w:rFonts w:eastAsia="黑体" w:cs="黑体"/>
          <w:kern w:val="0"/>
          <w:sz w:val="32"/>
          <w:szCs w:val="32"/>
        </w:rPr>
      </w:pPr>
      <w:r w:rsidRPr="00A92315">
        <w:rPr>
          <w:rFonts w:eastAsia="黑体" w:cs="黑体"/>
          <w:kern w:val="0"/>
          <w:sz w:val="32"/>
          <w:szCs w:val="32"/>
        </w:rPr>
        <w:br w:type="page"/>
      </w:r>
      <w:r w:rsidRPr="00A92315">
        <w:rPr>
          <w:rFonts w:eastAsia="黑体" w:cs="黑体" w:hint="eastAsia"/>
          <w:kern w:val="0"/>
          <w:sz w:val="32"/>
          <w:szCs w:val="32"/>
        </w:rPr>
        <w:t>第二部分</w:t>
      </w:r>
      <w:r w:rsidRPr="00A92315">
        <w:rPr>
          <w:rFonts w:eastAsia="黑体" w:cs="黑体"/>
          <w:kern w:val="0"/>
          <w:sz w:val="32"/>
          <w:szCs w:val="32"/>
        </w:rPr>
        <w:t xml:space="preserve">  </w:t>
      </w:r>
      <w:r w:rsidRPr="00A92315">
        <w:rPr>
          <w:rFonts w:eastAsia="黑体" w:cs="黑体" w:hint="eastAsia"/>
          <w:kern w:val="0"/>
          <w:sz w:val="32"/>
          <w:szCs w:val="32"/>
        </w:rPr>
        <w:t>单位预算公开表格</w:t>
      </w:r>
    </w:p>
    <w:p w:rsidR="00366A10" w:rsidRPr="00A92315" w:rsidRDefault="00366A10" w:rsidP="008A2693">
      <w:pPr>
        <w:widowControl/>
        <w:spacing w:line="600" w:lineRule="exact"/>
        <w:ind w:firstLineChars="2600" w:firstLine="31680"/>
        <w:rPr>
          <w:rFonts w:eastAsia="黑体" w:cs="黑体"/>
          <w:kern w:val="0"/>
          <w:sz w:val="32"/>
          <w:szCs w:val="32"/>
        </w:rPr>
      </w:pPr>
      <w:r w:rsidRPr="00A92315">
        <w:rPr>
          <w:rFonts w:eastAsia="黑体" w:cs="黑体" w:hint="eastAsia"/>
          <w:kern w:val="0"/>
          <w:sz w:val="32"/>
          <w:szCs w:val="32"/>
        </w:rPr>
        <w:t>附件：</w:t>
      </w:r>
      <w:hyperlink r:id="rId6" w:history="1">
        <w:r w:rsidRPr="0086474E">
          <w:rPr>
            <w:rStyle w:val="Hyperlink"/>
            <w:rFonts w:eastAsia="黑体" w:cs="黑体" w:hint="eastAsia"/>
            <w:kern w:val="0"/>
            <w:sz w:val="32"/>
            <w:szCs w:val="32"/>
          </w:rPr>
          <w:t>岳阳县渔政监督管理站部门预算公开表</w:t>
        </w:r>
        <w:r w:rsidRPr="0086474E">
          <w:rPr>
            <w:rStyle w:val="Hyperlink"/>
            <w:rFonts w:eastAsia="黑体" w:cs="黑体"/>
            <w:kern w:val="0"/>
            <w:sz w:val="32"/>
            <w:szCs w:val="32"/>
          </w:rPr>
          <w:t>.xlsx</w:t>
        </w:r>
      </w:hyperlink>
    </w:p>
    <w:sectPr w:rsidR="00366A10" w:rsidRPr="00A92315" w:rsidSect="001717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10" w:rsidRDefault="00366A10" w:rsidP="00171706">
      <w:r>
        <w:separator/>
      </w:r>
    </w:p>
  </w:endnote>
  <w:endnote w:type="continuationSeparator" w:id="0">
    <w:p w:rsidR="00366A10" w:rsidRDefault="00366A10" w:rsidP="0017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10" w:rsidRDefault="00366A10" w:rsidP="00171706">
      <w:r>
        <w:separator/>
      </w:r>
    </w:p>
  </w:footnote>
  <w:footnote w:type="continuationSeparator" w:id="0">
    <w:p w:rsidR="00366A10" w:rsidRDefault="00366A10" w:rsidP="00171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10" w:rsidRDefault="00366A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Y1YTA5Yzk4NmQ3NzkyYzIyNzdmNGNjNTM3N2I0NGIifQ=="/>
  </w:docVars>
  <w:rsids>
    <w:rsidRoot w:val="00CA5057"/>
    <w:rsid w:val="00001697"/>
    <w:rsid w:val="000017E7"/>
    <w:rsid w:val="000034D6"/>
    <w:rsid w:val="000230FB"/>
    <w:rsid w:val="000348F5"/>
    <w:rsid w:val="0006270B"/>
    <w:rsid w:val="00065DA2"/>
    <w:rsid w:val="000C1608"/>
    <w:rsid w:val="000E0876"/>
    <w:rsid w:val="00117900"/>
    <w:rsid w:val="001213CF"/>
    <w:rsid w:val="00125D9F"/>
    <w:rsid w:val="001336FC"/>
    <w:rsid w:val="0016426C"/>
    <w:rsid w:val="00171706"/>
    <w:rsid w:val="00193395"/>
    <w:rsid w:val="001A0136"/>
    <w:rsid w:val="001A3382"/>
    <w:rsid w:val="001A3861"/>
    <w:rsid w:val="001A6377"/>
    <w:rsid w:val="001C6E63"/>
    <w:rsid w:val="001D154A"/>
    <w:rsid w:val="001D711B"/>
    <w:rsid w:val="001F365A"/>
    <w:rsid w:val="00203B0A"/>
    <w:rsid w:val="00232C78"/>
    <w:rsid w:val="0025517E"/>
    <w:rsid w:val="00270E85"/>
    <w:rsid w:val="00293082"/>
    <w:rsid w:val="002B0968"/>
    <w:rsid w:val="002C117B"/>
    <w:rsid w:val="002F5747"/>
    <w:rsid w:val="002F57F8"/>
    <w:rsid w:val="0030186F"/>
    <w:rsid w:val="00344D3D"/>
    <w:rsid w:val="003457B4"/>
    <w:rsid w:val="00345C7F"/>
    <w:rsid w:val="00355284"/>
    <w:rsid w:val="00366A10"/>
    <w:rsid w:val="00373962"/>
    <w:rsid w:val="00383A25"/>
    <w:rsid w:val="00392B83"/>
    <w:rsid w:val="003B22E1"/>
    <w:rsid w:val="003C0AE2"/>
    <w:rsid w:val="003C0E16"/>
    <w:rsid w:val="003C62F5"/>
    <w:rsid w:val="003E6642"/>
    <w:rsid w:val="00446117"/>
    <w:rsid w:val="00452611"/>
    <w:rsid w:val="00464A20"/>
    <w:rsid w:val="00466617"/>
    <w:rsid w:val="004711E9"/>
    <w:rsid w:val="00490880"/>
    <w:rsid w:val="0049696B"/>
    <w:rsid w:val="004A0D4C"/>
    <w:rsid w:val="004A3761"/>
    <w:rsid w:val="004A798F"/>
    <w:rsid w:val="004B4F1A"/>
    <w:rsid w:val="004B766D"/>
    <w:rsid w:val="004D0879"/>
    <w:rsid w:val="004D303B"/>
    <w:rsid w:val="004E302C"/>
    <w:rsid w:val="005021D8"/>
    <w:rsid w:val="00521C4D"/>
    <w:rsid w:val="00525DCD"/>
    <w:rsid w:val="0054440F"/>
    <w:rsid w:val="005445AF"/>
    <w:rsid w:val="00574F5D"/>
    <w:rsid w:val="005E6320"/>
    <w:rsid w:val="00605807"/>
    <w:rsid w:val="006137D9"/>
    <w:rsid w:val="00617392"/>
    <w:rsid w:val="00637664"/>
    <w:rsid w:val="00645233"/>
    <w:rsid w:val="0068633F"/>
    <w:rsid w:val="00687143"/>
    <w:rsid w:val="0069044B"/>
    <w:rsid w:val="00695750"/>
    <w:rsid w:val="006C1259"/>
    <w:rsid w:val="006E013D"/>
    <w:rsid w:val="006E335E"/>
    <w:rsid w:val="006F2FD2"/>
    <w:rsid w:val="006F7F4B"/>
    <w:rsid w:val="00714685"/>
    <w:rsid w:val="00721A02"/>
    <w:rsid w:val="00752167"/>
    <w:rsid w:val="00754296"/>
    <w:rsid w:val="00755471"/>
    <w:rsid w:val="00795939"/>
    <w:rsid w:val="007A07AD"/>
    <w:rsid w:val="007B0161"/>
    <w:rsid w:val="007C48A3"/>
    <w:rsid w:val="008065C3"/>
    <w:rsid w:val="00812DE3"/>
    <w:rsid w:val="00832EBB"/>
    <w:rsid w:val="00842D1B"/>
    <w:rsid w:val="008459F5"/>
    <w:rsid w:val="008511BD"/>
    <w:rsid w:val="00854FCA"/>
    <w:rsid w:val="0085589C"/>
    <w:rsid w:val="0086474E"/>
    <w:rsid w:val="008827C7"/>
    <w:rsid w:val="00893563"/>
    <w:rsid w:val="008974A0"/>
    <w:rsid w:val="008A2693"/>
    <w:rsid w:val="008C1057"/>
    <w:rsid w:val="008D7948"/>
    <w:rsid w:val="008E61DB"/>
    <w:rsid w:val="008E6571"/>
    <w:rsid w:val="008F608C"/>
    <w:rsid w:val="009143CB"/>
    <w:rsid w:val="0093410B"/>
    <w:rsid w:val="009678D5"/>
    <w:rsid w:val="0097508D"/>
    <w:rsid w:val="00990520"/>
    <w:rsid w:val="0099432C"/>
    <w:rsid w:val="00994A4C"/>
    <w:rsid w:val="00995AF1"/>
    <w:rsid w:val="009A4AC3"/>
    <w:rsid w:val="009B0F95"/>
    <w:rsid w:val="009D1492"/>
    <w:rsid w:val="009D1CA3"/>
    <w:rsid w:val="009D450C"/>
    <w:rsid w:val="009E24F4"/>
    <w:rsid w:val="009E5041"/>
    <w:rsid w:val="009E7921"/>
    <w:rsid w:val="00A0350C"/>
    <w:rsid w:val="00A03C0E"/>
    <w:rsid w:val="00A70CA7"/>
    <w:rsid w:val="00A8472E"/>
    <w:rsid w:val="00A867C6"/>
    <w:rsid w:val="00A92315"/>
    <w:rsid w:val="00AA481C"/>
    <w:rsid w:val="00AA6B33"/>
    <w:rsid w:val="00AB0AB4"/>
    <w:rsid w:val="00AB576D"/>
    <w:rsid w:val="00AB6861"/>
    <w:rsid w:val="00AC160E"/>
    <w:rsid w:val="00AF4AB8"/>
    <w:rsid w:val="00B0403C"/>
    <w:rsid w:val="00B21CBD"/>
    <w:rsid w:val="00B30F05"/>
    <w:rsid w:val="00B366B4"/>
    <w:rsid w:val="00B75796"/>
    <w:rsid w:val="00B82665"/>
    <w:rsid w:val="00BC04D7"/>
    <w:rsid w:val="00BD2C8A"/>
    <w:rsid w:val="00BE4229"/>
    <w:rsid w:val="00BF5A08"/>
    <w:rsid w:val="00C34F84"/>
    <w:rsid w:val="00C36022"/>
    <w:rsid w:val="00C5316A"/>
    <w:rsid w:val="00C81BB6"/>
    <w:rsid w:val="00CA5057"/>
    <w:rsid w:val="00CB1E6F"/>
    <w:rsid w:val="00CB5C8F"/>
    <w:rsid w:val="00CE5D9B"/>
    <w:rsid w:val="00CF2BA3"/>
    <w:rsid w:val="00D15409"/>
    <w:rsid w:val="00D1730A"/>
    <w:rsid w:val="00D24D4D"/>
    <w:rsid w:val="00D279D7"/>
    <w:rsid w:val="00D60DAB"/>
    <w:rsid w:val="00D75CFA"/>
    <w:rsid w:val="00D84D40"/>
    <w:rsid w:val="00D96317"/>
    <w:rsid w:val="00DA55B6"/>
    <w:rsid w:val="00DA7A3C"/>
    <w:rsid w:val="00DB63BF"/>
    <w:rsid w:val="00DD0275"/>
    <w:rsid w:val="00DD2BA7"/>
    <w:rsid w:val="00DD573A"/>
    <w:rsid w:val="00DE6DDB"/>
    <w:rsid w:val="00E01BD5"/>
    <w:rsid w:val="00E179D0"/>
    <w:rsid w:val="00E223E7"/>
    <w:rsid w:val="00E24DC7"/>
    <w:rsid w:val="00E419D9"/>
    <w:rsid w:val="00E5547E"/>
    <w:rsid w:val="00E75085"/>
    <w:rsid w:val="00E94AFB"/>
    <w:rsid w:val="00EA5C43"/>
    <w:rsid w:val="00EC052E"/>
    <w:rsid w:val="00EC1CA4"/>
    <w:rsid w:val="00F05F5B"/>
    <w:rsid w:val="00F06D7F"/>
    <w:rsid w:val="00F078E9"/>
    <w:rsid w:val="00F103A7"/>
    <w:rsid w:val="00F10FE7"/>
    <w:rsid w:val="00F24836"/>
    <w:rsid w:val="00F36C19"/>
    <w:rsid w:val="00F7326D"/>
    <w:rsid w:val="00F74B02"/>
    <w:rsid w:val="00FB0434"/>
    <w:rsid w:val="00FB1B41"/>
    <w:rsid w:val="00FB3CC9"/>
    <w:rsid w:val="00FC780D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next w:val="TOAHeading"/>
    <w:autoRedefine/>
    <w:qFormat/>
    <w:rsid w:val="0017170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autoRedefine/>
    <w:uiPriority w:val="99"/>
    <w:rsid w:val="00171706"/>
    <w:pPr>
      <w:spacing w:before="120" w:after="200" w:line="276" w:lineRule="auto"/>
    </w:pPr>
    <w:rPr>
      <w:rFonts w:ascii="Arial" w:hAnsi="Arial"/>
      <w:sz w:val="24"/>
    </w:rPr>
  </w:style>
  <w:style w:type="paragraph" w:styleId="BodyText">
    <w:name w:val="Body Text"/>
    <w:basedOn w:val="Normal"/>
    <w:link w:val="BodyTextChar"/>
    <w:autoRedefine/>
    <w:uiPriority w:val="99"/>
    <w:rsid w:val="001717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71706"/>
    <w:rPr>
      <w:rFonts w:eastAsia="宋体" w:cs="Times New Roman"/>
      <w:kern w:val="2"/>
      <w:sz w:val="21"/>
      <w:szCs w:val="21"/>
      <w:lang w:val="en-US" w:eastAsia="zh-CN" w:bidi="ar-SA"/>
    </w:rPr>
  </w:style>
  <w:style w:type="paragraph" w:styleId="Date">
    <w:name w:val="Date"/>
    <w:basedOn w:val="Normal"/>
    <w:next w:val="Normal"/>
    <w:link w:val="DateChar"/>
    <w:autoRedefine/>
    <w:uiPriority w:val="99"/>
    <w:rsid w:val="0017170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171706"/>
    <w:rPr>
      <w:rFonts w:eastAsia="宋体" w:cs="Times New Roman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link w:val="BalloonTextChar"/>
    <w:autoRedefine/>
    <w:uiPriority w:val="99"/>
    <w:semiHidden/>
    <w:rsid w:val="001717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71706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Footer">
    <w:name w:val="footer"/>
    <w:basedOn w:val="Normal"/>
    <w:link w:val="FooterChar"/>
    <w:autoRedefine/>
    <w:uiPriority w:val="99"/>
    <w:rsid w:val="00171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71706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autoRedefine/>
    <w:uiPriority w:val="99"/>
    <w:rsid w:val="00171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71706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NormalWeb">
    <w:name w:val="Normal (Web)"/>
    <w:basedOn w:val="Normal"/>
    <w:autoRedefine/>
    <w:uiPriority w:val="99"/>
    <w:rsid w:val="00171706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a">
    <w:name w:val="表格内容"/>
    <w:basedOn w:val="BodyText"/>
    <w:autoRedefine/>
    <w:uiPriority w:val="99"/>
    <w:rsid w:val="00171706"/>
    <w:pPr>
      <w:suppressLineNumbers/>
      <w:suppressAutoHyphens/>
      <w:jc w:val="left"/>
    </w:pPr>
    <w:rPr>
      <w:kern w:val="0"/>
      <w:sz w:val="24"/>
      <w:szCs w:val="24"/>
    </w:rPr>
  </w:style>
  <w:style w:type="paragraph" w:styleId="PlainText">
    <w:name w:val="Plain Text"/>
    <w:basedOn w:val="Normal"/>
    <w:link w:val="PlainTextChar"/>
    <w:uiPriority w:val="99"/>
    <w:locked/>
    <w:rsid w:val="0086474E"/>
    <w:rPr>
      <w:rFonts w:ascii="宋体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A55B6"/>
    <w:rPr>
      <w:rFonts w:ascii="宋体" w:hAnsi="Courier New" w:cs="Courier New"/>
      <w:sz w:val="21"/>
      <w:szCs w:val="21"/>
    </w:rPr>
  </w:style>
  <w:style w:type="character" w:styleId="Hyperlink">
    <w:name w:val="Hyperlink"/>
    <w:basedOn w:val="DefaultParagraphFont"/>
    <w:uiPriority w:val="99"/>
    <w:locked/>
    <w:rsid w:val="0086474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23731;&#38451;&#21439;&#28180;&#25919;&#30417;&#30563;&#31649;&#29702;&#31449;&#37096;&#38376;&#39044;&#31639;&#20844;&#24320;&#34920;.xls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6</Pages>
  <Words>434</Words>
  <Characters>2478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周继恩 10.105.113.143</dc:creator>
  <cp:keywords/>
  <dc:description/>
  <cp:lastModifiedBy>微软用户</cp:lastModifiedBy>
  <cp:revision>67</cp:revision>
  <cp:lastPrinted>2019-05-05T07:55:00Z</cp:lastPrinted>
  <dcterms:created xsi:type="dcterms:W3CDTF">2018-08-09T00:21:00Z</dcterms:created>
  <dcterms:modified xsi:type="dcterms:W3CDTF">2024-04-08T08:54:00Z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