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方正小标宋简体" w:hAnsi="方正小标宋简体" w:eastAsia="方正小标宋简体" w:cs="方正小标宋简体"/>
          <w:b/>
          <w:bCs/>
          <w:kern w:val="0"/>
          <w:sz w:val="72"/>
          <w:szCs w:val="72"/>
        </w:rPr>
      </w:pPr>
    </w:p>
    <w:p>
      <w:pPr>
        <w:widowControl/>
        <w:jc w:val="center"/>
        <w:rPr>
          <w:rFonts w:ascii="微软雅黑" w:hAnsi="微软雅黑" w:eastAsia="微软雅黑" w:cs="微软雅黑"/>
          <w:kern w:val="0"/>
          <w:sz w:val="72"/>
          <w:szCs w:val="72"/>
        </w:rPr>
      </w:pPr>
      <w:r>
        <w:rPr>
          <w:rFonts w:hint="eastAsia" w:ascii="微软雅黑" w:hAnsi="微软雅黑" w:eastAsia="微软雅黑" w:cs="微软雅黑"/>
          <w:kern w:val="0"/>
          <w:sz w:val="60"/>
          <w:szCs w:val="60"/>
          <w:lang w:val="en-US" w:eastAsia="zh-CN"/>
        </w:rPr>
        <w:t>岳阳县第三中学</w:t>
      </w:r>
      <w:r>
        <w:rPr>
          <w:rFonts w:hint="eastAsia" w:ascii="微软雅黑" w:hAnsi="微软雅黑" w:eastAsia="微软雅黑" w:cs="微软雅黑"/>
          <w:kern w:val="0"/>
          <w:sz w:val="60"/>
          <w:szCs w:val="60"/>
        </w:rPr>
        <w:t>单位2024年度</w:t>
      </w:r>
    </w:p>
    <w:p>
      <w:pPr>
        <w:widowControl/>
        <w:jc w:val="center"/>
        <w:rPr>
          <w:rFonts w:ascii="微软雅黑" w:hAnsi="微软雅黑" w:eastAsia="微软雅黑" w:cs="微软雅黑"/>
          <w:kern w:val="0"/>
          <w:sz w:val="72"/>
          <w:szCs w:val="72"/>
        </w:rPr>
      </w:pPr>
      <w:r>
        <w:rPr>
          <w:rFonts w:hint="eastAsia" w:ascii="微软雅黑" w:hAnsi="微软雅黑" w:eastAsia="微软雅黑" w:cs="微软雅黑"/>
          <w:kern w:val="0"/>
          <w:sz w:val="72"/>
          <w:szCs w:val="72"/>
        </w:rPr>
        <w:t>单位预算</w:t>
      </w:r>
    </w:p>
    <w:p>
      <w:pPr>
        <w:widowControl/>
        <w:ind w:firstLine="880" w:firstLineChars="200"/>
        <w:jc w:val="center"/>
        <w:rPr>
          <w:rFonts w:ascii="黑体" w:hAnsi="黑体" w:eastAsia="黑体" w:cs="黑体"/>
          <w:kern w:val="0"/>
          <w:sz w:val="44"/>
          <w:szCs w:val="44"/>
        </w:rPr>
      </w:pPr>
    </w:p>
    <w:p>
      <w:pPr>
        <w:widowControl/>
        <w:ind w:firstLine="880" w:firstLineChars="200"/>
        <w:jc w:val="center"/>
        <w:rPr>
          <w:rFonts w:ascii="黑体" w:hAnsi="黑体" w:eastAsia="黑体" w:cs="黑体"/>
          <w:kern w:val="0"/>
          <w:sz w:val="44"/>
          <w:szCs w:val="44"/>
        </w:rPr>
      </w:pPr>
      <w:r>
        <w:rPr>
          <w:rFonts w:hint="eastAsia" w:ascii="黑体" w:hAnsi="黑体" w:eastAsia="黑体" w:cs="黑体"/>
          <w:kern w:val="0"/>
          <w:sz w:val="44"/>
          <w:szCs w:val="44"/>
        </w:rPr>
        <w:t>目录</w:t>
      </w:r>
    </w:p>
    <w:p>
      <w:pPr>
        <w:widowControl/>
        <w:ind w:firstLine="643" w:firstLineChars="200"/>
        <w:rPr>
          <w:rFonts w:ascii="仿宋_GB2312" w:eastAsia="仿宋_GB2312"/>
          <w:b/>
          <w:bCs/>
          <w:kern w:val="0"/>
          <w:sz w:val="32"/>
          <w:szCs w:val="32"/>
        </w:rPr>
      </w:pPr>
    </w:p>
    <w:p>
      <w:pPr>
        <w:widowControl/>
        <w:spacing w:line="600" w:lineRule="exact"/>
        <w:ind w:firstLine="640" w:firstLineChars="200"/>
        <w:rPr>
          <w:rFonts w:eastAsia="黑体" w:cs="黑体"/>
          <w:kern w:val="0"/>
          <w:sz w:val="32"/>
          <w:szCs w:val="32"/>
        </w:rPr>
      </w:pPr>
      <w:r>
        <w:rPr>
          <w:rFonts w:hint="eastAsia" w:eastAsia="黑体" w:cs="黑体"/>
          <w:kern w:val="0"/>
          <w:sz w:val="32"/>
          <w:szCs w:val="32"/>
        </w:rPr>
        <w:t>第一部分  2024年单位预算说明</w:t>
      </w:r>
    </w:p>
    <w:p>
      <w:pPr>
        <w:widowControl/>
        <w:spacing w:line="600" w:lineRule="exact"/>
        <w:ind w:firstLine="640" w:firstLineChars="200"/>
        <w:rPr>
          <w:rFonts w:eastAsia="黑体" w:cs="黑体"/>
          <w:kern w:val="0"/>
          <w:sz w:val="32"/>
          <w:szCs w:val="32"/>
        </w:rPr>
      </w:pPr>
      <w:r>
        <w:rPr>
          <w:rFonts w:hint="eastAsia" w:eastAsia="黑体" w:cs="黑体"/>
          <w:kern w:val="0"/>
          <w:sz w:val="32"/>
          <w:szCs w:val="32"/>
        </w:rPr>
        <w:t>第二部分  单位预算公开表格</w:t>
      </w:r>
    </w:p>
    <w:p>
      <w:pPr>
        <w:widowControl/>
        <w:spacing w:line="600" w:lineRule="exact"/>
        <w:ind w:firstLine="640" w:firstLineChars="200"/>
        <w:jc w:val="left"/>
        <w:rPr>
          <w:rFonts w:eastAsia="仿宋_GB2312"/>
          <w:sz w:val="32"/>
          <w:szCs w:val="32"/>
        </w:rPr>
      </w:pPr>
      <w:r>
        <w:rPr>
          <w:rFonts w:eastAsia="仿宋_GB2312"/>
          <w:sz w:val="32"/>
          <w:szCs w:val="32"/>
        </w:rPr>
        <w:t>1、收支总表</w:t>
      </w:r>
    </w:p>
    <w:p>
      <w:pPr>
        <w:widowControl/>
        <w:spacing w:line="600" w:lineRule="exact"/>
        <w:ind w:firstLine="640" w:firstLineChars="200"/>
        <w:jc w:val="left"/>
        <w:rPr>
          <w:rFonts w:eastAsia="仿宋_GB2312"/>
          <w:sz w:val="32"/>
          <w:szCs w:val="32"/>
        </w:rPr>
      </w:pPr>
      <w:r>
        <w:rPr>
          <w:rFonts w:eastAsia="仿宋_GB2312"/>
          <w:sz w:val="32"/>
          <w:szCs w:val="32"/>
        </w:rPr>
        <w:t>2、收入总表</w:t>
      </w:r>
    </w:p>
    <w:p>
      <w:pPr>
        <w:widowControl/>
        <w:spacing w:line="600" w:lineRule="exact"/>
        <w:ind w:firstLine="640" w:firstLineChars="200"/>
        <w:jc w:val="left"/>
        <w:rPr>
          <w:rFonts w:eastAsia="仿宋_GB2312"/>
          <w:sz w:val="32"/>
          <w:szCs w:val="32"/>
        </w:rPr>
      </w:pPr>
      <w:r>
        <w:rPr>
          <w:rFonts w:eastAsia="仿宋_GB2312"/>
          <w:sz w:val="32"/>
          <w:szCs w:val="32"/>
        </w:rPr>
        <w:t>3、支出总表</w:t>
      </w:r>
    </w:p>
    <w:p>
      <w:pPr>
        <w:widowControl/>
        <w:spacing w:line="600" w:lineRule="exact"/>
        <w:ind w:firstLine="640" w:firstLineChars="200"/>
        <w:jc w:val="left"/>
        <w:rPr>
          <w:rFonts w:eastAsia="仿宋_GB2312"/>
          <w:sz w:val="32"/>
          <w:szCs w:val="32"/>
        </w:rPr>
      </w:pPr>
      <w:r>
        <w:rPr>
          <w:rFonts w:eastAsia="仿宋_GB2312"/>
          <w:sz w:val="32"/>
          <w:szCs w:val="32"/>
        </w:rPr>
        <w:t>4、支出预算分类汇总表（按政府预算经济分类）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5、支出预算分类汇总表（按部门预算经济分类）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6、财政拨款收支总表</w:t>
      </w:r>
    </w:p>
    <w:p>
      <w:pPr>
        <w:widowControl/>
        <w:spacing w:line="600" w:lineRule="exact"/>
        <w:ind w:firstLine="640" w:firstLineChars="200"/>
        <w:jc w:val="left"/>
        <w:rPr>
          <w:rFonts w:eastAsia="仿宋_GB2312"/>
          <w:sz w:val="32"/>
          <w:szCs w:val="32"/>
        </w:rPr>
      </w:pPr>
      <w:r>
        <w:rPr>
          <w:rFonts w:eastAsia="仿宋_GB2312"/>
          <w:sz w:val="32"/>
          <w:szCs w:val="32"/>
        </w:rPr>
        <w:t>7、一般公共预算支出表</w:t>
      </w:r>
    </w:p>
    <w:p>
      <w:pPr>
        <w:widowControl/>
        <w:spacing w:line="600" w:lineRule="exact"/>
        <w:ind w:firstLine="640" w:firstLineChars="200"/>
        <w:jc w:val="left"/>
      </w:pPr>
      <w:r>
        <w:rPr>
          <w:rFonts w:hint="eastAsia" w:eastAsia="仿宋_GB2312"/>
          <w:sz w:val="32"/>
          <w:szCs w:val="32"/>
        </w:rPr>
        <w:t>8</w:t>
      </w:r>
      <w:r>
        <w:rPr>
          <w:rFonts w:eastAsia="仿宋_GB2312"/>
          <w:sz w:val="32"/>
          <w:szCs w:val="32"/>
        </w:rPr>
        <w:t>、</w:t>
      </w:r>
      <w:r>
        <w:rPr>
          <w:rFonts w:hint="eastAsia" w:eastAsia="仿宋_GB2312"/>
          <w:sz w:val="32"/>
          <w:szCs w:val="32"/>
        </w:rPr>
        <w:t>一般公共预算基本支出表</w:t>
      </w:r>
    </w:p>
    <w:p>
      <w:pPr>
        <w:widowControl/>
        <w:spacing w:line="600" w:lineRule="exact"/>
        <w:ind w:firstLine="640" w:firstLineChars="200"/>
        <w:jc w:val="left"/>
        <w:rPr>
          <w:rFonts w:eastAsia="仿宋_GB2312"/>
          <w:sz w:val="32"/>
          <w:szCs w:val="32"/>
        </w:rPr>
      </w:pPr>
      <w:r>
        <w:rPr>
          <w:rFonts w:hint="eastAsia" w:eastAsia="仿宋_GB2312"/>
          <w:sz w:val="32"/>
          <w:szCs w:val="32"/>
        </w:rPr>
        <w:t>9</w:t>
      </w:r>
      <w:r>
        <w:rPr>
          <w:rFonts w:eastAsia="仿宋_GB2312"/>
          <w:sz w:val="32"/>
          <w:szCs w:val="32"/>
        </w:rPr>
        <w:t>、一般公共预算基本支出表-人员经费（工资福利支出）（按政府预算经济分类）</w:t>
      </w:r>
    </w:p>
    <w:p>
      <w:pPr>
        <w:widowControl/>
        <w:spacing w:line="600" w:lineRule="exact"/>
        <w:ind w:firstLine="640" w:firstLineChars="200"/>
        <w:jc w:val="left"/>
        <w:rPr>
          <w:rFonts w:eastAsia="仿宋_GB2312"/>
          <w:sz w:val="32"/>
          <w:szCs w:val="32"/>
        </w:rPr>
      </w:pPr>
      <w:r>
        <w:rPr>
          <w:rFonts w:hint="eastAsia" w:eastAsia="仿宋_GB2312"/>
          <w:sz w:val="32"/>
          <w:szCs w:val="32"/>
        </w:rPr>
        <w:t>10</w:t>
      </w:r>
      <w:r>
        <w:rPr>
          <w:rFonts w:eastAsia="仿宋_GB2312"/>
          <w:sz w:val="32"/>
          <w:szCs w:val="32"/>
        </w:rPr>
        <w:t>、一般公共预算基本支出表-人员经费（工资福利支出）（按部门预算经济分类）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1</w:t>
      </w:r>
      <w:r>
        <w:rPr>
          <w:rFonts w:eastAsia="仿宋_GB2312"/>
          <w:sz w:val="32"/>
          <w:szCs w:val="32"/>
        </w:rPr>
        <w:t>、一般公共预算基本支出表-人员经费（对个人和家庭的补助）（按政府预算经济分类）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2</w:t>
      </w:r>
      <w:r>
        <w:rPr>
          <w:rFonts w:eastAsia="仿宋_GB2312"/>
          <w:sz w:val="32"/>
          <w:szCs w:val="32"/>
        </w:rPr>
        <w:t>、一般公共预算基本支出表-人员经费（对个人和家庭的补助）（按部门预算经济分类）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3</w:t>
      </w:r>
      <w:r>
        <w:rPr>
          <w:rFonts w:eastAsia="仿宋_GB2312"/>
          <w:sz w:val="32"/>
          <w:szCs w:val="32"/>
        </w:rPr>
        <w:t>、一般公共预算基本支出表-</w:t>
      </w:r>
      <w:r>
        <w:rPr>
          <w:rFonts w:hint="eastAsia" w:eastAsia="仿宋_GB2312"/>
          <w:sz w:val="32"/>
          <w:szCs w:val="32"/>
        </w:rPr>
        <w:t>公用</w:t>
      </w:r>
      <w:r>
        <w:rPr>
          <w:rFonts w:eastAsia="仿宋_GB2312"/>
          <w:sz w:val="32"/>
          <w:szCs w:val="32"/>
        </w:rPr>
        <w:t>经费（商品和服务支出）（按政府预算经济分类）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4</w:t>
      </w:r>
      <w:r>
        <w:rPr>
          <w:rFonts w:eastAsia="仿宋_GB2312"/>
          <w:sz w:val="32"/>
          <w:szCs w:val="32"/>
        </w:rPr>
        <w:t>、一般公共预算基本支出表-</w:t>
      </w:r>
      <w:r>
        <w:rPr>
          <w:rFonts w:hint="eastAsia" w:eastAsia="仿宋_GB2312"/>
          <w:sz w:val="32"/>
          <w:szCs w:val="32"/>
        </w:rPr>
        <w:t>公用</w:t>
      </w:r>
      <w:r>
        <w:rPr>
          <w:rFonts w:eastAsia="仿宋_GB2312"/>
          <w:sz w:val="32"/>
          <w:szCs w:val="32"/>
        </w:rPr>
        <w:t>经费（商品和服务支出）（按部门预算经济分类）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5</w:t>
      </w:r>
      <w:r>
        <w:rPr>
          <w:rFonts w:eastAsia="仿宋_GB2312"/>
          <w:sz w:val="32"/>
          <w:szCs w:val="32"/>
        </w:rPr>
        <w:t>、一般公共预算“三公”经费支出表</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6</w:t>
      </w:r>
      <w:r>
        <w:rPr>
          <w:rFonts w:eastAsia="仿宋_GB2312"/>
          <w:sz w:val="32"/>
          <w:szCs w:val="32"/>
        </w:rPr>
        <w:t>、政府性基金预算支出表</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7</w:t>
      </w:r>
      <w:r>
        <w:rPr>
          <w:rFonts w:eastAsia="仿宋_GB2312"/>
          <w:sz w:val="32"/>
          <w:szCs w:val="32"/>
        </w:rPr>
        <w:t>、政府性基金预算支出分类汇总表（按政府预算经济分类）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8</w:t>
      </w:r>
      <w:r>
        <w:rPr>
          <w:rFonts w:eastAsia="仿宋_GB2312"/>
          <w:sz w:val="32"/>
          <w:szCs w:val="32"/>
        </w:rPr>
        <w:t>、政府性基金预算支出分类汇总表（按部门预算经济分类）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9</w:t>
      </w:r>
      <w:r>
        <w:rPr>
          <w:rFonts w:eastAsia="仿宋_GB2312"/>
          <w:sz w:val="32"/>
          <w:szCs w:val="32"/>
        </w:rPr>
        <w:t>、国有资本经营预算支出表</w:t>
      </w:r>
    </w:p>
    <w:p>
      <w:pPr>
        <w:widowControl/>
        <w:spacing w:line="600" w:lineRule="exact"/>
        <w:ind w:firstLine="640" w:firstLineChars="200"/>
        <w:jc w:val="left"/>
        <w:rPr>
          <w:rFonts w:eastAsia="仿宋_GB2312"/>
          <w:sz w:val="32"/>
          <w:szCs w:val="32"/>
        </w:rPr>
      </w:pPr>
      <w:r>
        <w:rPr>
          <w:rFonts w:hint="eastAsia" w:eastAsia="仿宋_GB2312"/>
          <w:sz w:val="32"/>
          <w:szCs w:val="32"/>
        </w:rPr>
        <w:t>20</w:t>
      </w:r>
      <w:r>
        <w:rPr>
          <w:rFonts w:eastAsia="仿宋_GB2312"/>
          <w:sz w:val="32"/>
          <w:szCs w:val="32"/>
        </w:rPr>
        <w:t>、财政专户管理资金预算支出表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rPr>
        <w:t>1</w:t>
      </w:r>
      <w:r>
        <w:rPr>
          <w:rFonts w:eastAsia="仿宋_GB2312"/>
          <w:sz w:val="32"/>
          <w:szCs w:val="32"/>
        </w:rPr>
        <w:t>、专项资金预算汇总表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rPr>
        <w:t>2、项目支出</w:t>
      </w:r>
      <w:r>
        <w:rPr>
          <w:rFonts w:eastAsia="仿宋_GB2312"/>
          <w:sz w:val="32"/>
          <w:szCs w:val="32"/>
        </w:rPr>
        <w:t>绩效目标表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rPr>
        <w:t>3</w:t>
      </w:r>
      <w:r>
        <w:rPr>
          <w:rFonts w:eastAsia="仿宋_GB2312"/>
          <w:sz w:val="32"/>
          <w:szCs w:val="32"/>
        </w:rPr>
        <w:t>、部门整体支出绩效目标表</w:t>
      </w:r>
    </w:p>
    <w:p>
      <w:pPr>
        <w:widowControl/>
        <w:spacing w:line="600" w:lineRule="exact"/>
        <w:ind w:firstLine="643" w:firstLineChars="200"/>
        <w:rPr>
          <w:rFonts w:eastAsia="仿宋_GB2312" w:cs="仿宋_GB2312"/>
          <w:color w:val="FF0000"/>
          <w:kern w:val="0"/>
          <w:sz w:val="32"/>
          <w:szCs w:val="32"/>
        </w:rPr>
      </w:pPr>
      <w:r>
        <w:rPr>
          <w:rFonts w:eastAsia="仿宋_GB2312"/>
          <w:b/>
          <w:color w:val="FF0000"/>
          <w:kern w:val="0"/>
          <w:sz w:val="32"/>
          <w:szCs w:val="32"/>
        </w:rPr>
        <w:t>注：以上</w:t>
      </w:r>
      <w:r>
        <w:rPr>
          <w:rFonts w:hint="eastAsia" w:eastAsia="仿宋_GB2312"/>
          <w:b/>
          <w:color w:val="FF0000"/>
          <w:kern w:val="0"/>
          <w:sz w:val="32"/>
          <w:szCs w:val="32"/>
        </w:rPr>
        <w:t>单位预算公开</w:t>
      </w:r>
      <w:r>
        <w:rPr>
          <w:rFonts w:eastAsia="仿宋_GB2312"/>
          <w:b/>
          <w:color w:val="FF0000"/>
          <w:kern w:val="0"/>
          <w:sz w:val="32"/>
          <w:szCs w:val="32"/>
        </w:rPr>
        <w:t>报表中，空表表示本</w:t>
      </w:r>
      <w:r>
        <w:rPr>
          <w:rFonts w:hint="eastAsia" w:eastAsia="仿宋_GB2312"/>
          <w:b/>
          <w:color w:val="FF0000"/>
          <w:kern w:val="0"/>
          <w:sz w:val="32"/>
          <w:szCs w:val="32"/>
        </w:rPr>
        <w:t>单位</w:t>
      </w:r>
      <w:r>
        <w:rPr>
          <w:rFonts w:eastAsia="仿宋_GB2312"/>
          <w:b/>
          <w:color w:val="FF0000"/>
          <w:kern w:val="0"/>
          <w:sz w:val="32"/>
          <w:szCs w:val="32"/>
        </w:rPr>
        <w:t>无相关收支情况。</w:t>
      </w:r>
    </w:p>
    <w:p>
      <w:pPr>
        <w:widowControl/>
        <w:spacing w:line="600" w:lineRule="exact"/>
        <w:ind w:firstLine="640" w:firstLineChars="200"/>
        <w:jc w:val="center"/>
        <w:rPr>
          <w:rFonts w:eastAsia="黑体" w:cs="黑体"/>
          <w:kern w:val="0"/>
          <w:sz w:val="32"/>
          <w:szCs w:val="32"/>
        </w:rPr>
      </w:pPr>
      <w:r>
        <w:rPr>
          <w:rFonts w:hint="eastAsia" w:eastAsia="黑体" w:cs="黑体"/>
          <w:kern w:val="0"/>
          <w:sz w:val="32"/>
          <w:szCs w:val="32"/>
        </w:rPr>
        <w:br w:type="page"/>
      </w:r>
      <w:r>
        <w:rPr>
          <w:rFonts w:hint="eastAsia" w:ascii="黑体" w:hAnsi="黑体" w:eastAsia="黑体" w:cs="黑体"/>
          <w:kern w:val="0"/>
          <w:sz w:val="32"/>
          <w:szCs w:val="32"/>
        </w:rPr>
        <w:t>第一部分  2024年单位预算说明</w:t>
      </w:r>
    </w:p>
    <w:p>
      <w:pPr>
        <w:widowControl/>
        <w:spacing w:line="600" w:lineRule="exact"/>
        <w:ind w:firstLine="640" w:firstLineChars="200"/>
        <w:rPr>
          <w:rFonts w:eastAsia="仿宋_GB2312" w:cs="仿宋_GB2312"/>
          <w:kern w:val="0"/>
          <w:sz w:val="32"/>
          <w:szCs w:val="32"/>
        </w:rPr>
      </w:pPr>
    </w:p>
    <w:p>
      <w:pPr>
        <w:widowControl/>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一、单位基本概况</w:t>
      </w:r>
    </w:p>
    <w:p>
      <w:pPr>
        <w:widowControl/>
        <w:spacing w:line="600" w:lineRule="exact"/>
        <w:ind w:firstLine="640" w:firstLineChars="200"/>
        <w:rPr>
          <w:rFonts w:eastAsia="仿宋_GB2312" w:cs="仿宋_GB2312"/>
          <w:kern w:val="0"/>
          <w:sz w:val="32"/>
          <w:szCs w:val="32"/>
        </w:rPr>
      </w:pPr>
      <w:r>
        <w:rPr>
          <w:rFonts w:hint="eastAsia" w:eastAsia="仿宋_GB2312" w:cs="仿宋_GB2312"/>
          <w:kern w:val="0"/>
          <w:sz w:val="32"/>
          <w:szCs w:val="32"/>
        </w:rPr>
        <w:t>（一）职能职责</w:t>
      </w:r>
    </w:p>
    <w:p>
      <w:pPr>
        <w:ind w:firstLine="800" w:firstLineChars="250"/>
        <w:rPr>
          <w:rFonts w:ascii="微软雅黑" w:hAnsi="微软雅黑" w:eastAsia="微软雅黑"/>
          <w:color w:val="000000"/>
          <w:sz w:val="32"/>
          <w:szCs w:val="32"/>
          <w:shd w:val="clear" w:color="auto" w:fill="FFFFFF"/>
        </w:rPr>
      </w:pPr>
      <w:r>
        <w:rPr>
          <w:rFonts w:hint="eastAsia" w:ascii="宋体" w:hAnsi="宋体"/>
          <w:color w:val="000000"/>
          <w:sz w:val="32"/>
          <w:szCs w:val="32"/>
        </w:rPr>
        <w:t>高中学历教育及相关社会服务。</w:t>
      </w:r>
    </w:p>
    <w:p>
      <w:pPr>
        <w:widowControl/>
        <w:spacing w:line="600" w:lineRule="exact"/>
        <w:ind w:firstLine="640" w:firstLineChars="200"/>
        <w:rPr>
          <w:rFonts w:eastAsia="仿宋_GB2312" w:cs="仿宋_GB2312"/>
          <w:kern w:val="0"/>
          <w:sz w:val="32"/>
          <w:szCs w:val="32"/>
        </w:rPr>
      </w:pPr>
      <w:r>
        <w:rPr>
          <w:rFonts w:hint="eastAsia" w:eastAsia="仿宋_GB2312" w:cs="仿宋_GB2312"/>
          <w:kern w:val="0"/>
          <w:sz w:val="32"/>
          <w:szCs w:val="32"/>
        </w:rPr>
        <w:t>（二）机构设置</w:t>
      </w:r>
    </w:p>
    <w:p>
      <w:pPr>
        <w:ind w:firstLine="640" w:firstLineChars="200"/>
        <w:rPr>
          <w:rFonts w:ascii="宋体" w:hAnsi="宋体"/>
          <w:bCs/>
          <w:kern w:val="0"/>
          <w:sz w:val="32"/>
          <w:szCs w:val="32"/>
        </w:rPr>
      </w:pPr>
      <w:r>
        <w:rPr>
          <w:rFonts w:hint="eastAsia" w:ascii="宋体" w:hAnsi="宋体"/>
          <w:bCs/>
          <w:kern w:val="0"/>
          <w:sz w:val="32"/>
          <w:szCs w:val="32"/>
        </w:rPr>
        <w:t>岳阳县第三中学单位内设机构包括：</w:t>
      </w:r>
      <w:r>
        <w:rPr>
          <w:rFonts w:hint="eastAsia" w:ascii="宋体" w:hAnsi="宋体"/>
          <w:color w:val="000000"/>
          <w:sz w:val="32"/>
          <w:szCs w:val="32"/>
          <w:shd w:val="clear" w:color="auto" w:fill="FFFFFF"/>
        </w:rPr>
        <w:t>学校下设办公室、总务处、教导处、党建办、工会等，另有三个年级组负责管理学生。</w:t>
      </w:r>
    </w:p>
    <w:p>
      <w:pPr>
        <w:widowControl/>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二、单位收支总体情况</w:t>
      </w:r>
    </w:p>
    <w:p>
      <w:pPr>
        <w:widowControl/>
        <w:spacing w:line="60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（一）收入预算</w:t>
      </w:r>
    </w:p>
    <w:p>
      <w:pPr>
        <w:widowControl/>
        <w:spacing w:line="600" w:lineRule="exact"/>
        <w:ind w:firstLine="640" w:firstLineChars="200"/>
        <w:rPr>
          <w:rFonts w:eastAsia="仿宋_GB2312" w:cs="仿宋_GB2312"/>
          <w:kern w:val="0"/>
          <w:sz w:val="32"/>
          <w:szCs w:val="32"/>
        </w:rPr>
      </w:pPr>
      <w:r>
        <w:rPr>
          <w:rFonts w:hint="eastAsia" w:eastAsia="仿宋_GB2312" w:cs="仿宋_GB2312"/>
          <w:kern w:val="0"/>
          <w:sz w:val="32"/>
          <w:szCs w:val="32"/>
        </w:rPr>
        <w:t>包括一般公共预算、政府性基金、国有资本经营预算等财政拨款收入，以及经营收入、事业收入等单位资金。2024年本单位收入预算</w:t>
      </w:r>
      <w:r>
        <w:rPr>
          <w:rFonts w:hint="eastAsia" w:eastAsia="仿宋_GB2312" w:cs="仿宋_GB2312"/>
          <w:kern w:val="0"/>
          <w:sz w:val="32"/>
          <w:szCs w:val="32"/>
          <w:lang w:val="en-US" w:eastAsia="zh-CN"/>
        </w:rPr>
        <w:t>2012.24</w:t>
      </w:r>
      <w:r>
        <w:rPr>
          <w:rFonts w:hint="eastAsia" w:eastAsia="仿宋_GB2312" w:cs="仿宋_GB2312"/>
          <w:kern w:val="0"/>
          <w:sz w:val="32"/>
          <w:szCs w:val="32"/>
        </w:rPr>
        <w:t>万元，其中，一般公共预算拨款</w:t>
      </w:r>
      <w:r>
        <w:rPr>
          <w:rFonts w:hint="eastAsia" w:eastAsia="仿宋_GB2312" w:cs="仿宋_GB2312"/>
          <w:kern w:val="0"/>
          <w:sz w:val="32"/>
          <w:szCs w:val="32"/>
          <w:lang w:val="en-US" w:eastAsia="zh-CN"/>
        </w:rPr>
        <w:t>2012.24</w:t>
      </w:r>
      <w:r>
        <w:rPr>
          <w:rFonts w:hint="eastAsia" w:eastAsia="仿宋_GB2312" w:cs="仿宋_GB2312"/>
          <w:kern w:val="0"/>
          <w:sz w:val="32"/>
          <w:szCs w:val="32"/>
        </w:rPr>
        <w:t>万元，政府性基金预算拨款</w:t>
      </w:r>
      <w:r>
        <w:rPr>
          <w:rFonts w:hint="eastAsia" w:eastAsia="仿宋_GB2312" w:cs="仿宋_GB2312"/>
          <w:kern w:val="0"/>
          <w:sz w:val="32"/>
          <w:szCs w:val="32"/>
          <w:lang w:val="en-US" w:eastAsia="zh-CN"/>
        </w:rPr>
        <w:t>0</w:t>
      </w:r>
      <w:r>
        <w:rPr>
          <w:rFonts w:hint="eastAsia" w:eastAsia="仿宋_GB2312" w:cs="仿宋_GB2312"/>
          <w:kern w:val="0"/>
          <w:sz w:val="32"/>
          <w:szCs w:val="32"/>
        </w:rPr>
        <w:t>万元，国有资本经营预算拨款</w:t>
      </w:r>
      <w:r>
        <w:rPr>
          <w:rFonts w:hint="eastAsia" w:eastAsia="仿宋_GB2312" w:cs="仿宋_GB2312"/>
          <w:kern w:val="0"/>
          <w:sz w:val="32"/>
          <w:szCs w:val="32"/>
          <w:lang w:val="en-US" w:eastAsia="zh-CN"/>
        </w:rPr>
        <w:t>0</w:t>
      </w:r>
      <w:r>
        <w:rPr>
          <w:rFonts w:hint="eastAsia" w:eastAsia="仿宋_GB2312" w:cs="仿宋_GB2312"/>
          <w:kern w:val="0"/>
          <w:sz w:val="32"/>
          <w:szCs w:val="32"/>
        </w:rPr>
        <w:t>万元，财政专户管理资金</w:t>
      </w:r>
      <w:r>
        <w:rPr>
          <w:rFonts w:hint="eastAsia" w:eastAsia="仿宋_GB2312" w:cs="仿宋_GB2312"/>
          <w:kern w:val="0"/>
          <w:sz w:val="32"/>
          <w:szCs w:val="32"/>
          <w:lang w:val="en-US" w:eastAsia="zh-CN"/>
        </w:rPr>
        <w:t>0</w:t>
      </w:r>
      <w:r>
        <w:rPr>
          <w:rFonts w:hint="eastAsia" w:eastAsia="仿宋_GB2312" w:cs="仿宋_GB2312"/>
          <w:kern w:val="0"/>
          <w:sz w:val="32"/>
          <w:szCs w:val="32"/>
        </w:rPr>
        <w:t>万元，上级补助收入</w:t>
      </w:r>
      <w:r>
        <w:rPr>
          <w:rFonts w:hint="eastAsia" w:eastAsia="仿宋_GB2312" w:cs="仿宋_GB2312"/>
          <w:kern w:val="0"/>
          <w:sz w:val="32"/>
          <w:szCs w:val="32"/>
          <w:lang w:val="en-US" w:eastAsia="zh-CN"/>
        </w:rPr>
        <w:t>0</w:t>
      </w:r>
      <w:r>
        <w:rPr>
          <w:rFonts w:hint="eastAsia" w:eastAsia="仿宋_GB2312" w:cs="仿宋_GB2312"/>
          <w:kern w:val="0"/>
          <w:sz w:val="32"/>
          <w:szCs w:val="32"/>
        </w:rPr>
        <w:t>万元，事业单位经营收入</w:t>
      </w:r>
      <w:r>
        <w:rPr>
          <w:rFonts w:hint="eastAsia" w:eastAsia="仿宋_GB2312" w:cs="仿宋_GB2312"/>
          <w:kern w:val="0"/>
          <w:sz w:val="32"/>
          <w:szCs w:val="32"/>
          <w:lang w:val="en-US" w:eastAsia="zh-CN"/>
        </w:rPr>
        <w:t>0</w:t>
      </w:r>
      <w:r>
        <w:rPr>
          <w:rFonts w:hint="eastAsia" w:eastAsia="仿宋_GB2312" w:cs="仿宋_GB2312"/>
          <w:kern w:val="0"/>
          <w:sz w:val="32"/>
          <w:szCs w:val="32"/>
        </w:rPr>
        <w:t>万元，上年结转</w:t>
      </w:r>
      <w:r>
        <w:rPr>
          <w:rFonts w:hint="eastAsia" w:eastAsia="仿宋_GB2312" w:cs="仿宋_GB2312"/>
          <w:kern w:val="0"/>
          <w:sz w:val="32"/>
          <w:szCs w:val="32"/>
          <w:lang w:val="en-US" w:eastAsia="zh-CN"/>
        </w:rPr>
        <w:t>0</w:t>
      </w:r>
      <w:r>
        <w:rPr>
          <w:rFonts w:hint="eastAsia" w:eastAsia="仿宋_GB2312" w:cs="仿宋_GB2312"/>
          <w:kern w:val="0"/>
          <w:sz w:val="32"/>
          <w:szCs w:val="32"/>
        </w:rPr>
        <w:t>万元。收入较去年减少</w:t>
      </w:r>
      <w:r>
        <w:rPr>
          <w:rFonts w:hint="eastAsia" w:eastAsia="仿宋_GB2312" w:cs="仿宋_GB2312"/>
          <w:kern w:val="0"/>
          <w:sz w:val="32"/>
          <w:szCs w:val="32"/>
          <w:lang w:val="en-US" w:eastAsia="zh-CN"/>
        </w:rPr>
        <w:t>350.39</w:t>
      </w:r>
      <w:r>
        <w:rPr>
          <w:rFonts w:hint="eastAsia" w:eastAsia="仿宋_GB2312" w:cs="仿宋_GB2312"/>
          <w:kern w:val="0"/>
          <w:sz w:val="32"/>
          <w:szCs w:val="32"/>
        </w:rPr>
        <w:t>万元，主要是因为</w:t>
      </w:r>
      <w:r>
        <w:rPr>
          <w:rFonts w:hint="eastAsia" w:eastAsia="仿宋_GB2312" w:cs="仿宋_GB2312"/>
          <w:sz w:val="32"/>
          <w:szCs w:val="32"/>
        </w:rPr>
        <w:t>因为</w:t>
      </w:r>
      <w:r>
        <w:rPr>
          <w:rFonts w:hint="eastAsia" w:ascii="仿宋" w:hAnsi="仿宋" w:eastAsia="仿宋"/>
          <w:sz w:val="32"/>
          <w:szCs w:val="32"/>
          <w:shd w:val="clear" w:color="auto" w:fill="FFFFFF"/>
        </w:rPr>
        <w:t>教育费附加、项目建设、薄改和长效机制经费较上年投入有所</w:t>
      </w:r>
      <w:r>
        <w:rPr>
          <w:rFonts w:hint="eastAsia" w:ascii="仿宋" w:hAnsi="仿宋" w:eastAsia="仿宋"/>
          <w:sz w:val="32"/>
          <w:szCs w:val="32"/>
          <w:shd w:val="clear" w:color="auto" w:fill="FFFFFF"/>
          <w:lang w:eastAsia="zh-CN"/>
        </w:rPr>
        <w:t>减少</w:t>
      </w:r>
      <w:r>
        <w:rPr>
          <w:rFonts w:hint="eastAsia" w:ascii="仿宋" w:hAnsi="仿宋" w:eastAsia="仿宋"/>
          <w:sz w:val="32"/>
          <w:szCs w:val="32"/>
          <w:shd w:val="clear" w:color="auto" w:fill="FFFFFF"/>
        </w:rPr>
        <w:t>。</w:t>
      </w:r>
    </w:p>
    <w:p>
      <w:pPr>
        <w:widowControl/>
        <w:spacing w:line="600" w:lineRule="exact"/>
        <w:ind w:firstLine="630" w:firstLineChars="196"/>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（二）支出预算</w:t>
      </w:r>
    </w:p>
    <w:p>
      <w:pPr>
        <w:widowControl/>
        <w:spacing w:line="600" w:lineRule="exact"/>
        <w:ind w:firstLine="627" w:firstLineChars="196"/>
        <w:jc w:val="left"/>
        <w:rPr>
          <w:rFonts w:hint="eastAsia" w:eastAsia="仿宋" w:cs="仿宋_GB2312"/>
          <w:kern w:val="0"/>
          <w:sz w:val="32"/>
          <w:szCs w:val="32"/>
          <w:lang w:eastAsia="zh-CN"/>
        </w:rPr>
      </w:pPr>
      <w:r>
        <w:rPr>
          <w:rFonts w:hint="eastAsia" w:eastAsia="仿宋_GB2312"/>
          <w:sz w:val="32"/>
          <w:szCs w:val="32"/>
        </w:rPr>
        <w:t>2024年本单位</w:t>
      </w:r>
      <w:r>
        <w:rPr>
          <w:rFonts w:eastAsia="仿宋_GB2312"/>
          <w:sz w:val="32"/>
          <w:szCs w:val="32"/>
        </w:rPr>
        <w:t>支出预算</w:t>
      </w:r>
      <w:r>
        <w:rPr>
          <w:rFonts w:hint="eastAsia" w:eastAsia="仿宋_GB2312" w:cs="仿宋_GB2312"/>
          <w:kern w:val="0"/>
          <w:sz w:val="32"/>
          <w:szCs w:val="32"/>
          <w:lang w:val="en-US" w:eastAsia="zh-CN"/>
        </w:rPr>
        <w:t>2012.24</w:t>
      </w:r>
      <w:r>
        <w:rPr>
          <w:rFonts w:eastAsia="仿宋_GB2312"/>
          <w:sz w:val="32"/>
          <w:szCs w:val="32"/>
        </w:rPr>
        <w:t>万元，其中，</w:t>
      </w:r>
      <w:r>
        <w:rPr>
          <w:rFonts w:hint="eastAsia" w:eastAsia="仿宋_GB2312"/>
          <w:sz w:val="32"/>
          <w:szCs w:val="32"/>
          <w:lang w:val="en-US" w:eastAsia="zh-CN"/>
        </w:rPr>
        <w:t>教育支出1533.49</w:t>
      </w:r>
      <w:r>
        <w:rPr>
          <w:rFonts w:eastAsia="仿宋_GB2312"/>
          <w:sz w:val="32"/>
          <w:szCs w:val="32"/>
        </w:rPr>
        <w:t>万元，</w:t>
      </w:r>
      <w:r>
        <w:rPr>
          <w:rFonts w:hint="eastAsia" w:eastAsia="仿宋_GB2312"/>
          <w:sz w:val="32"/>
          <w:szCs w:val="32"/>
          <w:lang w:val="en-US" w:eastAsia="zh-CN"/>
        </w:rPr>
        <w:t>社会保障和就业支出211.40</w:t>
      </w:r>
      <w:r>
        <w:rPr>
          <w:rFonts w:hint="eastAsia" w:eastAsia="仿宋_GB2312"/>
          <w:sz w:val="32"/>
          <w:szCs w:val="32"/>
        </w:rPr>
        <w:t>万元</w:t>
      </w:r>
      <w:r>
        <w:rPr>
          <w:rFonts w:hint="eastAsia" w:eastAsia="仿宋_GB2312"/>
          <w:sz w:val="32"/>
          <w:szCs w:val="32"/>
          <w:lang w:eastAsia="zh-CN"/>
        </w:rPr>
        <w:t>，</w:t>
      </w:r>
      <w:r>
        <w:rPr>
          <w:rFonts w:hint="eastAsia" w:eastAsia="仿宋_GB2312"/>
          <w:sz w:val="32"/>
          <w:szCs w:val="32"/>
          <w:lang w:val="en-US" w:eastAsia="zh-CN"/>
        </w:rPr>
        <w:t>卫生健康支出118.13万元，住房保障支出149.22万元</w:t>
      </w:r>
      <w:r>
        <w:rPr>
          <w:rFonts w:eastAsia="仿宋_GB2312"/>
          <w:sz w:val="32"/>
          <w:szCs w:val="32"/>
        </w:rPr>
        <w:t>。</w:t>
      </w:r>
      <w:r>
        <w:rPr>
          <w:rFonts w:hint="eastAsia" w:eastAsia="仿宋_GB2312"/>
          <w:sz w:val="32"/>
          <w:szCs w:val="32"/>
        </w:rPr>
        <w:t>支出较去年</w:t>
      </w:r>
      <w:r>
        <w:rPr>
          <w:rFonts w:hint="eastAsia" w:eastAsia="仿宋_GB2312"/>
          <w:sz w:val="32"/>
          <w:szCs w:val="32"/>
          <w:lang w:val="en-US" w:eastAsia="zh-CN"/>
        </w:rPr>
        <w:t>减少350.39万元，其中基本支出减少350.39万元，项目支出增加/减少0万元。其中基本支出较上年减少是因为教育费</w:t>
      </w:r>
      <w:r>
        <w:rPr>
          <w:rFonts w:hint="eastAsia" w:ascii="仿宋" w:hAnsi="仿宋" w:eastAsia="仿宋"/>
          <w:sz w:val="32"/>
          <w:szCs w:val="32"/>
          <w:shd w:val="clear" w:color="auto" w:fill="FFFFFF"/>
        </w:rPr>
        <w:t>附加、项目建设、薄改和长效机制经费较上年投入有所减少</w:t>
      </w:r>
      <w:r>
        <w:rPr>
          <w:rFonts w:hint="eastAsia" w:eastAsia="仿宋_GB2312"/>
          <w:sz w:val="32"/>
          <w:szCs w:val="32"/>
          <w:lang w:eastAsia="zh-CN"/>
        </w:rPr>
        <w:t>。</w:t>
      </w:r>
    </w:p>
    <w:p>
      <w:pPr>
        <w:widowControl/>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三、一般公共预算拨款支出预算</w:t>
      </w:r>
    </w:p>
    <w:p>
      <w:pPr>
        <w:widowControl/>
        <w:spacing w:line="600" w:lineRule="exact"/>
        <w:ind w:firstLine="640" w:firstLineChars="200"/>
        <w:rPr>
          <w:rFonts w:eastAsia="仿宋_GB2312" w:cs="仿宋_GB2312"/>
          <w:kern w:val="0"/>
          <w:sz w:val="32"/>
          <w:szCs w:val="32"/>
        </w:rPr>
      </w:pPr>
      <w:r>
        <w:rPr>
          <w:rFonts w:hint="eastAsia" w:eastAsia="仿宋_GB2312" w:cs="仿宋_GB2312"/>
          <w:kern w:val="0"/>
          <w:sz w:val="32"/>
          <w:szCs w:val="32"/>
        </w:rPr>
        <w:t>2024年一般公共预算拨款支出预算</w:t>
      </w:r>
      <w:r>
        <w:rPr>
          <w:rFonts w:hint="eastAsia" w:eastAsia="仿宋_GB2312" w:cs="仿宋_GB2312"/>
          <w:kern w:val="0"/>
          <w:sz w:val="32"/>
          <w:szCs w:val="32"/>
          <w:lang w:val="en-US" w:eastAsia="zh-CN"/>
        </w:rPr>
        <w:t>2012.24</w:t>
      </w:r>
      <w:r>
        <w:rPr>
          <w:rFonts w:hint="eastAsia" w:eastAsia="仿宋_GB2312" w:cs="仿宋_GB2312"/>
          <w:kern w:val="0"/>
          <w:sz w:val="32"/>
          <w:szCs w:val="32"/>
        </w:rPr>
        <w:t>万元，其中</w:t>
      </w:r>
      <w:r>
        <w:rPr>
          <w:rFonts w:eastAsia="仿宋_GB2312"/>
          <w:sz w:val="32"/>
          <w:szCs w:val="32"/>
        </w:rPr>
        <w:t>，</w:t>
      </w:r>
      <w:r>
        <w:rPr>
          <w:rFonts w:hint="eastAsia" w:eastAsia="仿宋_GB2312"/>
          <w:sz w:val="32"/>
          <w:szCs w:val="32"/>
          <w:lang w:val="en-US" w:eastAsia="zh-CN"/>
        </w:rPr>
        <w:t>教育支出1533.49</w:t>
      </w:r>
      <w:r>
        <w:rPr>
          <w:rFonts w:eastAsia="仿宋_GB2312"/>
          <w:sz w:val="32"/>
          <w:szCs w:val="32"/>
        </w:rPr>
        <w:t>万元，占</w:t>
      </w:r>
      <w:r>
        <w:rPr>
          <w:rFonts w:hint="eastAsia" w:eastAsia="仿宋_GB2312"/>
          <w:sz w:val="32"/>
          <w:szCs w:val="32"/>
          <w:lang w:val="en-US" w:eastAsia="zh-CN"/>
        </w:rPr>
        <w:t>76</w:t>
      </w:r>
      <w:r>
        <w:rPr>
          <w:rFonts w:hint="eastAsia" w:eastAsia="仿宋_GB2312"/>
          <w:sz w:val="32"/>
          <w:szCs w:val="32"/>
        </w:rPr>
        <w:t>.</w:t>
      </w:r>
      <w:r>
        <w:rPr>
          <w:rFonts w:hint="eastAsia" w:eastAsia="仿宋_GB2312"/>
          <w:sz w:val="32"/>
          <w:szCs w:val="32"/>
          <w:lang w:val="en-US" w:eastAsia="zh-CN"/>
        </w:rPr>
        <w:t>2</w:t>
      </w:r>
      <w:r>
        <w:rPr>
          <w:rFonts w:hint="eastAsia" w:eastAsia="仿宋_GB2312"/>
          <w:sz w:val="32"/>
          <w:szCs w:val="32"/>
        </w:rPr>
        <w:t>%</w:t>
      </w:r>
      <w:r>
        <w:rPr>
          <w:rFonts w:eastAsia="仿宋_GB2312"/>
          <w:sz w:val="32"/>
          <w:szCs w:val="32"/>
        </w:rPr>
        <w:t>；</w:t>
      </w:r>
      <w:r>
        <w:rPr>
          <w:rFonts w:hint="eastAsia" w:eastAsia="仿宋_GB2312"/>
          <w:sz w:val="32"/>
          <w:szCs w:val="32"/>
          <w:lang w:val="en-US" w:eastAsia="zh-CN"/>
        </w:rPr>
        <w:t>社会保障和就业支出211.40</w:t>
      </w:r>
      <w:r>
        <w:rPr>
          <w:rFonts w:hint="eastAsia" w:eastAsia="仿宋_GB2312"/>
          <w:sz w:val="32"/>
          <w:szCs w:val="32"/>
        </w:rPr>
        <w:t>万元</w:t>
      </w:r>
      <w:r>
        <w:rPr>
          <w:rFonts w:hint="eastAsia" w:eastAsia="仿宋_GB2312"/>
          <w:sz w:val="32"/>
          <w:szCs w:val="32"/>
          <w:lang w:eastAsia="zh-CN"/>
        </w:rPr>
        <w:t>，</w:t>
      </w:r>
      <w:r>
        <w:rPr>
          <w:rFonts w:hint="eastAsia" w:eastAsia="仿宋_GB2312"/>
          <w:sz w:val="32"/>
          <w:szCs w:val="32"/>
        </w:rPr>
        <w:t>占</w:t>
      </w:r>
      <w:r>
        <w:rPr>
          <w:rFonts w:hint="eastAsia" w:eastAsia="仿宋_GB2312"/>
          <w:sz w:val="32"/>
          <w:szCs w:val="32"/>
          <w:lang w:val="en-US" w:eastAsia="zh-CN"/>
        </w:rPr>
        <w:t>10</w:t>
      </w:r>
      <w:r>
        <w:rPr>
          <w:rFonts w:hint="eastAsia" w:eastAsia="仿宋_GB2312"/>
          <w:sz w:val="32"/>
          <w:szCs w:val="32"/>
        </w:rPr>
        <w:t>.</w:t>
      </w:r>
      <w:r>
        <w:rPr>
          <w:rFonts w:hint="eastAsia" w:eastAsia="仿宋_GB2312"/>
          <w:sz w:val="32"/>
          <w:szCs w:val="32"/>
          <w:lang w:val="en-US" w:eastAsia="zh-CN"/>
        </w:rPr>
        <w:t>5</w:t>
      </w:r>
      <w:r>
        <w:rPr>
          <w:rFonts w:hint="eastAsia" w:eastAsia="仿宋_GB2312"/>
          <w:sz w:val="32"/>
          <w:szCs w:val="32"/>
        </w:rPr>
        <w:t>%</w:t>
      </w:r>
      <w:r>
        <w:rPr>
          <w:rFonts w:hint="eastAsia" w:eastAsia="仿宋_GB2312"/>
          <w:sz w:val="32"/>
          <w:szCs w:val="32"/>
          <w:lang w:eastAsia="zh-CN"/>
        </w:rPr>
        <w:t>；</w:t>
      </w:r>
      <w:r>
        <w:rPr>
          <w:rFonts w:hint="eastAsia" w:eastAsia="仿宋_GB2312"/>
          <w:sz w:val="32"/>
          <w:szCs w:val="32"/>
          <w:lang w:val="en-US" w:eastAsia="zh-CN"/>
        </w:rPr>
        <w:t>卫生健康支出118.13万元，</w:t>
      </w:r>
      <w:r>
        <w:rPr>
          <w:rFonts w:eastAsia="仿宋_GB2312"/>
          <w:sz w:val="32"/>
          <w:szCs w:val="32"/>
        </w:rPr>
        <w:t>占</w:t>
      </w:r>
      <w:r>
        <w:rPr>
          <w:rFonts w:hint="eastAsia" w:eastAsia="仿宋_GB2312"/>
          <w:sz w:val="32"/>
          <w:szCs w:val="32"/>
          <w:lang w:val="en-US" w:eastAsia="zh-CN"/>
        </w:rPr>
        <w:t>5</w:t>
      </w:r>
      <w:r>
        <w:rPr>
          <w:rFonts w:hint="eastAsia" w:eastAsia="仿宋_GB2312"/>
          <w:sz w:val="32"/>
          <w:szCs w:val="32"/>
        </w:rPr>
        <w:t>.</w:t>
      </w:r>
      <w:r>
        <w:rPr>
          <w:rFonts w:hint="eastAsia" w:eastAsia="仿宋_GB2312"/>
          <w:sz w:val="32"/>
          <w:szCs w:val="32"/>
          <w:lang w:val="en-US" w:eastAsia="zh-CN"/>
        </w:rPr>
        <w:t>9</w:t>
      </w:r>
      <w:r>
        <w:rPr>
          <w:rFonts w:hint="eastAsia" w:eastAsia="仿宋_GB2312"/>
          <w:sz w:val="32"/>
          <w:szCs w:val="32"/>
        </w:rPr>
        <w:t>%</w:t>
      </w:r>
      <w:r>
        <w:rPr>
          <w:rFonts w:eastAsia="仿宋_GB2312"/>
          <w:sz w:val="32"/>
          <w:szCs w:val="32"/>
        </w:rPr>
        <w:t>；</w:t>
      </w:r>
      <w:r>
        <w:rPr>
          <w:rFonts w:hint="eastAsia" w:eastAsia="仿宋_GB2312"/>
          <w:sz w:val="32"/>
          <w:szCs w:val="32"/>
          <w:lang w:val="en-US" w:eastAsia="zh-CN"/>
        </w:rPr>
        <w:t>住房保障支出149.22万元，</w:t>
      </w:r>
      <w:r>
        <w:rPr>
          <w:rFonts w:eastAsia="仿宋_GB2312"/>
          <w:sz w:val="32"/>
          <w:szCs w:val="32"/>
        </w:rPr>
        <w:t>占</w:t>
      </w:r>
      <w:r>
        <w:rPr>
          <w:rFonts w:hint="eastAsia" w:eastAsia="仿宋_GB2312"/>
          <w:sz w:val="32"/>
          <w:szCs w:val="32"/>
          <w:lang w:val="en-US" w:eastAsia="zh-CN"/>
        </w:rPr>
        <w:t>7</w:t>
      </w:r>
      <w:r>
        <w:rPr>
          <w:rFonts w:hint="eastAsia" w:eastAsia="仿宋_GB2312"/>
          <w:sz w:val="32"/>
          <w:szCs w:val="32"/>
        </w:rPr>
        <w:t>.</w:t>
      </w:r>
      <w:r>
        <w:rPr>
          <w:rFonts w:hint="eastAsia" w:eastAsia="仿宋_GB2312"/>
          <w:sz w:val="32"/>
          <w:szCs w:val="32"/>
          <w:lang w:val="en-US" w:eastAsia="zh-CN"/>
        </w:rPr>
        <w:t>4</w:t>
      </w:r>
      <w:r>
        <w:rPr>
          <w:rFonts w:hint="eastAsia" w:eastAsia="仿宋_GB2312"/>
          <w:sz w:val="32"/>
          <w:szCs w:val="32"/>
        </w:rPr>
        <w:t>%</w:t>
      </w:r>
      <w:r>
        <w:rPr>
          <w:rFonts w:hint="eastAsia" w:eastAsia="仿宋_GB2312" w:cs="仿宋_GB2312"/>
          <w:color w:val="3216DC"/>
          <w:kern w:val="0"/>
          <w:sz w:val="32"/>
          <w:szCs w:val="32"/>
          <w:lang w:eastAsia="zh-CN"/>
        </w:rPr>
        <w:t>。</w:t>
      </w:r>
      <w:r>
        <w:rPr>
          <w:rFonts w:hint="eastAsia" w:eastAsia="仿宋_GB2312" w:cs="仿宋_GB2312"/>
          <w:kern w:val="0"/>
          <w:sz w:val="32"/>
          <w:szCs w:val="32"/>
        </w:rPr>
        <w:t>具体安排情况如下：</w:t>
      </w:r>
    </w:p>
    <w:p>
      <w:pPr>
        <w:widowControl/>
        <w:spacing w:line="600" w:lineRule="exact"/>
        <w:ind w:firstLine="640" w:firstLineChars="200"/>
        <w:rPr>
          <w:rFonts w:eastAsia="仿宋_GB2312" w:cs="仿宋_GB2312"/>
          <w:kern w:val="0"/>
          <w:sz w:val="32"/>
          <w:szCs w:val="32"/>
        </w:rPr>
      </w:pPr>
      <w:r>
        <w:rPr>
          <w:rFonts w:hint="eastAsia" w:eastAsia="仿宋_GB2312" w:cs="仿宋_GB2312"/>
          <w:kern w:val="0"/>
          <w:sz w:val="32"/>
          <w:szCs w:val="32"/>
        </w:rPr>
        <w:t>（一）基本支出：2024年基本支出年初预算数为</w:t>
      </w:r>
      <w:r>
        <w:rPr>
          <w:rFonts w:hint="eastAsia" w:eastAsia="仿宋_GB2312" w:cs="仿宋_GB2312"/>
          <w:kern w:val="0"/>
          <w:sz w:val="32"/>
          <w:szCs w:val="32"/>
          <w:lang w:val="en-US" w:eastAsia="zh-CN"/>
        </w:rPr>
        <w:t>1974.24</w:t>
      </w:r>
      <w:r>
        <w:rPr>
          <w:rFonts w:hint="eastAsia" w:eastAsia="仿宋_GB2312" w:cs="仿宋_GB2312"/>
          <w:kern w:val="0"/>
          <w:sz w:val="32"/>
          <w:szCs w:val="32"/>
        </w:rPr>
        <w:t>万元，是指为保障单位机构正常运转、完成日常工作任务而发生的各项支出，包括用于基本工资、津贴补贴等人员经费以及办公费、印刷费、水电费、差旅费等日常公用经费。</w:t>
      </w:r>
    </w:p>
    <w:p>
      <w:pPr>
        <w:widowControl/>
        <w:spacing w:line="600" w:lineRule="exact"/>
        <w:ind w:firstLine="660"/>
        <w:jc w:val="left"/>
        <w:rPr>
          <w:rFonts w:eastAsia="仿宋_GB2312"/>
          <w:sz w:val="32"/>
          <w:szCs w:val="32"/>
        </w:rPr>
      </w:pPr>
      <w:r>
        <w:rPr>
          <w:rFonts w:hint="eastAsia" w:eastAsia="仿宋_GB2312" w:cs="仿宋_GB2312"/>
          <w:kern w:val="0"/>
          <w:sz w:val="32"/>
          <w:szCs w:val="32"/>
        </w:rPr>
        <w:t>（二）项目支出：2024年项目支出年初预算数为</w:t>
      </w:r>
      <w:r>
        <w:rPr>
          <w:rFonts w:hint="eastAsia" w:eastAsia="仿宋_GB2312" w:cs="仿宋_GB2312"/>
          <w:kern w:val="0"/>
          <w:sz w:val="32"/>
          <w:szCs w:val="32"/>
          <w:lang w:val="en-US" w:eastAsia="zh-CN"/>
        </w:rPr>
        <w:t>38</w:t>
      </w:r>
      <w:r>
        <w:rPr>
          <w:rFonts w:hint="eastAsia" w:eastAsia="仿宋_GB2312" w:cs="仿宋_GB2312"/>
          <w:kern w:val="0"/>
          <w:sz w:val="32"/>
          <w:szCs w:val="32"/>
        </w:rPr>
        <w:t>万元，是指单位为完成特定行政工作任务或事业发展目标而发生的支出，包括有关业务工作经费</w:t>
      </w:r>
      <w:r>
        <w:rPr>
          <w:rFonts w:hint="eastAsia" w:eastAsia="仿宋_GB2312"/>
          <w:sz w:val="32"/>
          <w:szCs w:val="32"/>
        </w:rPr>
        <w:t>、运行维护经费等。其中：业务工作经费支出</w:t>
      </w:r>
      <w:r>
        <w:rPr>
          <w:rFonts w:hint="eastAsia" w:eastAsia="仿宋_GB2312" w:cs="仿宋_GB2312"/>
          <w:kern w:val="0"/>
          <w:sz w:val="32"/>
          <w:szCs w:val="32"/>
          <w:lang w:val="en-US" w:eastAsia="zh-CN"/>
        </w:rPr>
        <w:t>25</w:t>
      </w:r>
      <w:r>
        <w:rPr>
          <w:rFonts w:hint="eastAsia" w:eastAsia="仿宋_GB2312"/>
          <w:sz w:val="32"/>
          <w:szCs w:val="32"/>
        </w:rPr>
        <w:t>万元，主要用于保障学校正常运转、完成教育教学活动和与教学相关的后勤服务等方面支出的费用等方面；运行维护经费</w:t>
      </w:r>
      <w:r>
        <w:rPr>
          <w:rFonts w:hint="eastAsia" w:eastAsia="仿宋_GB2312" w:cs="仿宋_GB2312"/>
          <w:kern w:val="0"/>
          <w:sz w:val="32"/>
          <w:szCs w:val="32"/>
          <w:lang w:val="en-US" w:eastAsia="zh-CN"/>
        </w:rPr>
        <w:t>13</w:t>
      </w:r>
      <w:r>
        <w:rPr>
          <w:rFonts w:hint="eastAsia" w:eastAsia="仿宋_GB2312"/>
          <w:sz w:val="32"/>
          <w:szCs w:val="32"/>
        </w:rPr>
        <w:t>万元，主要用于日常开支的仪器设备修理和维护费用，网络信息系统运行与维护费。各种家具、用具修理费；各种校舍、场地、道路、管道、围墙、地缆等的维修费；供水、供</w:t>
      </w:r>
      <w:r>
        <w:rPr>
          <w:rFonts w:hint="eastAsia" w:eastAsia="仿宋_GB2312"/>
          <w:sz w:val="32"/>
          <w:szCs w:val="32"/>
          <w:lang w:val="en-US" w:eastAsia="zh-CN"/>
        </w:rPr>
        <w:t>电</w:t>
      </w:r>
      <w:r>
        <w:rPr>
          <w:rFonts w:hint="eastAsia" w:eastAsia="仿宋_GB2312"/>
          <w:sz w:val="32"/>
          <w:szCs w:val="32"/>
        </w:rPr>
        <w:t>设备维修费，电梯维修维（护）费以及网络信息系统的运行与维护、维修费等方面。</w:t>
      </w:r>
    </w:p>
    <w:p>
      <w:pPr>
        <w:widowControl/>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四、政府性基金预算支出</w:t>
      </w:r>
    </w:p>
    <w:p>
      <w:pPr>
        <w:autoSpaceDE w:val="0"/>
        <w:autoSpaceDN w:val="0"/>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rPr>
        <w:t>2024年度本单位无政府性基金安排的支出，所以公开的附件16-18（政府性基金预算）为空。</w:t>
      </w:r>
    </w:p>
    <w:p>
      <w:pPr>
        <w:widowControl/>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五、其他重要事项的情况说明</w:t>
      </w:r>
    </w:p>
    <w:p>
      <w:pPr>
        <w:widowControl/>
        <w:spacing w:line="60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（一）机关运行经费</w:t>
      </w:r>
    </w:p>
    <w:p>
      <w:pPr>
        <w:autoSpaceDE w:val="0"/>
        <w:autoSpaceDN w:val="0"/>
        <w:spacing w:line="600" w:lineRule="exact"/>
        <w:ind w:firstLine="640" w:firstLineChars="200"/>
        <w:rPr>
          <w:rFonts w:eastAsia="仿宋_GB2312"/>
          <w:kern w:val="0"/>
          <w:sz w:val="32"/>
          <w:szCs w:val="32"/>
        </w:rPr>
      </w:pPr>
      <w:r>
        <w:rPr>
          <w:rFonts w:hint="eastAsia" w:eastAsia="仿宋_GB2312" w:cs="仿宋_GB2312"/>
          <w:kern w:val="0"/>
          <w:sz w:val="32"/>
          <w:szCs w:val="32"/>
        </w:rPr>
        <w:t>本单位2024年机关运行经费当年一般公共预算拨款</w:t>
      </w:r>
      <w:r>
        <w:rPr>
          <w:rFonts w:hint="eastAsia" w:eastAsia="仿宋_GB2312"/>
          <w:kern w:val="0"/>
          <w:sz w:val="32"/>
          <w:szCs w:val="32"/>
          <w:lang w:val="en-US" w:eastAsia="zh-CN"/>
        </w:rPr>
        <w:t>0</w:t>
      </w:r>
      <w:r>
        <w:rPr>
          <w:rFonts w:hint="eastAsia" w:eastAsia="仿宋_GB2312" w:cs="仿宋_GB2312"/>
          <w:kern w:val="0"/>
          <w:sz w:val="32"/>
          <w:szCs w:val="32"/>
        </w:rPr>
        <w:t>万元比</w:t>
      </w:r>
      <w:r>
        <w:rPr>
          <w:rFonts w:hint="eastAsia" w:eastAsia="仿宋_GB2312"/>
          <w:kern w:val="0"/>
          <w:sz w:val="32"/>
          <w:szCs w:val="32"/>
        </w:rPr>
        <w:t>上一年</w:t>
      </w:r>
      <w:r>
        <w:rPr>
          <w:rFonts w:hint="eastAsia" w:eastAsia="仿宋_GB2312" w:cs="仿宋_GB2312"/>
          <w:kern w:val="0"/>
          <w:sz w:val="32"/>
          <w:szCs w:val="32"/>
        </w:rPr>
        <w:t>增加/减少</w:t>
      </w:r>
      <w:r>
        <w:rPr>
          <w:rFonts w:hint="eastAsia" w:eastAsia="仿宋_GB2312" w:cs="仿宋_GB2312"/>
          <w:kern w:val="0"/>
          <w:sz w:val="32"/>
          <w:szCs w:val="32"/>
          <w:lang w:val="en-US" w:eastAsia="zh-CN"/>
        </w:rPr>
        <w:t>0</w:t>
      </w:r>
      <w:r>
        <w:rPr>
          <w:rFonts w:hint="eastAsia" w:eastAsia="仿宋_GB2312" w:cs="仿宋_GB2312"/>
          <w:kern w:val="0"/>
          <w:sz w:val="32"/>
          <w:szCs w:val="32"/>
        </w:rPr>
        <w:t>万元。</w:t>
      </w:r>
    </w:p>
    <w:p>
      <w:pPr>
        <w:widowControl/>
        <w:spacing w:line="60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（二）“三公”经费预算</w:t>
      </w:r>
    </w:p>
    <w:p>
      <w:pPr>
        <w:autoSpaceDE w:val="0"/>
        <w:autoSpaceDN w:val="0"/>
        <w:spacing w:line="600" w:lineRule="exact"/>
        <w:ind w:firstLine="640" w:firstLineChars="200"/>
        <w:rPr>
          <w:rFonts w:hint="eastAsia" w:eastAsia="仿宋_GB2312" w:cs="仿宋_GB2312"/>
          <w:kern w:val="0"/>
          <w:sz w:val="32"/>
          <w:szCs w:val="32"/>
          <w:lang w:eastAsia="zh-CN"/>
        </w:rPr>
      </w:pPr>
      <w:r>
        <w:rPr>
          <w:rFonts w:hint="eastAsia" w:eastAsia="仿宋_GB2312" w:cs="仿宋_GB2312"/>
          <w:kern w:val="0"/>
          <w:sz w:val="32"/>
          <w:szCs w:val="32"/>
        </w:rPr>
        <w:t>本单位2024年“三公”经费预算数</w:t>
      </w:r>
      <w:r>
        <w:rPr>
          <w:rFonts w:hint="eastAsia" w:eastAsia="仿宋_GB2312"/>
          <w:kern w:val="0"/>
          <w:sz w:val="32"/>
          <w:szCs w:val="32"/>
          <w:lang w:val="en-US" w:eastAsia="zh-CN"/>
        </w:rPr>
        <w:t>0</w:t>
      </w:r>
      <w:r>
        <w:rPr>
          <w:rFonts w:hint="eastAsia" w:eastAsia="仿宋_GB2312" w:cs="仿宋_GB2312"/>
          <w:kern w:val="0"/>
          <w:sz w:val="32"/>
          <w:szCs w:val="32"/>
        </w:rPr>
        <w:t>万元，其中，公务接待费</w:t>
      </w:r>
      <w:r>
        <w:rPr>
          <w:rFonts w:hint="eastAsia" w:eastAsia="仿宋_GB2312"/>
          <w:kern w:val="0"/>
          <w:sz w:val="32"/>
          <w:szCs w:val="32"/>
          <w:lang w:val="en-US" w:eastAsia="zh-CN"/>
        </w:rPr>
        <w:t>0</w:t>
      </w:r>
      <w:r>
        <w:rPr>
          <w:rFonts w:hint="eastAsia" w:eastAsia="仿宋_GB2312" w:cs="仿宋_GB2312"/>
          <w:kern w:val="0"/>
          <w:sz w:val="32"/>
          <w:szCs w:val="32"/>
        </w:rPr>
        <w:t>万元，因公出国（境）费</w:t>
      </w:r>
      <w:r>
        <w:rPr>
          <w:rFonts w:hint="eastAsia" w:eastAsia="仿宋_GB2312"/>
          <w:kern w:val="0"/>
          <w:sz w:val="32"/>
          <w:szCs w:val="32"/>
          <w:lang w:val="en-US" w:eastAsia="zh-CN"/>
        </w:rPr>
        <w:t>0</w:t>
      </w:r>
      <w:r>
        <w:rPr>
          <w:rFonts w:hint="eastAsia" w:eastAsia="仿宋_GB2312" w:cs="仿宋_GB2312"/>
          <w:kern w:val="0"/>
          <w:sz w:val="32"/>
          <w:szCs w:val="32"/>
        </w:rPr>
        <w:t>万元，公务用车购置及运行费</w:t>
      </w:r>
      <w:r>
        <w:rPr>
          <w:rFonts w:hint="eastAsia" w:eastAsia="仿宋_GB2312"/>
          <w:kern w:val="0"/>
          <w:sz w:val="32"/>
          <w:szCs w:val="32"/>
          <w:lang w:val="en-US" w:eastAsia="zh-CN"/>
        </w:rPr>
        <w:t>0</w:t>
      </w:r>
      <w:r>
        <w:rPr>
          <w:rFonts w:hint="eastAsia" w:eastAsia="仿宋_GB2312" w:cs="仿宋_GB2312"/>
          <w:kern w:val="0"/>
          <w:sz w:val="32"/>
          <w:szCs w:val="32"/>
        </w:rPr>
        <w:t>万元，其中公务用车购置费</w:t>
      </w:r>
      <w:r>
        <w:rPr>
          <w:rFonts w:hint="eastAsia" w:eastAsia="仿宋_GB2312"/>
          <w:kern w:val="0"/>
          <w:sz w:val="32"/>
          <w:szCs w:val="32"/>
          <w:lang w:val="en-US" w:eastAsia="zh-CN"/>
        </w:rPr>
        <w:t>0</w:t>
      </w:r>
      <w:r>
        <w:rPr>
          <w:rFonts w:hint="eastAsia" w:eastAsia="仿宋_GB2312" w:cs="仿宋_GB2312"/>
          <w:kern w:val="0"/>
          <w:sz w:val="32"/>
          <w:szCs w:val="32"/>
        </w:rPr>
        <w:t>万元，公务用车运行费</w:t>
      </w:r>
      <w:r>
        <w:rPr>
          <w:rFonts w:hint="eastAsia" w:eastAsia="仿宋_GB2312"/>
          <w:kern w:val="0"/>
          <w:sz w:val="32"/>
          <w:szCs w:val="32"/>
          <w:lang w:val="en-US" w:eastAsia="zh-CN"/>
        </w:rPr>
        <w:t>0</w:t>
      </w:r>
      <w:r>
        <w:rPr>
          <w:rFonts w:hint="eastAsia" w:eastAsia="仿宋_GB2312" w:cs="仿宋_GB2312"/>
          <w:kern w:val="0"/>
          <w:sz w:val="32"/>
          <w:szCs w:val="32"/>
        </w:rPr>
        <w:t>万元。比</w:t>
      </w:r>
      <w:r>
        <w:rPr>
          <w:rFonts w:hint="eastAsia" w:eastAsia="仿宋_GB2312"/>
          <w:kern w:val="0"/>
          <w:sz w:val="32"/>
          <w:szCs w:val="32"/>
        </w:rPr>
        <w:t>上一年</w:t>
      </w:r>
      <w:r>
        <w:rPr>
          <w:rFonts w:hint="eastAsia" w:eastAsia="仿宋_GB2312" w:cs="仿宋_GB2312"/>
          <w:kern w:val="0"/>
          <w:sz w:val="32"/>
          <w:szCs w:val="32"/>
        </w:rPr>
        <w:t>增加/减少</w:t>
      </w:r>
      <w:r>
        <w:rPr>
          <w:rFonts w:hint="eastAsia" w:eastAsia="仿宋_GB2312" w:cs="仿宋_GB2312"/>
          <w:kern w:val="0"/>
          <w:sz w:val="32"/>
          <w:szCs w:val="32"/>
          <w:lang w:val="en-US" w:eastAsia="zh-CN"/>
        </w:rPr>
        <w:t>0</w:t>
      </w:r>
      <w:r>
        <w:rPr>
          <w:rFonts w:hint="eastAsia" w:eastAsia="仿宋_GB2312" w:cs="仿宋_GB2312"/>
          <w:kern w:val="0"/>
          <w:sz w:val="32"/>
          <w:szCs w:val="32"/>
        </w:rPr>
        <w:t>万元</w:t>
      </w:r>
      <w:r>
        <w:rPr>
          <w:rFonts w:hint="eastAsia" w:eastAsia="仿宋_GB2312" w:cs="仿宋_GB2312"/>
          <w:kern w:val="0"/>
          <w:sz w:val="32"/>
          <w:szCs w:val="32"/>
          <w:lang w:eastAsia="zh-CN"/>
        </w:rPr>
        <w:t>。</w:t>
      </w:r>
    </w:p>
    <w:p>
      <w:pPr>
        <w:widowControl/>
        <w:spacing w:line="60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（三）一般性支出情况</w:t>
      </w:r>
    </w:p>
    <w:p>
      <w:pPr>
        <w:autoSpaceDE w:val="0"/>
        <w:autoSpaceDN w:val="0"/>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rPr>
        <w:t>2024年度本单位未计划安排会议、培训，未计划举办节庆、晚会、论坛、赛事活动。</w:t>
      </w:r>
    </w:p>
    <w:p>
      <w:pPr>
        <w:widowControl/>
        <w:spacing w:line="60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（四）政府采购情况</w:t>
      </w:r>
    </w:p>
    <w:p>
      <w:pPr>
        <w:widowControl/>
        <w:spacing w:line="600" w:lineRule="exact"/>
        <w:ind w:firstLine="640" w:firstLineChars="200"/>
        <w:rPr>
          <w:rFonts w:eastAsia="仿宋_GB2312" w:cs="仿宋_GB2312"/>
          <w:color w:val="3216DC"/>
          <w:kern w:val="0"/>
          <w:sz w:val="32"/>
          <w:szCs w:val="32"/>
        </w:rPr>
      </w:pPr>
      <w:r>
        <w:rPr>
          <w:rFonts w:hint="eastAsia" w:eastAsia="仿宋_GB2312" w:cs="仿宋_GB2312"/>
          <w:kern w:val="0"/>
          <w:sz w:val="32"/>
          <w:szCs w:val="32"/>
        </w:rPr>
        <w:t>本单位2024年政府采购预算总额</w:t>
      </w:r>
      <w:r>
        <w:rPr>
          <w:rFonts w:hint="eastAsia" w:eastAsia="仿宋_GB2312"/>
          <w:kern w:val="0"/>
          <w:sz w:val="32"/>
          <w:szCs w:val="32"/>
          <w:lang w:val="en-US" w:eastAsia="zh-CN"/>
        </w:rPr>
        <w:t>100</w:t>
      </w:r>
      <w:r>
        <w:rPr>
          <w:rFonts w:hint="eastAsia" w:eastAsia="仿宋_GB2312" w:cs="仿宋_GB2312"/>
          <w:kern w:val="0"/>
          <w:sz w:val="32"/>
          <w:szCs w:val="32"/>
        </w:rPr>
        <w:t>万元，其中工程类</w:t>
      </w:r>
      <w:r>
        <w:rPr>
          <w:rFonts w:hint="eastAsia" w:eastAsia="仿宋_GB2312"/>
          <w:kern w:val="0"/>
          <w:sz w:val="32"/>
          <w:szCs w:val="32"/>
          <w:lang w:val="en-US" w:eastAsia="zh-CN"/>
        </w:rPr>
        <w:t>0</w:t>
      </w:r>
      <w:r>
        <w:rPr>
          <w:rFonts w:hint="eastAsia" w:eastAsia="仿宋_GB2312" w:cs="仿宋_GB2312"/>
          <w:kern w:val="0"/>
          <w:sz w:val="32"/>
          <w:szCs w:val="32"/>
        </w:rPr>
        <w:t>万元，货物类</w:t>
      </w:r>
      <w:r>
        <w:rPr>
          <w:rFonts w:hint="eastAsia" w:eastAsia="仿宋_GB2312"/>
          <w:kern w:val="0"/>
          <w:sz w:val="32"/>
          <w:szCs w:val="32"/>
          <w:lang w:val="en-US" w:eastAsia="zh-CN"/>
        </w:rPr>
        <w:t>100</w:t>
      </w:r>
      <w:r>
        <w:rPr>
          <w:rFonts w:hint="eastAsia" w:eastAsia="仿宋_GB2312" w:cs="仿宋_GB2312"/>
          <w:kern w:val="0"/>
          <w:sz w:val="32"/>
          <w:szCs w:val="32"/>
        </w:rPr>
        <w:t>万元，服务类</w:t>
      </w:r>
      <w:r>
        <w:rPr>
          <w:rFonts w:hint="eastAsia" w:eastAsia="仿宋_GB2312"/>
          <w:kern w:val="0"/>
          <w:sz w:val="32"/>
          <w:szCs w:val="32"/>
          <w:lang w:val="en-US" w:eastAsia="zh-CN"/>
        </w:rPr>
        <w:t>0</w:t>
      </w:r>
      <w:r>
        <w:rPr>
          <w:rFonts w:hint="eastAsia" w:eastAsia="仿宋_GB2312" w:cs="仿宋_GB2312"/>
          <w:kern w:val="0"/>
          <w:sz w:val="32"/>
          <w:szCs w:val="32"/>
        </w:rPr>
        <w:t>万元。</w:t>
      </w:r>
    </w:p>
    <w:p>
      <w:pPr>
        <w:widowControl/>
        <w:spacing w:line="60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（五）国有资产占有使用及新增资产配置情况</w:t>
      </w:r>
    </w:p>
    <w:p>
      <w:pPr>
        <w:widowControl/>
        <w:spacing w:line="600" w:lineRule="exact"/>
        <w:ind w:firstLine="640" w:firstLineChars="200"/>
        <w:rPr>
          <w:rFonts w:eastAsia="仿宋_GB2312" w:cs="仿宋_GB2312"/>
          <w:kern w:val="0"/>
          <w:sz w:val="32"/>
          <w:szCs w:val="32"/>
        </w:rPr>
      </w:pPr>
      <w:r>
        <w:rPr>
          <w:rFonts w:hint="eastAsia" w:eastAsia="仿宋_GB2312" w:cs="仿宋_GB2312"/>
          <w:kern w:val="0"/>
          <w:sz w:val="32"/>
          <w:szCs w:val="32"/>
        </w:rPr>
        <w:t>截至上一年12月底，本单位共有车辆</w:t>
      </w:r>
      <w:r>
        <w:rPr>
          <w:rFonts w:hint="eastAsia" w:eastAsia="仿宋_GB2312" w:cs="仿宋_GB2312"/>
          <w:kern w:val="0"/>
          <w:sz w:val="32"/>
          <w:szCs w:val="32"/>
          <w:lang w:val="en-US" w:eastAsia="zh-CN"/>
        </w:rPr>
        <w:t>0</w:t>
      </w:r>
      <w:r>
        <w:rPr>
          <w:rFonts w:hint="eastAsia" w:eastAsia="仿宋_GB2312" w:cs="仿宋_GB2312"/>
          <w:kern w:val="0"/>
          <w:sz w:val="32"/>
          <w:szCs w:val="32"/>
        </w:rPr>
        <w:t>辆，其中领导干部用车</w:t>
      </w:r>
      <w:r>
        <w:rPr>
          <w:rFonts w:hint="eastAsia" w:eastAsia="仿宋_GB2312" w:cs="仿宋_GB2312"/>
          <w:kern w:val="0"/>
          <w:sz w:val="32"/>
          <w:szCs w:val="32"/>
          <w:lang w:val="en-US" w:eastAsia="zh-CN"/>
        </w:rPr>
        <w:t>0</w:t>
      </w:r>
      <w:r>
        <w:rPr>
          <w:rFonts w:hint="eastAsia" w:eastAsia="仿宋_GB2312" w:cs="仿宋_GB2312"/>
          <w:kern w:val="0"/>
          <w:sz w:val="32"/>
          <w:szCs w:val="32"/>
        </w:rPr>
        <w:t>辆，一般公务用车</w:t>
      </w:r>
      <w:r>
        <w:rPr>
          <w:rFonts w:hint="eastAsia" w:eastAsia="仿宋_GB2312" w:cs="仿宋_GB2312"/>
          <w:kern w:val="0"/>
          <w:sz w:val="32"/>
          <w:szCs w:val="32"/>
          <w:lang w:val="en-US" w:eastAsia="zh-CN"/>
        </w:rPr>
        <w:t>0</w:t>
      </w:r>
      <w:r>
        <w:rPr>
          <w:rFonts w:hint="eastAsia" w:eastAsia="仿宋_GB2312" w:cs="仿宋_GB2312"/>
          <w:kern w:val="0"/>
          <w:sz w:val="32"/>
          <w:szCs w:val="32"/>
        </w:rPr>
        <w:t>辆，其他用车</w:t>
      </w:r>
      <w:r>
        <w:rPr>
          <w:rFonts w:hint="eastAsia" w:eastAsia="仿宋_GB2312" w:cs="仿宋_GB2312"/>
          <w:kern w:val="0"/>
          <w:sz w:val="32"/>
          <w:szCs w:val="32"/>
          <w:lang w:val="en-US" w:eastAsia="zh-CN"/>
        </w:rPr>
        <w:t>0</w:t>
      </w:r>
      <w:r>
        <w:rPr>
          <w:rFonts w:hint="eastAsia" w:eastAsia="仿宋_GB2312" w:cs="仿宋_GB2312"/>
          <w:kern w:val="0"/>
          <w:sz w:val="32"/>
          <w:szCs w:val="32"/>
        </w:rPr>
        <w:t>辆。单位价值50万元以上通用设备</w:t>
      </w:r>
      <w:r>
        <w:rPr>
          <w:rFonts w:hint="eastAsia" w:eastAsia="仿宋_GB2312" w:cs="仿宋_GB2312"/>
          <w:kern w:val="0"/>
          <w:sz w:val="32"/>
          <w:szCs w:val="32"/>
          <w:lang w:val="en-US" w:eastAsia="zh-CN"/>
        </w:rPr>
        <w:t>0</w:t>
      </w:r>
      <w:r>
        <w:rPr>
          <w:rFonts w:hint="eastAsia" w:eastAsia="仿宋_GB2312" w:cs="仿宋_GB2312"/>
          <w:kern w:val="0"/>
          <w:sz w:val="32"/>
          <w:szCs w:val="32"/>
        </w:rPr>
        <w:t>台，单位价值100万元以上专用设备</w:t>
      </w:r>
      <w:r>
        <w:rPr>
          <w:rFonts w:hint="eastAsia" w:eastAsia="仿宋_GB2312" w:cs="仿宋_GB2312"/>
          <w:kern w:val="0"/>
          <w:sz w:val="32"/>
          <w:szCs w:val="32"/>
          <w:lang w:val="en-US" w:eastAsia="zh-CN"/>
        </w:rPr>
        <w:t>0</w:t>
      </w:r>
      <w:r>
        <w:rPr>
          <w:rFonts w:hint="eastAsia" w:eastAsia="仿宋_GB2312" w:cs="仿宋_GB2312"/>
          <w:kern w:val="0"/>
          <w:sz w:val="32"/>
          <w:szCs w:val="32"/>
        </w:rPr>
        <w:t>台。</w:t>
      </w:r>
    </w:p>
    <w:p>
      <w:pPr>
        <w:widowControl/>
        <w:spacing w:line="600" w:lineRule="exact"/>
        <w:ind w:firstLine="640" w:firstLineChars="200"/>
        <w:rPr>
          <w:rFonts w:hint="eastAsia" w:eastAsia="仿宋_GB2312" w:cs="仿宋_GB2312"/>
          <w:kern w:val="0"/>
          <w:sz w:val="32"/>
          <w:szCs w:val="32"/>
        </w:rPr>
      </w:pPr>
      <w:r>
        <w:rPr>
          <w:rFonts w:hint="eastAsia" w:eastAsia="仿宋_GB2312" w:cs="仿宋_GB2312"/>
          <w:kern w:val="0"/>
          <w:sz w:val="32"/>
          <w:szCs w:val="32"/>
        </w:rPr>
        <w:t>2024年度本单位未计划处置或新增车辆、设备等。</w:t>
      </w:r>
    </w:p>
    <w:p>
      <w:pPr>
        <w:widowControl/>
        <w:spacing w:line="60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（六）预算绩效目标说明</w:t>
      </w:r>
    </w:p>
    <w:p>
      <w:pPr>
        <w:widowControl/>
        <w:spacing w:line="600" w:lineRule="exact"/>
        <w:ind w:firstLine="640" w:firstLineChars="200"/>
        <w:rPr>
          <w:rFonts w:eastAsia="仿宋_GB2312" w:cs="仿宋_GB2312"/>
          <w:kern w:val="0"/>
          <w:sz w:val="32"/>
          <w:szCs w:val="32"/>
        </w:rPr>
      </w:pPr>
      <w:r>
        <w:rPr>
          <w:rFonts w:hint="eastAsia" w:eastAsia="仿宋_GB2312"/>
          <w:bCs/>
          <w:kern w:val="0"/>
          <w:sz w:val="32"/>
          <w:szCs w:val="32"/>
        </w:rPr>
        <w:t>本单位</w:t>
      </w:r>
      <w:r>
        <w:rPr>
          <w:rFonts w:eastAsia="仿宋_GB2312"/>
          <w:bCs/>
          <w:kern w:val="0"/>
          <w:sz w:val="32"/>
          <w:szCs w:val="32"/>
        </w:rPr>
        <w:t>所有支出实行绩效目标管理。纳入</w:t>
      </w:r>
      <w:r>
        <w:rPr>
          <w:rFonts w:hint="eastAsia" w:eastAsia="仿宋_GB2312"/>
          <w:bCs/>
          <w:kern w:val="0"/>
          <w:sz w:val="32"/>
          <w:szCs w:val="32"/>
        </w:rPr>
        <w:t>2024年单位</w:t>
      </w:r>
      <w:r>
        <w:rPr>
          <w:rFonts w:eastAsia="仿宋_GB2312"/>
          <w:bCs/>
          <w:kern w:val="0"/>
          <w:sz w:val="32"/>
          <w:szCs w:val="32"/>
        </w:rPr>
        <w:t>整体支出绩效目标的金额为</w:t>
      </w:r>
      <w:r>
        <w:rPr>
          <w:rFonts w:hint="eastAsia" w:eastAsia="仿宋_GB2312"/>
          <w:sz w:val="32"/>
          <w:szCs w:val="32"/>
          <w:lang w:val="en-US" w:eastAsia="zh-CN"/>
        </w:rPr>
        <w:t>2012.24</w:t>
      </w:r>
      <w:r>
        <w:rPr>
          <w:rFonts w:eastAsia="仿宋_GB2312"/>
          <w:bCs/>
          <w:kern w:val="0"/>
          <w:sz w:val="32"/>
          <w:szCs w:val="32"/>
        </w:rPr>
        <w:t>万元，其中，基本支出</w:t>
      </w:r>
      <w:r>
        <w:rPr>
          <w:rFonts w:hint="eastAsia" w:eastAsia="仿宋_GB2312"/>
          <w:sz w:val="32"/>
          <w:szCs w:val="32"/>
          <w:lang w:val="en-US" w:eastAsia="zh-CN"/>
        </w:rPr>
        <w:t>1974.24</w:t>
      </w:r>
      <w:r>
        <w:rPr>
          <w:rFonts w:eastAsia="仿宋_GB2312"/>
          <w:bCs/>
          <w:kern w:val="0"/>
          <w:sz w:val="32"/>
          <w:szCs w:val="32"/>
        </w:rPr>
        <w:t>万元，项目支出</w:t>
      </w:r>
      <w:r>
        <w:rPr>
          <w:rFonts w:hint="eastAsia" w:eastAsia="仿宋_GB2312"/>
          <w:sz w:val="32"/>
          <w:szCs w:val="32"/>
          <w:lang w:val="en-US" w:eastAsia="zh-CN"/>
        </w:rPr>
        <w:t>38</w:t>
      </w:r>
      <w:r>
        <w:rPr>
          <w:rFonts w:eastAsia="仿宋_GB2312"/>
          <w:bCs/>
          <w:kern w:val="0"/>
          <w:sz w:val="32"/>
          <w:szCs w:val="32"/>
        </w:rPr>
        <w:t>万元，</w:t>
      </w:r>
      <w:r>
        <w:rPr>
          <w:rFonts w:hint="eastAsia" w:eastAsia="仿宋_GB2312" w:cs="仿宋_GB2312"/>
          <w:kern w:val="0"/>
          <w:sz w:val="32"/>
          <w:szCs w:val="32"/>
        </w:rPr>
        <w:t>详见文尾附表中单位预算公开表格的表22-23。</w:t>
      </w:r>
    </w:p>
    <w:p>
      <w:pPr>
        <w:widowControl/>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五、名词解释</w:t>
      </w:r>
    </w:p>
    <w:p>
      <w:pPr>
        <w:widowControl/>
        <w:spacing w:line="600" w:lineRule="exact"/>
        <w:ind w:firstLine="640" w:firstLineChars="200"/>
        <w:rPr>
          <w:rFonts w:eastAsia="仿宋_GB2312"/>
          <w:kern w:val="0"/>
          <w:sz w:val="32"/>
          <w:szCs w:val="32"/>
        </w:rPr>
      </w:pPr>
      <w:r>
        <w:rPr>
          <w:rFonts w:hint="eastAsia" w:eastAsia="仿宋_GB2312"/>
          <w:kern w:val="0"/>
          <w:sz w:val="32"/>
          <w:szCs w:val="32"/>
        </w:rPr>
        <w:t>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40" w:firstLineChars="200"/>
        <w:rPr>
          <w:rFonts w:eastAsia="仿宋_GB2312"/>
          <w:kern w:val="0"/>
          <w:sz w:val="32"/>
          <w:szCs w:val="32"/>
        </w:rPr>
      </w:pPr>
      <w:r>
        <w:rPr>
          <w:rFonts w:hint="eastAsia" w:eastAsia="仿宋_GB2312"/>
          <w:kern w:val="0"/>
          <w:sz w:val="32"/>
          <w:szCs w:val="32"/>
        </w:rPr>
        <w:t xml:space="preserve">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pPr>
        <w:widowControl/>
        <w:spacing w:line="600" w:lineRule="exact"/>
        <w:ind w:firstLine="640" w:firstLineChars="200"/>
        <w:jc w:val="center"/>
        <w:rPr>
          <w:rFonts w:eastAsia="黑体" w:cs="黑体"/>
          <w:kern w:val="0"/>
          <w:sz w:val="32"/>
          <w:szCs w:val="32"/>
        </w:rPr>
      </w:pPr>
      <w:r>
        <w:rPr>
          <w:rFonts w:hint="eastAsia" w:eastAsia="黑体" w:cs="黑体"/>
          <w:kern w:val="0"/>
          <w:sz w:val="32"/>
          <w:szCs w:val="32"/>
        </w:rPr>
        <w:br w:type="page"/>
      </w:r>
      <w:r>
        <w:rPr>
          <w:rFonts w:hint="eastAsia" w:eastAsia="黑体" w:cs="黑体"/>
          <w:kern w:val="0"/>
          <w:sz w:val="32"/>
          <w:szCs w:val="32"/>
        </w:rPr>
        <w:t>第二部分  单位预算公开表格</w:t>
      </w:r>
    </w:p>
    <w:p>
      <w:pPr>
        <w:widowControl/>
        <w:spacing w:line="600" w:lineRule="exact"/>
        <w:ind w:firstLine="11520" w:firstLineChars="3600"/>
        <w:rPr>
          <w:rFonts w:eastAsia="黑体" w:cs="黑体"/>
          <w:kern w:val="0"/>
          <w:sz w:val="32"/>
          <w:szCs w:val="32"/>
        </w:rPr>
      </w:pPr>
      <w:r>
        <w:rPr>
          <w:rFonts w:hint="eastAsia" w:eastAsia="黑体" w:cs="黑体"/>
          <w:kern w:val="0"/>
          <w:sz w:val="32"/>
          <w:szCs w:val="32"/>
        </w:rPr>
        <w:t>附件：XX单位预算公开表格</w:t>
      </w: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9ABBF2-A4ED-407E-A17B-9C4B520DD2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B1F4A708-1167-4E4D-A038-BC1BD677AC17}"/>
  </w:font>
  <w:font w:name="微软雅黑">
    <w:panose1 w:val="020B0503020204020204"/>
    <w:charset w:val="86"/>
    <w:family w:val="swiss"/>
    <w:pitch w:val="default"/>
    <w:sig w:usb0="80000287" w:usb1="2ACF3C50" w:usb2="00000016" w:usb3="00000000" w:csb0="0004001F" w:csb1="00000000"/>
    <w:embedRegular r:id="rId3" w:fontKey="{6729B318-7712-4594-BABB-1192045E9653}"/>
  </w:font>
  <w:font w:name="仿宋_GB2312">
    <w:altName w:val="仿宋"/>
    <w:panose1 w:val="02010609030101010101"/>
    <w:charset w:val="86"/>
    <w:family w:val="modern"/>
    <w:pitch w:val="default"/>
    <w:sig w:usb0="00000000" w:usb1="00000000" w:usb2="00000010" w:usb3="00000000" w:csb0="00040000" w:csb1="00000000"/>
    <w:embedRegular r:id="rId4" w:fontKey="{598F21A6-5A3B-4810-AA10-9ACD9357267A}"/>
  </w:font>
  <w:font w:name="楷体_GB2312">
    <w:altName w:val="楷体"/>
    <w:panose1 w:val="02010609030101010101"/>
    <w:charset w:val="86"/>
    <w:family w:val="modern"/>
    <w:pitch w:val="default"/>
    <w:sig w:usb0="00000000" w:usb1="00000000" w:usb2="00000010" w:usb3="00000000" w:csb0="00040000" w:csb1="00000000"/>
    <w:embedRegular r:id="rId5" w:fontKey="{483E43B2-03D5-4CDD-8EC4-8D7178D4DAE3}"/>
  </w:font>
  <w:font w:name="仿宋">
    <w:panose1 w:val="02010609060101010101"/>
    <w:charset w:val="86"/>
    <w:family w:val="auto"/>
    <w:pitch w:val="default"/>
    <w:sig w:usb0="800002BF" w:usb1="38CF7CFA" w:usb2="00000016" w:usb3="00000000" w:csb0="00040001" w:csb1="00000000"/>
    <w:embedRegular r:id="rId6" w:fontKey="{5556DE65-2DDC-4EFB-9CDD-3639B2329A3D}"/>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5NjMyNDMyNmUwZGFlYjRkMmI0ZGNkMjg3ZjY0MzUifQ=="/>
  </w:docVars>
  <w:rsids>
    <w:rsidRoot w:val="00735079"/>
    <w:rsid w:val="00735079"/>
    <w:rsid w:val="00AA2C3C"/>
    <w:rsid w:val="57F362F5"/>
    <w:rsid w:val="6FBF0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semiHidden/>
    <w:unhideWhenUsed/>
    <w:qFormat/>
    <w:uiPriority w:val="99"/>
    <w:pPr>
      <w:spacing w:before="120"/>
    </w:pPr>
    <w:rPr>
      <w:rFonts w:asciiTheme="majorHAnsi" w:hAnsiTheme="majorHAnsi" w:cstheme="majorBidi"/>
      <w:sz w:val="24"/>
      <w:szCs w:val="24"/>
    </w:r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i/>
    </w:rPr>
  </w:style>
  <w:style w:type="character" w:customStyle="1" w:styleId="8">
    <w:name w:val="页脚 Char"/>
    <w:basedOn w:val="6"/>
    <w:link w:val="3"/>
    <w:qFormat/>
    <w:uiPriority w:val="0"/>
    <w:rPr>
      <w:rFonts w:ascii="Times New Roman" w:hAnsi="Times New Roman" w:eastAsia="宋体" w:cs="Times New Roman"/>
      <w:sz w:val="18"/>
      <w:szCs w:val="18"/>
    </w:rPr>
  </w:style>
  <w:style w:type="character" w:customStyle="1" w:styleId="9">
    <w:name w:val="页眉 Char"/>
    <w:basedOn w:val="6"/>
    <w:link w:val="4"/>
    <w:autoRedefine/>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447</Words>
  <Characters>2553</Characters>
  <Lines>21</Lines>
  <Paragraphs>5</Paragraphs>
  <TotalTime>29</TotalTime>
  <ScaleCrop>false</ScaleCrop>
  <LinksUpToDate>false</LinksUpToDate>
  <CharactersWithSpaces>2995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2024-05-21T00:27:00Z</dcterms:created>
  <dc:creator>Administrator</dc:creator>
  <cp:lastModifiedBy>xxb</cp:lastModifiedBy>
  <dcterms:modified xsi:type="dcterms:W3CDTF">2024-05-23T01:32:20Z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04F2B71C9DB34AFD983C1CFDBD40DE5A_13</vt:lpwstr>
  </property>
</Properties>
</file>