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>
      <w:pPr>
        <w:widowControl/>
        <w:jc w:val="center"/>
        <w:rPr>
          <w:rFonts w:ascii="微软雅黑" w:hAnsi="微软雅黑" w:eastAsia="微软雅黑" w:cs="微软雅黑"/>
          <w:kern w:val="0"/>
          <w:sz w:val="52"/>
          <w:szCs w:val="52"/>
        </w:rPr>
      </w:pPr>
      <w:r>
        <w:rPr>
          <w:rFonts w:hint="eastAsia" w:ascii="微软雅黑" w:hAnsi="微软雅黑" w:eastAsia="微软雅黑" w:cs="微软雅黑"/>
          <w:kern w:val="0"/>
          <w:sz w:val="52"/>
          <w:szCs w:val="52"/>
          <w:lang w:val="en-US" w:eastAsia="zh-CN"/>
        </w:rPr>
        <w:t>岳阳县荣家湾镇中心学校</w:t>
      </w:r>
      <w:r>
        <w:rPr>
          <w:rFonts w:hint="eastAsia" w:ascii="微软雅黑" w:hAnsi="微软雅黑" w:eastAsia="微软雅黑" w:cs="微软雅黑"/>
          <w:kern w:val="0"/>
          <w:sz w:val="52"/>
          <w:szCs w:val="52"/>
        </w:rPr>
        <w:t>2024年度</w:t>
      </w:r>
    </w:p>
    <w:p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52"/>
          <w:szCs w:val="52"/>
        </w:rPr>
        <w:t>单位预算</w:t>
      </w:r>
    </w:p>
    <w:p>
      <w:pPr>
        <w:widowControl/>
        <w:ind w:firstLine="880" w:firstLineChars="200"/>
        <w:jc w:val="center"/>
        <w:rPr>
          <w:rFonts w:ascii="黑体" w:hAnsi="黑体" w:eastAsia="黑体" w:cs="黑体"/>
          <w:kern w:val="0"/>
          <w:sz w:val="44"/>
          <w:szCs w:val="44"/>
        </w:rPr>
      </w:pPr>
    </w:p>
    <w:p>
      <w:pPr>
        <w:widowControl/>
        <w:ind w:firstLine="880" w:firstLineChars="200"/>
        <w:jc w:val="center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>
      <w:pPr>
        <w:widowControl/>
        <w:ind w:firstLine="643" w:firstLineChars="200"/>
        <w:rPr>
          <w:rFonts w:ascii="仿宋_GB2312"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第一部分  2024年单位预算说明</w:t>
      </w:r>
    </w:p>
    <w:p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  单位预算公开表格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2、项目支出</w:t>
      </w:r>
      <w:r>
        <w:rPr>
          <w:rFonts w:eastAsia="仿宋_GB2312"/>
          <w:sz w:val="32"/>
          <w:szCs w:val="32"/>
        </w:rPr>
        <w:t>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>
      <w:pPr>
        <w:widowControl/>
        <w:spacing w:line="600" w:lineRule="exact"/>
        <w:ind w:firstLine="643" w:firstLineChars="200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color w:val="FF0000"/>
          <w:kern w:val="0"/>
          <w:sz w:val="32"/>
          <w:szCs w:val="32"/>
        </w:rPr>
        <w:t>单位预算公开</w:t>
      </w:r>
      <w:r>
        <w:rPr>
          <w:rFonts w:eastAsia="仿宋_GB2312"/>
          <w:b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color w:val="FF0000"/>
          <w:kern w:val="0"/>
          <w:sz w:val="32"/>
          <w:szCs w:val="32"/>
        </w:rPr>
        <w:t>单位</w:t>
      </w:r>
      <w:r>
        <w:rPr>
          <w:rFonts w:eastAsia="仿宋_GB2312"/>
          <w:b/>
          <w:color w:val="FF0000"/>
          <w:kern w:val="0"/>
          <w:sz w:val="32"/>
          <w:szCs w:val="32"/>
        </w:rPr>
        <w:t>无相关收支情况。</w:t>
      </w:r>
    </w:p>
    <w:p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  2024年单位预算说明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一、单位基本概况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1、贯彻落实党和国家的教育方针、政策、法律、法规、规章，研究制定地方性的教育政策并监督执行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研究制订全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镇</w:t>
      </w:r>
      <w:r>
        <w:rPr>
          <w:rFonts w:hint="eastAsia" w:eastAsia="仿宋_GB2312" w:cs="仿宋_GB2312"/>
          <w:kern w:val="0"/>
          <w:sz w:val="32"/>
          <w:szCs w:val="32"/>
        </w:rPr>
        <w:t>教育事业发展规划和年度计划，科学合理确定教育发展重点、规模、速度和步骤，指导和协调教育规划、计划的实施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统筹管理全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镇</w:t>
      </w:r>
      <w:r>
        <w:rPr>
          <w:rFonts w:hint="eastAsia" w:eastAsia="仿宋_GB2312" w:cs="仿宋_GB2312"/>
          <w:kern w:val="0"/>
          <w:sz w:val="32"/>
          <w:szCs w:val="32"/>
        </w:rPr>
        <w:t>教育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主管全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镇</w:t>
      </w:r>
      <w:r>
        <w:rPr>
          <w:rFonts w:hint="eastAsia" w:eastAsia="仿宋_GB2312" w:cs="仿宋_GB2312"/>
          <w:kern w:val="0"/>
          <w:sz w:val="32"/>
          <w:szCs w:val="32"/>
        </w:rPr>
        <w:t>学校招生考试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综合管理和指导各层次的非学历培训、学前教育、继续教育等工作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组织指导教育理论、教材教法和教学手段方法等方面的研究。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2、领导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全镇</w:t>
      </w:r>
      <w:r>
        <w:rPr>
          <w:rFonts w:hint="eastAsia" w:eastAsia="仿宋_GB2312" w:cs="仿宋_GB2312"/>
          <w:kern w:val="0"/>
          <w:sz w:val="32"/>
          <w:szCs w:val="32"/>
        </w:rPr>
        <w:t>教育系统的纪检、监察工作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指导学校思想政治工作、德育工作、体育、卫生、艺术教育和国防教育工作。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3、指导编制并负责汇总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全镇</w:t>
      </w:r>
      <w:r>
        <w:rPr>
          <w:rFonts w:hint="eastAsia" w:eastAsia="仿宋_GB2312" w:cs="仿宋_GB2312"/>
          <w:kern w:val="0"/>
          <w:sz w:val="32"/>
          <w:szCs w:val="32"/>
        </w:rPr>
        <w:t>学校发展情况和教育经费年度预、决算，归口管理本乡教育事业经费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组织、指导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全镇</w:t>
      </w:r>
      <w:r>
        <w:rPr>
          <w:rFonts w:hint="eastAsia" w:eastAsia="仿宋_GB2312" w:cs="仿宋_GB2312"/>
          <w:kern w:val="0"/>
          <w:sz w:val="32"/>
          <w:szCs w:val="32"/>
        </w:rPr>
        <w:t>教育系统的内部审计工作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负责中小学校的经济责任审计。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4、会同有关部门制订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全镇</w:t>
      </w:r>
      <w:r>
        <w:rPr>
          <w:rFonts w:hint="eastAsia" w:eastAsia="仿宋_GB2312" w:cs="仿宋_GB2312"/>
          <w:kern w:val="0"/>
          <w:sz w:val="32"/>
          <w:szCs w:val="32"/>
        </w:rPr>
        <w:t>教育系统有关机构编制、劳动工资、工作绩效奖惩、人事管理等方面的规章制度并组织实施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负责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全镇</w:t>
      </w:r>
      <w:r>
        <w:rPr>
          <w:rFonts w:hint="eastAsia" w:eastAsia="仿宋_GB2312" w:cs="仿宋_GB2312"/>
          <w:kern w:val="0"/>
          <w:sz w:val="32"/>
          <w:szCs w:val="32"/>
        </w:rPr>
        <w:t>教育系统教师资格认定、招聘录用、人员调配等工作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负责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全镇</w:t>
      </w:r>
      <w:r>
        <w:rPr>
          <w:rFonts w:hint="eastAsia" w:eastAsia="仿宋_GB2312" w:cs="仿宋_GB2312"/>
          <w:kern w:val="0"/>
          <w:sz w:val="32"/>
          <w:szCs w:val="32"/>
        </w:rPr>
        <w:t>教师系列专业技术职务的评聘。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5、负责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全镇</w:t>
      </w:r>
      <w:r>
        <w:rPr>
          <w:rFonts w:hint="eastAsia" w:eastAsia="仿宋_GB2312" w:cs="仿宋_GB2312"/>
          <w:kern w:val="0"/>
          <w:sz w:val="32"/>
          <w:szCs w:val="32"/>
        </w:rPr>
        <w:t>教师和教育行政干部队伍的建设工作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统筹管理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全镇</w:t>
      </w:r>
      <w:r>
        <w:rPr>
          <w:rFonts w:hint="eastAsia" w:eastAsia="仿宋_GB2312" w:cs="仿宋_GB2312"/>
          <w:kern w:val="0"/>
          <w:sz w:val="32"/>
          <w:szCs w:val="32"/>
        </w:rPr>
        <w:t>社会力量办学，负责社会力量办学的审批、注册和报批工作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指导、管理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全镇</w:t>
      </w:r>
      <w:r>
        <w:rPr>
          <w:rFonts w:hint="eastAsia" w:eastAsia="仿宋_GB2312" w:cs="仿宋_GB2312"/>
          <w:kern w:val="0"/>
          <w:sz w:val="32"/>
          <w:szCs w:val="32"/>
        </w:rPr>
        <w:t>学校勤工俭学工作。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6、拟订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全镇</w:t>
      </w:r>
      <w:r>
        <w:rPr>
          <w:rFonts w:hint="eastAsia" w:eastAsia="仿宋_GB2312" w:cs="仿宋_GB2312"/>
          <w:kern w:val="0"/>
          <w:sz w:val="32"/>
          <w:szCs w:val="32"/>
        </w:rPr>
        <w:t>群众体育工作的发展规划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推行全民健身计划，建立和完善全民健身体系，负责全民健身工程的实施和监督管理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指导开展群众性体育活动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组织协调参加乡级以上群众性体育赛事及活动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指导和管理体育行业和群众性单项体育协会的工作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指导开展国民体质监测活动和体育场地普查工作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指导《国家体育锻炼标准》实施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依法管理高危体育项目的审查、批准、检查。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7、负责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全镇</w:t>
      </w:r>
      <w:r>
        <w:rPr>
          <w:rFonts w:hint="eastAsia" w:eastAsia="仿宋_GB2312" w:cs="仿宋_GB2312"/>
          <w:kern w:val="0"/>
          <w:sz w:val="32"/>
          <w:szCs w:val="32"/>
        </w:rPr>
        <w:t>体育产业的开发和管理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指导公共体育设施的建设，推动体育标准化建设具体工作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承担规范体育服务管理、公共体育设施监督管理、体育统计、体育彩票发行管理工作。指导管理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全镇</w:t>
      </w:r>
      <w:r>
        <w:rPr>
          <w:rFonts w:hint="eastAsia" w:eastAsia="仿宋_GB2312" w:cs="仿宋_GB2312"/>
          <w:kern w:val="0"/>
          <w:sz w:val="32"/>
          <w:szCs w:val="32"/>
        </w:rPr>
        <w:t>竞技体育、体育科学研究工作，拟定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全镇</w:t>
      </w:r>
      <w:r>
        <w:rPr>
          <w:rFonts w:hint="eastAsia" w:eastAsia="仿宋_GB2312" w:cs="仿宋_GB2312"/>
          <w:kern w:val="0"/>
          <w:sz w:val="32"/>
          <w:szCs w:val="32"/>
        </w:rPr>
        <w:t>青少年体育工作发展规划，指导监督青少年体育锻炼标准的实施。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8、指导推动学校体育的发展，指导和管理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全镇</w:t>
      </w:r>
      <w:r>
        <w:rPr>
          <w:rFonts w:hint="eastAsia" w:eastAsia="仿宋_GB2312" w:cs="仿宋_GB2312"/>
          <w:kern w:val="0"/>
          <w:sz w:val="32"/>
          <w:szCs w:val="32"/>
        </w:rPr>
        <w:t>青少年体育竞赛活动，抓好反兴奋剂工作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负责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全镇</w:t>
      </w:r>
      <w:r>
        <w:rPr>
          <w:rFonts w:hint="eastAsia" w:eastAsia="仿宋_GB2312" w:cs="仿宋_GB2312"/>
          <w:kern w:val="0"/>
          <w:sz w:val="32"/>
          <w:szCs w:val="32"/>
        </w:rPr>
        <w:t>等级运动员的审核、申报、办理工作及业余体校教练员的岗位培训工作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负责竞赛项目裁判员、课余训练教练员的业务培训、考核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制订优秀运动员奖励政策和措施。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9、负责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全镇</w:t>
      </w:r>
      <w:r>
        <w:rPr>
          <w:rFonts w:hint="eastAsia" w:eastAsia="仿宋_GB2312" w:cs="仿宋_GB2312"/>
          <w:kern w:val="0"/>
          <w:sz w:val="32"/>
          <w:szCs w:val="32"/>
        </w:rPr>
        <w:t>中小学体育和国防教育工作的管理、指导和评价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负责组织开展本级、指导协调参加县级以上体育竞赛等交流活动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指导并监督全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镇</w:t>
      </w:r>
      <w:r>
        <w:rPr>
          <w:rFonts w:hint="eastAsia" w:eastAsia="仿宋_GB2312" w:cs="仿宋_GB2312"/>
          <w:kern w:val="0"/>
          <w:sz w:val="32"/>
          <w:szCs w:val="32"/>
        </w:rPr>
        <w:t>学生体质状况监测，指导协调学校阳光体育、校园足球工作的实施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负责并协调学校国防教育和学生军训工作。负责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全镇</w:t>
      </w:r>
      <w:r>
        <w:rPr>
          <w:rFonts w:hint="eastAsia" w:eastAsia="仿宋_GB2312" w:cs="仿宋_GB2312"/>
          <w:kern w:val="0"/>
          <w:sz w:val="32"/>
          <w:szCs w:val="32"/>
        </w:rPr>
        <w:t>学生健康教育、环境卫生、教学卫生工作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kern w:val="0"/>
          <w:sz w:val="32"/>
          <w:szCs w:val="32"/>
        </w:rPr>
        <w:t>负责并协调城区学校爱卫迎检工作。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岳阳县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荣家湾镇</w:t>
      </w:r>
      <w:r>
        <w:rPr>
          <w:rFonts w:hint="eastAsia" w:eastAsia="仿宋_GB2312" w:cs="仿宋_GB2312"/>
          <w:kern w:val="0"/>
          <w:sz w:val="32"/>
          <w:szCs w:val="32"/>
        </w:rPr>
        <w:t>中心学校机关是行政事业单位，属一级预算单位。岳阳县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荣家湾镇</w:t>
      </w:r>
      <w:r>
        <w:rPr>
          <w:rFonts w:hint="eastAsia" w:eastAsia="仿宋_GB2312" w:cs="仿宋_GB2312"/>
          <w:kern w:val="0"/>
          <w:sz w:val="32"/>
          <w:szCs w:val="32"/>
        </w:rPr>
        <w:t>中心学校是主管全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镇</w:t>
      </w:r>
      <w:r>
        <w:rPr>
          <w:rFonts w:hint="eastAsia" w:eastAsia="仿宋_GB2312" w:cs="仿宋_GB2312"/>
          <w:kern w:val="0"/>
          <w:sz w:val="32"/>
          <w:szCs w:val="32"/>
        </w:rPr>
        <w:t>教育体育事业和语言文字工作的人民政府工作部门。纳入2024年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预算编制范围的二级预算单位包括：初中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kern w:val="0"/>
          <w:sz w:val="32"/>
          <w:szCs w:val="32"/>
        </w:rPr>
        <w:t>所，九年一贯制学校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所，小学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kern w:val="0"/>
          <w:sz w:val="32"/>
          <w:szCs w:val="32"/>
        </w:rPr>
        <w:t>所(含教学点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所)，幼儿园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37</w:t>
      </w:r>
      <w:r>
        <w:rPr>
          <w:rFonts w:hint="eastAsia" w:eastAsia="仿宋_GB2312" w:cs="仿宋_GB2312"/>
          <w:kern w:val="0"/>
          <w:sz w:val="32"/>
          <w:szCs w:val="32"/>
        </w:rPr>
        <w:t>所(含民办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eastAsia="仿宋_GB2312" w:cs="仿宋_GB2312"/>
          <w:kern w:val="0"/>
          <w:sz w:val="32"/>
          <w:szCs w:val="32"/>
        </w:rPr>
        <w:t>所)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二、单位收支总体情况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包括一般公共预算、政府性基金、国有资本经营预算等财政拨款收入，以及经营收入、事业收入等单位资金。2024年本单位收入预算4507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eastAsia="仿宋_GB2312" w:cs="仿宋_GB2312"/>
          <w:kern w:val="0"/>
          <w:sz w:val="32"/>
          <w:szCs w:val="32"/>
        </w:rPr>
        <w:t>98万元，其中，一般公共预算拨款4507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eastAsia="仿宋_GB2312" w:cs="仿宋_GB2312"/>
          <w:kern w:val="0"/>
          <w:sz w:val="32"/>
          <w:szCs w:val="32"/>
        </w:rPr>
        <w:t>98万元，政府性基金预算拨款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万元。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本单位2024年没有政府性基金预算拨款和纳入专户管理的非税收入拨款收入，也没有使用政府性基金预算拨款、国有资本经营预算收入和纳入专户管理的非税收入拨款安排的支出，所以公开的附件16-18（政府性基金预算）、19（国有资本经营预算）、20表（财政专户管理资金预算）均为空。</w:t>
      </w:r>
      <w:r>
        <w:rPr>
          <w:rFonts w:hint="eastAsia" w:eastAsia="仿宋_GB2312" w:cs="仿宋_GB2312"/>
          <w:kern w:val="0"/>
          <w:sz w:val="32"/>
          <w:szCs w:val="32"/>
        </w:rPr>
        <w:t>本单位2024年以前没有预算到校，不是一级预算单位，因此相关数据无法与上年对比。</w:t>
      </w:r>
    </w:p>
    <w:p>
      <w:pPr>
        <w:widowControl/>
        <w:spacing w:line="600" w:lineRule="exact"/>
        <w:ind w:firstLine="630" w:firstLineChars="196"/>
        <w:jc w:val="left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2024年本单位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</w:rPr>
        <w:t>4507.98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教育支出</w:t>
      </w:r>
      <w:r>
        <w:rPr>
          <w:rFonts w:hint="eastAsia" w:eastAsia="仿宋_GB2312" w:cs="仿宋_GB2312"/>
          <w:kern w:val="0"/>
          <w:sz w:val="32"/>
          <w:szCs w:val="32"/>
        </w:rPr>
        <w:t>3759.56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社会保障和就业支出480.12万元</w:t>
      </w:r>
      <w:r>
        <w:rPr>
          <w:rFonts w:hint="eastAsia" w:eastAsia="仿宋_GB2312"/>
          <w:sz w:val="32"/>
          <w:szCs w:val="32"/>
          <w:lang w:eastAsia="zh-CN"/>
        </w:rPr>
        <w:t>，卫生健康支出268.30</w:t>
      </w:r>
      <w:r>
        <w:rPr>
          <w:rFonts w:hint="eastAsia" w:eastAsia="仿宋_GB2312"/>
          <w:sz w:val="32"/>
          <w:szCs w:val="32"/>
          <w:lang w:val="en-US" w:eastAsia="zh-CN"/>
        </w:rPr>
        <w:t>万元。本单位2024年以前没有预算到校，不是一级预算单位，因此相关数据无法与上年对比。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三、一般公共预算拨款支出预算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2024年一般公共预算拨款支出预算4507.98万元，其中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基本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 w:cs="仿宋_GB2312"/>
          <w:kern w:val="0"/>
          <w:sz w:val="32"/>
          <w:szCs w:val="32"/>
        </w:rPr>
        <w:t>4498.98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99.8</w:t>
      </w:r>
      <w:r>
        <w:rPr>
          <w:rFonts w:hint="eastAsia"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项目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0.2</w:t>
      </w:r>
      <w:r>
        <w:rPr>
          <w:rFonts w:hint="eastAsia"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 w:cs="仿宋_GB2312"/>
          <w:kern w:val="0"/>
          <w:sz w:val="32"/>
          <w:szCs w:val="32"/>
        </w:rPr>
        <w:t>具体安排情况如下：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：2024年基本支出年初预算数为4498.98万元，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（二）项目支出：2024年项目支出年初预算数为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eastAsia="仿宋_GB2312" w:cs="仿宋_GB2312"/>
          <w:kern w:val="0"/>
          <w:sz w:val="32"/>
          <w:szCs w:val="32"/>
        </w:rPr>
        <w:t>万元，是指单位为完成特定行政工作任务或事业发展目标而发生的支出，包括有关业务工作经费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</w:rPr>
        <w:t>、运行维护经费等。其中：运行维护经费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val="en-US" w:eastAsia="zh-CN"/>
        </w:rPr>
        <w:t>本单位的日常运行维修维护</w:t>
      </w:r>
      <w:r>
        <w:rPr>
          <w:rFonts w:hint="eastAsia" w:eastAsia="仿宋_GB2312"/>
          <w:sz w:val="32"/>
          <w:szCs w:val="32"/>
        </w:rPr>
        <w:t>等方面。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四、政府性基金预算支出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仿宋_GB2312" w:cs="仿宋_GB2312"/>
          <w:kern w:val="0"/>
          <w:sz w:val="32"/>
          <w:szCs w:val="32"/>
        </w:rPr>
        <w:t>2024年度本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无政府性基金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预算</w:t>
      </w:r>
      <w:r>
        <w:rPr>
          <w:rFonts w:hint="eastAsia" w:eastAsia="仿宋_GB2312" w:cs="仿宋_GB2312"/>
          <w:kern w:val="0"/>
          <w:sz w:val="32"/>
          <w:szCs w:val="32"/>
        </w:rPr>
        <w:t>的支出。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五、其他重要事项的情况说明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>
      <w:pPr>
        <w:autoSpaceDE w:val="0"/>
        <w:autoSpaceDN w:val="0"/>
        <w:spacing w:line="600" w:lineRule="exact"/>
        <w:ind w:firstLine="640" w:firstLineChars="200"/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本单位2024年机关运行经费当年一般公共预算拨款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万元，本单位2024年以前没有预算到校，不是一级预算单位，因此相关数据无法与上年对比。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</w:rPr>
        <w:t>（二）“三公”经费预算</w:t>
      </w:r>
    </w:p>
    <w:p>
      <w:pPr>
        <w:autoSpaceDE w:val="0"/>
        <w:autoSpaceDN w:val="0"/>
        <w:spacing w:line="600" w:lineRule="exact"/>
        <w:ind w:firstLine="640" w:firstLineChars="200"/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本单位2024年“三公”经费预算数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万元，其中，公务接待费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万元，因公出国（境）费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万元，公务用车购置及运行费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万元，其中公务用车购置费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万元，公务用车运行费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万元。本单位2024年以前没有预算到校，不是一级预算单位，因此相关数据无法与上年对比。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（三）一般性支出情况</w:t>
      </w:r>
    </w:p>
    <w:p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color w:val="auto"/>
          <w:kern w:val="0"/>
          <w:sz w:val="32"/>
          <w:szCs w:val="32"/>
          <w:u w:val="none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本单位2024年会议费预算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，培训费预算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万元，赛事活动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万元。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2024年度本单位</w:t>
      </w:r>
      <w:r>
        <w:rPr>
          <w:rFonts w:hint="eastAsia" w:eastAsia="仿宋_GB2312"/>
          <w:color w:val="auto"/>
          <w:kern w:val="0"/>
          <w:sz w:val="32"/>
          <w:szCs w:val="32"/>
          <w:u w:val="none"/>
        </w:rPr>
        <w:t>未计划安排会议、培训，未计划举办节庆、晚会、</w:t>
      </w:r>
      <w:r>
        <w:rPr>
          <w:rFonts w:eastAsia="仿宋_GB2312"/>
          <w:color w:val="auto"/>
          <w:kern w:val="0"/>
          <w:sz w:val="32"/>
          <w:szCs w:val="32"/>
          <w:u w:val="none"/>
        </w:rPr>
        <w:t>论坛、赛事</w:t>
      </w:r>
      <w:r>
        <w:rPr>
          <w:rFonts w:hint="eastAsia" w:eastAsia="仿宋_GB2312"/>
          <w:color w:val="auto"/>
          <w:kern w:val="0"/>
          <w:sz w:val="32"/>
          <w:szCs w:val="32"/>
          <w:u w:val="none"/>
        </w:rPr>
        <w:t>活动。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（四）政府采购情况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本单位2024年政府采购预算总额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万元，其中工程类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万元，货物类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万元，服务类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万元。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2024年度本单位未安排政府采购预算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（五）国有资产占有使用及新增资产配置情况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截至上一年12月底，本单位共有车辆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辆。单位价值50万元以上通用设备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2024年</w:t>
      </w:r>
      <w:r>
        <w:rPr>
          <w:rFonts w:eastAsia="仿宋_GB2312"/>
          <w:bCs/>
          <w:kern w:val="0"/>
          <w:sz w:val="32"/>
          <w:szCs w:val="32"/>
        </w:rPr>
        <w:t>拟</w:t>
      </w:r>
      <w:r>
        <w:rPr>
          <w:rFonts w:hint="eastAsia" w:eastAsia="仿宋_GB2312"/>
          <w:bCs/>
          <w:kern w:val="0"/>
          <w:sz w:val="32"/>
          <w:szCs w:val="32"/>
        </w:rPr>
        <w:t>报废处置公务用车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bCs/>
          <w:kern w:val="0"/>
          <w:sz w:val="32"/>
          <w:szCs w:val="32"/>
        </w:rPr>
        <w:t>辆，</w:t>
      </w:r>
      <w:r>
        <w:rPr>
          <w:rFonts w:hint="eastAsia" w:eastAsia="仿宋_GB2312" w:cs="仿宋_GB2312"/>
          <w:kern w:val="0"/>
          <w:sz w:val="32"/>
          <w:szCs w:val="32"/>
        </w:rPr>
        <w:t>拟新增配置车辆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2024年拟新增配备单位价值50万元以上通用设备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40" w:firstLineChars="200"/>
        <w:rPr>
          <w:rFonts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2024年度本单位未计划处置或新增车辆、设备等。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（六）预算绩效目标说明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</w:rPr>
        <w:t>2024年单位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</w:rPr>
        <w:t>4507.98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>4498.98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</w:rPr>
        <w:t>详见文尾附表中单位预算公开表格的表22-23。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五、名词解释</w:t>
      </w:r>
    </w:p>
    <w:p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2、“三公”经费：纳入财政预算管理的“三公“经费，是指用一般公共预算拨款安排的公务接待费、公务用车购置及运行维护费和因公出国（境）费。其中，公务接待费反映单位按规定开支的各类公务接待支出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公务用车购置及运行费反映单位公务用车车辆购置支出（含车辆购置税），以及燃料费、维修费、保险费等支出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 xml:space="preserve">因公出国（境）费反映单位公务出国（境）的国际旅费、国外城市间交通费、食宿费等支出。               </w:t>
      </w:r>
    </w:p>
    <w:p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  单位预算公开表格</w:t>
      </w:r>
    </w:p>
    <w:p>
      <w:pPr>
        <w:widowControl/>
        <w:spacing w:line="600" w:lineRule="exact"/>
        <w:ind w:firstLine="11520" w:firstLineChars="36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附件：XX单位预算公开表格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NiM2JlNzNjMmYwMDQyZDU1NWIxOTk3NmYzOGRhZTAifQ=="/>
  </w:docVars>
  <w:rsids>
    <w:rsidRoot w:val="00735079"/>
    <w:rsid w:val="00735079"/>
    <w:rsid w:val="009C15CF"/>
    <w:rsid w:val="00AA2C3C"/>
    <w:rsid w:val="00B76409"/>
    <w:rsid w:val="00CA38F9"/>
    <w:rsid w:val="075A3282"/>
    <w:rsid w:val="07701168"/>
    <w:rsid w:val="095F2A73"/>
    <w:rsid w:val="0D5F6FBA"/>
    <w:rsid w:val="0F957915"/>
    <w:rsid w:val="12FA4CF4"/>
    <w:rsid w:val="13E653B0"/>
    <w:rsid w:val="15206892"/>
    <w:rsid w:val="1AF217F5"/>
    <w:rsid w:val="210A7A37"/>
    <w:rsid w:val="23863CED"/>
    <w:rsid w:val="269C0863"/>
    <w:rsid w:val="271A06BE"/>
    <w:rsid w:val="296807AC"/>
    <w:rsid w:val="29B46339"/>
    <w:rsid w:val="2EB43CEA"/>
    <w:rsid w:val="334659B3"/>
    <w:rsid w:val="38A6346D"/>
    <w:rsid w:val="39504729"/>
    <w:rsid w:val="39550041"/>
    <w:rsid w:val="42BE593E"/>
    <w:rsid w:val="45090997"/>
    <w:rsid w:val="454F1D39"/>
    <w:rsid w:val="4819662E"/>
    <w:rsid w:val="48447AA3"/>
    <w:rsid w:val="488A68CF"/>
    <w:rsid w:val="4A0329EB"/>
    <w:rsid w:val="4DF01E53"/>
    <w:rsid w:val="50B36711"/>
    <w:rsid w:val="51F61C51"/>
    <w:rsid w:val="532857A3"/>
    <w:rsid w:val="5BF016B7"/>
    <w:rsid w:val="62076FEE"/>
    <w:rsid w:val="62175534"/>
    <w:rsid w:val="66FB5425"/>
    <w:rsid w:val="6C077140"/>
    <w:rsid w:val="6D8904ED"/>
    <w:rsid w:val="70FA674D"/>
    <w:rsid w:val="72D95AFA"/>
    <w:rsid w:val="734E4B2E"/>
    <w:rsid w:val="7CA35EEB"/>
    <w:rsid w:val="7F87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3948</Words>
  <Characters>4167</Characters>
  <Lines>21</Lines>
  <Paragraphs>5</Paragraphs>
  <TotalTime>2</TotalTime>
  <ScaleCrop>false</ScaleCrop>
  <LinksUpToDate>false</LinksUpToDate>
  <CharactersWithSpaces>4190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2024-05-21T00:27:00Z</dcterms:created>
  <dc:creator>Administrator</dc:creator>
  <cp:lastModifiedBy>荣浩宇</cp:lastModifiedBy>
  <dcterms:modified xsi:type="dcterms:W3CDTF">2024-05-21T07:53:06Z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0BA62054F37449709C6B477C9FC55710_12</vt:lpwstr>
  </property>
</Properties>
</file>