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2024年岳阳县职业技能培训参考项目表</w:t>
      </w: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35"/>
        <w:gridCol w:w="2355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448" w:type="dxa"/>
            <w:gridSpan w:val="3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           培训项目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  <w:t>工种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家政服务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2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电子商务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3 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保育员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职业资格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960" w:firstLineChars="400"/>
              <w:textAlignment w:val="auto"/>
              <w:rPr>
                <w:rFonts w:hint="eastAsia" w:eastAsia="黑体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4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电工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职业资格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5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焊工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职业资格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6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叉车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7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安全员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8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餐厅服务员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default" w:eastAsia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9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金属材料热处理工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职业技能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pacing w:line="600" w:lineRule="exact"/>
              <w:ind w:firstLine="720" w:firstLineChars="300"/>
              <w:textAlignment w:val="auto"/>
              <w:rPr>
                <w:rFonts w:eastAsia="黑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eastAsia="zh-CN"/>
              </w:rPr>
              <w:t>合格证书</w:t>
            </w:r>
          </w:p>
        </w:tc>
      </w:tr>
    </w:tbl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zc5NTIyMTY2OWU2OWVmM2Y3ODA0ZDBjNTA3MjkifQ=="/>
  </w:docVars>
  <w:rsids>
    <w:rsidRoot w:val="1C9C116A"/>
    <w:rsid w:val="1C9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2024-06-06T03:02:00Z</dcterms:created>
  <dc:creator>钰钰铭铭</dc:creator>
  <cp:lastModifiedBy>钰钰铭铭</cp:lastModifiedBy>
  <dcterms:modified xsi:type="dcterms:W3CDTF">2024-06-06T03:04:32Z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72D5D8945C0C4D5BB31F7C13DE644500_11</vt:lpwstr>
  </property>
</Properties>
</file>