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ascii="方正小标宋_GBK" w:hAnsi="方正小标宋_GBK" w:eastAsia="方正小标宋_GBK" w:cs="方正小标宋_GBK"/>
          <w:i w:val="0"/>
          <w:iCs w:val="0"/>
          <w:caps w:val="0"/>
          <w:color w:val="000000"/>
          <w:spacing w:val="0"/>
          <w:sz w:val="84"/>
          <w:szCs w:val="84"/>
          <w:bdr w:val="none" w:color="auto" w:sz="0" w:space="0"/>
          <w:shd w:val="clear" w:fill="FFFFFF"/>
        </w:rPr>
        <w:t>202</w:t>
      </w: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2年度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岳阳县公路建设和养护中心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b/>
          <w:bCs/>
          <w:i w:val="0"/>
          <w:iCs w:val="0"/>
          <w:caps w:val="0"/>
          <w:color w:val="000000"/>
          <w:spacing w:val="0"/>
          <w:sz w:val="36"/>
          <w:szCs w:val="36"/>
          <w:bdr w:val="none" w:color="auto" w:sz="0" w:space="0"/>
          <w:shd w:val="clear" w:fill="FFFFFF"/>
        </w:rPr>
        <w:br w:type="textWrapping"/>
      </w:r>
      <w:r>
        <w:rPr>
          <w:rFonts w:hint="eastAsia" w:ascii="黑体" w:hAnsi="宋体" w:eastAsia="黑体" w:cs="黑体"/>
          <w:b/>
          <w:bCs/>
          <w:i w:val="0"/>
          <w:iCs w:val="0"/>
          <w:caps w:val="0"/>
          <w:color w:val="000000"/>
          <w:spacing w:val="0"/>
          <w:sz w:val="36"/>
          <w:szCs w:val="36"/>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第一部分 岳阳县公路建设和养护中心概况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ascii="仿宋" w:hAnsi="仿宋" w:eastAsia="仿宋" w:cs="仿宋"/>
          <w:i w:val="0"/>
          <w:iCs w:val="0"/>
          <w:caps w:val="0"/>
          <w:color w:val="000000"/>
          <w:spacing w:val="0"/>
          <w:sz w:val="28"/>
          <w:szCs w:val="28"/>
          <w:bdr w:val="none" w:color="auto" w:sz="0" w:space="0"/>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二、机构设置及决算单位构成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第二部分 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七、政府性基金预算财政拨款收入支出决算表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八、国有资本经营预算财政拨款支出决算表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九、财政拨款“三公”经费支出决算表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第三部分 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七、政府性基金预算收入支出决算情况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八、</w:t>
      </w:r>
      <w:r>
        <w:rPr>
          <w:rFonts w:hint="eastAsia" w:ascii="仿宋" w:hAnsi="仿宋" w:eastAsia="仿宋" w:cs="仿宋"/>
          <w:i w:val="0"/>
          <w:iCs w:val="0"/>
          <w:caps w:val="0"/>
          <w:color w:val="333333"/>
          <w:spacing w:val="0"/>
          <w:sz w:val="28"/>
          <w:szCs w:val="28"/>
          <w:bdr w:val="none" w:color="auto" w:sz="0" w:space="0"/>
          <w:shd w:val="clear" w:fill="FFFFFF"/>
        </w:rPr>
        <w:t>国有资本经营预算财政拨款支出决算情况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九、财政拨款三公经费支出决算情况说明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十、关于机关运行经费支出说明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十一、一般性支出情况说明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十二、</w:t>
      </w:r>
      <w:r>
        <w:rPr>
          <w:rFonts w:hint="eastAsia" w:ascii="仿宋" w:hAnsi="仿宋" w:eastAsia="仿宋" w:cs="仿宋"/>
          <w:i w:val="0"/>
          <w:iCs w:val="0"/>
          <w:caps w:val="0"/>
          <w:color w:val="000000"/>
          <w:spacing w:val="0"/>
          <w:sz w:val="28"/>
          <w:szCs w:val="28"/>
          <w:bdr w:val="none" w:color="auto" w:sz="0" w:space="0"/>
          <w:shd w:val="clear" w:fill="FFFFFF"/>
        </w:rPr>
        <w:t>关于政府采购支出说明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十三、关于国有资产占用情况说明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7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十四、关于2022年度绩效评价情况的说明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第五部分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textAlignment w:val="center"/>
        <w:rPr>
          <w:rFonts w:hint="eastAsia" w:ascii="黑体" w:hAnsi="宋体" w:eastAsia="黑体" w:cs="黑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第一部分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岳阳县公路建设和养护中心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20" w:right="0" w:hanging="720"/>
        <w:jc w:val="left"/>
        <w:textAlignment w:val="center"/>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sz w:val="32"/>
          <w:szCs w:val="32"/>
          <w:bdr w:val="none" w:color="auto" w:sz="0" w:space="0"/>
          <w:shd w:val="clear" w:fill="FFFFFF"/>
        </w:rPr>
        <w:t>一、 </w:t>
      </w:r>
      <w:r>
        <w:rPr>
          <w:rFonts w:hint="eastAsia" w:ascii="黑体" w:hAnsi="宋体" w:eastAsia="黑体" w:cs="黑体"/>
          <w:b w:val="0"/>
          <w:bCs w:val="0"/>
          <w:i w:val="0"/>
          <w:iCs w:val="0"/>
          <w:caps w:val="0"/>
          <w:color w:val="333333"/>
          <w:spacing w:val="0"/>
          <w:sz w:val="32"/>
          <w:szCs w:val="32"/>
          <w:bdr w:val="none" w:color="auto" w:sz="0" w:space="0"/>
          <w:shd w:val="clear" w:fill="FFFFFF"/>
        </w:rPr>
        <w:br w:type="textWrapping"/>
      </w:r>
      <w:r>
        <w:rPr>
          <w:rFonts w:hint="eastAsia" w:ascii="黑体" w:hAnsi="宋体" w:eastAsia="黑体" w:cs="黑体"/>
          <w:b w:val="0"/>
          <w:bCs w:val="0"/>
          <w:i w:val="0"/>
          <w:iCs w:val="0"/>
          <w:caps w:val="0"/>
          <w:color w:val="333333"/>
          <w:spacing w:val="0"/>
          <w:sz w:val="32"/>
          <w:szCs w:val="32"/>
          <w:bdr w:val="none" w:color="auto" w:sz="0" w:space="0"/>
          <w:shd w:val="clear" w:fill="FFFFFF"/>
        </w:rPr>
        <w:t>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（一）贯彻执行国家和地方关于公路建设、养护、管理工作的方针、政策、法律、法规；负责辖区内国省干线公路的建设、养护等工作。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（二）负责辖区内国省干线公路养护、改造升级，确保公路的完好、平整、畅通，提高公路的耐用性和抗灾能力；负责辖区内国省干线公路安全生产监督管理工作。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（三）承办县委、县人民政府和上级主管部门交办的其他事项。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textAlignment w:val="center"/>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二、机构设置及决算单位构成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（一）内设机构设置。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岳阳县公路建设和养护中心，为岳阳县全额拨款、单独核算、公益一类事业单位，保留正科级机构规格。根据岳阳市编办相关文件精神，定编</w:t>
      </w:r>
      <w:r>
        <w:rPr>
          <w:rFonts w:hint="default" w:ascii="Times New Roman" w:hAnsi="Times New Roman" w:eastAsia="仿宋" w:cs="Times New Roman"/>
          <w:i w:val="0"/>
          <w:iCs w:val="0"/>
          <w:caps w:val="0"/>
          <w:color w:val="333333"/>
          <w:spacing w:val="0"/>
          <w:sz w:val="32"/>
          <w:szCs w:val="32"/>
          <w:bdr w:val="none" w:color="auto" w:sz="0" w:space="0"/>
          <w:shd w:val="clear" w:fill="FFFFFF"/>
        </w:rPr>
        <w:t>161</w:t>
      </w:r>
      <w:r>
        <w:rPr>
          <w:rFonts w:hint="eastAsia" w:ascii="仿宋" w:hAnsi="仿宋" w:eastAsia="仿宋" w:cs="仿宋"/>
          <w:i w:val="0"/>
          <w:iCs w:val="0"/>
          <w:caps w:val="0"/>
          <w:color w:val="333333"/>
          <w:spacing w:val="0"/>
          <w:sz w:val="32"/>
          <w:szCs w:val="32"/>
          <w:bdr w:val="none" w:color="auto" w:sz="0" w:space="0"/>
          <w:shd w:val="clear" w:fill="FFFFFF"/>
        </w:rPr>
        <w:t>名，其中机关</w:t>
      </w:r>
      <w:r>
        <w:rPr>
          <w:rFonts w:hint="default" w:ascii="Times New Roman" w:hAnsi="Times New Roman" w:eastAsia="仿宋" w:cs="Times New Roman"/>
          <w:i w:val="0"/>
          <w:iCs w:val="0"/>
          <w:caps w:val="0"/>
          <w:color w:val="333333"/>
          <w:spacing w:val="0"/>
          <w:sz w:val="32"/>
          <w:szCs w:val="32"/>
          <w:bdr w:val="none" w:color="auto" w:sz="0" w:space="0"/>
          <w:shd w:val="clear" w:fill="FFFFFF"/>
        </w:rPr>
        <w:t>24</w:t>
      </w:r>
      <w:r>
        <w:rPr>
          <w:rFonts w:hint="eastAsia" w:ascii="仿宋" w:hAnsi="仿宋" w:eastAsia="仿宋" w:cs="仿宋"/>
          <w:i w:val="0"/>
          <w:iCs w:val="0"/>
          <w:caps w:val="0"/>
          <w:color w:val="333333"/>
          <w:spacing w:val="0"/>
          <w:sz w:val="32"/>
          <w:szCs w:val="32"/>
          <w:bdr w:val="none" w:color="auto" w:sz="0" w:space="0"/>
          <w:shd w:val="clear" w:fill="FFFFFF"/>
        </w:rPr>
        <w:t>名、公路所</w:t>
      </w:r>
      <w:r>
        <w:rPr>
          <w:rFonts w:hint="default" w:ascii="Times New Roman" w:hAnsi="Times New Roman" w:eastAsia="仿宋" w:cs="Times New Roman"/>
          <w:i w:val="0"/>
          <w:iCs w:val="0"/>
          <w:caps w:val="0"/>
          <w:color w:val="333333"/>
          <w:spacing w:val="0"/>
          <w:sz w:val="32"/>
          <w:szCs w:val="32"/>
          <w:bdr w:val="none" w:color="auto" w:sz="0" w:space="0"/>
          <w:shd w:val="clear" w:fill="FFFFFF"/>
        </w:rPr>
        <w:t>127</w:t>
      </w:r>
      <w:r>
        <w:rPr>
          <w:rFonts w:hint="eastAsia" w:ascii="仿宋" w:hAnsi="仿宋" w:eastAsia="仿宋" w:cs="仿宋"/>
          <w:i w:val="0"/>
          <w:iCs w:val="0"/>
          <w:caps w:val="0"/>
          <w:color w:val="333333"/>
          <w:spacing w:val="0"/>
          <w:sz w:val="32"/>
          <w:szCs w:val="32"/>
          <w:bdr w:val="none" w:color="auto" w:sz="0" w:space="0"/>
          <w:shd w:val="clear" w:fill="FFFFFF"/>
        </w:rPr>
        <w:t>名。目前，我中心现有在职在岗干部职工</w:t>
      </w:r>
      <w:r>
        <w:rPr>
          <w:rFonts w:hint="default" w:ascii="Times New Roman" w:hAnsi="Times New Roman" w:eastAsia="仿宋" w:cs="Times New Roman"/>
          <w:i w:val="0"/>
          <w:iCs w:val="0"/>
          <w:caps w:val="0"/>
          <w:color w:val="333333"/>
          <w:spacing w:val="0"/>
          <w:sz w:val="32"/>
          <w:szCs w:val="32"/>
          <w:bdr w:val="none" w:color="auto" w:sz="0" w:space="0"/>
          <w:shd w:val="clear" w:fill="FFFFFF"/>
        </w:rPr>
        <w:t>149</w:t>
      </w:r>
      <w:r>
        <w:rPr>
          <w:rFonts w:hint="eastAsia" w:ascii="仿宋" w:hAnsi="仿宋" w:eastAsia="仿宋" w:cs="仿宋"/>
          <w:i w:val="0"/>
          <w:iCs w:val="0"/>
          <w:caps w:val="0"/>
          <w:color w:val="333333"/>
          <w:spacing w:val="0"/>
          <w:sz w:val="32"/>
          <w:szCs w:val="32"/>
          <w:bdr w:val="none" w:color="auto" w:sz="0" w:space="0"/>
          <w:shd w:val="clear" w:fill="FFFFFF"/>
        </w:rPr>
        <w:t>人。中心机关设办公室、财审股、安全股、工务股、总工室、党建办、纪检监察室、工会、政工股</w:t>
      </w:r>
      <w:r>
        <w:rPr>
          <w:rFonts w:hint="default" w:ascii="Times New Roman" w:hAnsi="Times New Roman" w:eastAsia="仿宋" w:cs="Times New Roman"/>
          <w:i w:val="0"/>
          <w:iCs w:val="0"/>
          <w:caps w:val="0"/>
          <w:color w:val="333333"/>
          <w:spacing w:val="0"/>
          <w:sz w:val="32"/>
          <w:szCs w:val="32"/>
          <w:bdr w:val="none" w:color="auto" w:sz="0" w:space="0"/>
          <w:shd w:val="clear" w:fill="FFFFFF"/>
        </w:rPr>
        <w:t>9</w:t>
      </w:r>
      <w:r>
        <w:rPr>
          <w:rFonts w:hint="eastAsia" w:ascii="仿宋" w:hAnsi="仿宋" w:eastAsia="仿宋" w:cs="仿宋"/>
          <w:i w:val="0"/>
          <w:iCs w:val="0"/>
          <w:caps w:val="0"/>
          <w:color w:val="333333"/>
          <w:spacing w:val="0"/>
          <w:sz w:val="32"/>
          <w:szCs w:val="32"/>
          <w:bdr w:val="none" w:color="auto" w:sz="0" w:space="0"/>
          <w:shd w:val="clear" w:fill="FFFFFF"/>
        </w:rPr>
        <w:t>个职能股室。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岳阳县公路建设和养护中心</w:t>
      </w:r>
      <w:r>
        <w:rPr>
          <w:rFonts w:hint="default" w:ascii="Times New Roman" w:hAnsi="Times New Roman" w:eastAsia="仿宋"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年部门决算汇总公开单位构成包括：岳阳县公路建设和养护中心本级，我中心无独立核算的二级机构。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第二部分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bdr w:val="none" w:color="auto" w:sz="0" w:space="0"/>
          <w:shd w:val="clear" w:fill="FFFFFF"/>
        </w:rPr>
        <w:t>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72"/>
          <w:szCs w:val="72"/>
          <w:bdr w:val="none" w:color="auto" w:sz="0" w:space="0"/>
          <w:shd w:val="clear" w:fill="FFFFFF"/>
        </w:rPr>
        <w:t>（见附件）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72"/>
          <w:szCs w:val="72"/>
          <w:bdr w:val="none" w:color="auto" w:sz="0" w:space="0"/>
          <w:shd w:val="clear" w:fill="FFFFFF"/>
        </w:rPr>
        <w:t>第三部分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70"/>
          <w:szCs w:val="70"/>
          <w:bdr w:val="none" w:color="auto" w:sz="0" w:space="0"/>
          <w:shd w:val="clear" w:fill="FFFFFF"/>
        </w:rPr>
        <w:t>2022年度部门决算情况说明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br w:type="textWrapping"/>
      </w:r>
      <w:r>
        <w:rPr>
          <w:rFonts w:hint="eastAsia" w:ascii="黑体" w:hAnsi="宋体" w:eastAsia="黑体" w:cs="黑体"/>
          <w:i w:val="0"/>
          <w:iCs w:val="0"/>
          <w:caps w:val="0"/>
          <w:color w:val="000000"/>
          <w:spacing w:val="0"/>
          <w:sz w:val="32"/>
          <w:szCs w:val="32"/>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年度收、支总计</w:t>
      </w:r>
      <w:r>
        <w:rPr>
          <w:rFonts w:hint="default" w:ascii="Times New Roman" w:hAnsi="Times New Roman" w:eastAsia="仿宋" w:cs="Times New Roman"/>
          <w:i w:val="0"/>
          <w:iCs w:val="0"/>
          <w:caps w:val="0"/>
          <w:color w:val="000000"/>
          <w:spacing w:val="0"/>
          <w:sz w:val="32"/>
          <w:szCs w:val="32"/>
          <w:bdr w:val="none" w:color="auto" w:sz="0" w:space="0"/>
          <w:shd w:val="clear" w:fill="FFFFFF"/>
        </w:rPr>
        <w:t>6,753.45</w:t>
      </w:r>
      <w:r>
        <w:rPr>
          <w:rFonts w:hint="eastAsia" w:ascii="仿宋" w:hAnsi="仿宋" w:eastAsia="仿宋" w:cs="仿宋"/>
          <w:i w:val="0"/>
          <w:iCs w:val="0"/>
          <w:caps w:val="0"/>
          <w:color w:val="000000"/>
          <w:spacing w:val="0"/>
          <w:sz w:val="32"/>
          <w:szCs w:val="32"/>
          <w:bdr w:val="none" w:color="auto" w:sz="0" w:space="0"/>
          <w:shd w:val="clear" w:fill="FFFFFF"/>
        </w:rPr>
        <w:t>万元。与上年相比，减少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6729.74</w:t>
      </w:r>
      <w:r>
        <w:rPr>
          <w:rFonts w:hint="eastAsia" w:ascii="仿宋" w:hAnsi="仿宋" w:eastAsia="仿宋" w:cs="仿宋"/>
          <w:i w:val="0"/>
          <w:iCs w:val="0"/>
          <w:caps w:val="0"/>
          <w:color w:val="000000"/>
          <w:spacing w:val="0"/>
          <w:sz w:val="32"/>
          <w:szCs w:val="32"/>
          <w:bdr w:val="none" w:color="auto" w:sz="0" w:space="0"/>
          <w:shd w:val="clear" w:fill="FFFFFF"/>
        </w:rPr>
        <w:t>万元，减少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49.91%</w:t>
      </w:r>
      <w:r>
        <w:rPr>
          <w:rFonts w:hint="eastAsia" w:ascii="仿宋" w:hAnsi="仿宋" w:eastAsia="仿宋" w:cs="仿宋"/>
          <w:i w:val="0"/>
          <w:iCs w:val="0"/>
          <w:caps w:val="0"/>
          <w:color w:val="000000"/>
          <w:spacing w:val="0"/>
          <w:sz w:val="32"/>
          <w:szCs w:val="32"/>
          <w:bdr w:val="none" w:color="auto" w:sz="0" w:space="0"/>
          <w:shd w:val="clear" w:fill="FFFFFF"/>
        </w:rPr>
        <w:t>，主要是因为人员减少，费用支出减少，为开展正常业务支出。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年度收入合计</w:t>
      </w:r>
      <w:r>
        <w:rPr>
          <w:rFonts w:hint="default" w:ascii="Times New Roman" w:hAnsi="Times New Roman" w:eastAsia="仿宋" w:cs="Times New Roman"/>
          <w:i w:val="0"/>
          <w:iCs w:val="0"/>
          <w:caps w:val="0"/>
          <w:color w:val="000000"/>
          <w:spacing w:val="0"/>
          <w:sz w:val="32"/>
          <w:szCs w:val="32"/>
          <w:bdr w:val="none" w:color="auto" w:sz="0" w:space="0"/>
          <w:shd w:val="clear" w:fill="FFFFFF"/>
        </w:rPr>
        <w:t>6,341.93</w:t>
      </w:r>
      <w:r>
        <w:rPr>
          <w:rFonts w:hint="eastAsia" w:ascii="仿宋" w:hAnsi="仿宋" w:eastAsia="仿宋" w:cs="仿宋"/>
          <w:i w:val="0"/>
          <w:iCs w:val="0"/>
          <w:caps w:val="0"/>
          <w:color w:val="000000"/>
          <w:spacing w:val="0"/>
          <w:sz w:val="32"/>
          <w:szCs w:val="32"/>
          <w:bdr w:val="none" w:color="auto" w:sz="0" w:space="0"/>
          <w:shd w:val="clear" w:fill="FFFFFF"/>
        </w:rPr>
        <w:t>万元，其中：财政拨款收入</w:t>
      </w:r>
      <w:r>
        <w:rPr>
          <w:rFonts w:hint="default" w:ascii="Times New Roman" w:hAnsi="Times New Roman" w:eastAsia="仿宋" w:cs="Times New Roman"/>
          <w:i w:val="0"/>
          <w:iCs w:val="0"/>
          <w:caps w:val="0"/>
          <w:color w:val="000000"/>
          <w:spacing w:val="0"/>
          <w:sz w:val="32"/>
          <w:szCs w:val="32"/>
          <w:bdr w:val="none" w:color="auto" w:sz="0" w:space="0"/>
          <w:shd w:val="clear" w:fill="FFFFFF"/>
        </w:rPr>
        <w:t>3,372.41</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53.18%</w:t>
      </w:r>
      <w:r>
        <w:rPr>
          <w:rFonts w:hint="eastAsia" w:ascii="仿宋" w:hAnsi="仿宋" w:eastAsia="仿宋" w:cs="仿宋"/>
          <w:i w:val="0"/>
          <w:iCs w:val="0"/>
          <w:caps w:val="0"/>
          <w:color w:val="000000"/>
          <w:spacing w:val="0"/>
          <w:sz w:val="32"/>
          <w:szCs w:val="32"/>
          <w:bdr w:val="none" w:color="auto" w:sz="0" w:space="0"/>
          <w:shd w:val="clear" w:fill="FFFFFF"/>
        </w:rPr>
        <w:t>；上级补助收入</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；事业收入</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；经营收入</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；附属单位上缴收入</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；其他收入</w:t>
      </w:r>
      <w:r>
        <w:rPr>
          <w:rFonts w:hint="default" w:ascii="Times New Roman" w:hAnsi="Times New Roman" w:eastAsia="仿宋" w:cs="Times New Roman"/>
          <w:i w:val="0"/>
          <w:iCs w:val="0"/>
          <w:caps w:val="0"/>
          <w:color w:val="000000"/>
          <w:spacing w:val="0"/>
          <w:sz w:val="32"/>
          <w:szCs w:val="32"/>
          <w:bdr w:val="none" w:color="auto" w:sz="0" w:space="0"/>
          <w:shd w:val="clear" w:fill="FFFFFF"/>
        </w:rPr>
        <w:t>2,969.52</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46.82%</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年度支出合计</w:t>
      </w:r>
      <w:r>
        <w:rPr>
          <w:rFonts w:hint="default" w:ascii="Times New Roman" w:hAnsi="Times New Roman" w:eastAsia="仿宋" w:cs="Times New Roman"/>
          <w:i w:val="0"/>
          <w:iCs w:val="0"/>
          <w:caps w:val="0"/>
          <w:color w:val="000000"/>
          <w:spacing w:val="0"/>
          <w:sz w:val="32"/>
          <w:szCs w:val="32"/>
          <w:bdr w:val="none" w:color="auto" w:sz="0" w:space="0"/>
          <w:shd w:val="clear" w:fill="FFFFFF"/>
        </w:rPr>
        <w:t>5,912.22</w:t>
      </w:r>
      <w:r>
        <w:rPr>
          <w:rFonts w:hint="eastAsia" w:ascii="仿宋" w:hAnsi="仿宋" w:eastAsia="仿宋" w:cs="仿宋"/>
          <w:i w:val="0"/>
          <w:iCs w:val="0"/>
          <w:caps w:val="0"/>
          <w:color w:val="000000"/>
          <w:spacing w:val="0"/>
          <w:sz w:val="32"/>
          <w:szCs w:val="32"/>
          <w:bdr w:val="none" w:color="auto" w:sz="0" w:space="0"/>
          <w:shd w:val="clear" w:fill="FFFFFF"/>
        </w:rPr>
        <w:t>万元，其中：基本支出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3,141.85</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53.14%</w:t>
      </w:r>
      <w:r>
        <w:rPr>
          <w:rFonts w:hint="eastAsia" w:ascii="仿宋" w:hAnsi="仿宋" w:eastAsia="仿宋" w:cs="仿宋"/>
          <w:i w:val="0"/>
          <w:iCs w:val="0"/>
          <w:caps w:val="0"/>
          <w:color w:val="000000"/>
          <w:spacing w:val="0"/>
          <w:sz w:val="32"/>
          <w:szCs w:val="32"/>
          <w:bdr w:val="none" w:color="auto" w:sz="0" w:space="0"/>
          <w:shd w:val="clear" w:fill="FFFFFF"/>
        </w:rPr>
        <w:t>；项目支出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2,770.37</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46.86%</w:t>
      </w:r>
      <w:r>
        <w:rPr>
          <w:rFonts w:hint="eastAsia" w:ascii="仿宋" w:hAnsi="仿宋" w:eastAsia="仿宋" w:cs="仿宋"/>
          <w:i w:val="0"/>
          <w:iCs w:val="0"/>
          <w:caps w:val="0"/>
          <w:color w:val="000000"/>
          <w:spacing w:val="0"/>
          <w:sz w:val="32"/>
          <w:szCs w:val="32"/>
          <w:bdr w:val="none" w:color="auto" w:sz="0" w:space="0"/>
          <w:shd w:val="clear" w:fill="FFFFFF"/>
        </w:rPr>
        <w:t>；上缴上级支出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；经营支出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；对附属单位补助支出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年度财政拨款收、支总计</w:t>
      </w:r>
      <w:r>
        <w:rPr>
          <w:rFonts w:hint="default" w:ascii="Times New Roman" w:hAnsi="Times New Roman" w:eastAsia="仿宋" w:cs="Times New Roman"/>
          <w:i w:val="0"/>
          <w:iCs w:val="0"/>
          <w:caps w:val="0"/>
          <w:color w:val="000000"/>
          <w:spacing w:val="0"/>
          <w:sz w:val="32"/>
          <w:szCs w:val="32"/>
          <w:bdr w:val="none" w:color="auto" w:sz="0" w:space="0"/>
          <w:shd w:val="clear" w:fill="FFFFFF"/>
        </w:rPr>
        <w:t>3,783.93</w:t>
      </w:r>
      <w:r>
        <w:rPr>
          <w:rFonts w:hint="eastAsia" w:ascii="仿宋" w:hAnsi="仿宋" w:eastAsia="仿宋" w:cs="仿宋"/>
          <w:i w:val="0"/>
          <w:iCs w:val="0"/>
          <w:caps w:val="0"/>
          <w:color w:val="000000"/>
          <w:spacing w:val="0"/>
          <w:sz w:val="32"/>
          <w:szCs w:val="32"/>
          <w:bdr w:val="none" w:color="auto" w:sz="0" w:space="0"/>
          <w:shd w:val="clear" w:fill="FFFFFF"/>
        </w:rPr>
        <w:t>万元，与上年相比，减少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1,766.44</w:t>
      </w:r>
      <w:r>
        <w:rPr>
          <w:rFonts w:hint="eastAsia" w:ascii="仿宋" w:hAnsi="仿宋" w:eastAsia="仿宋" w:cs="仿宋"/>
          <w:i w:val="0"/>
          <w:iCs w:val="0"/>
          <w:caps w:val="0"/>
          <w:color w:val="000000"/>
          <w:spacing w:val="0"/>
          <w:sz w:val="32"/>
          <w:szCs w:val="32"/>
          <w:bdr w:val="none" w:color="auto" w:sz="0" w:space="0"/>
          <w:shd w:val="clear" w:fill="FFFFFF"/>
        </w:rPr>
        <w:t>万元，减少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31.83%</w:t>
      </w:r>
      <w:r>
        <w:rPr>
          <w:rFonts w:hint="eastAsia" w:ascii="仿宋" w:hAnsi="仿宋" w:eastAsia="仿宋" w:cs="仿宋"/>
          <w:i w:val="0"/>
          <w:iCs w:val="0"/>
          <w:caps w:val="0"/>
          <w:color w:val="000000"/>
          <w:spacing w:val="0"/>
          <w:sz w:val="32"/>
          <w:szCs w:val="32"/>
          <w:bdr w:val="none" w:color="auto" w:sz="0" w:space="0"/>
          <w:shd w:val="clear" w:fill="FFFFFF"/>
        </w:rPr>
        <w:t>，主要是因为人员减少，公路项目减少，相关费用支出减少，为开展正常业务支出。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ascii="楷体" w:hAnsi="楷体" w:eastAsia="楷体" w:cs="楷体"/>
          <w:i w:val="0"/>
          <w:iCs w:val="0"/>
          <w:caps w:val="0"/>
          <w:color w:val="000000"/>
          <w:spacing w:val="0"/>
          <w:sz w:val="32"/>
          <w:szCs w:val="32"/>
          <w:bdr w:val="none" w:color="auto" w:sz="0" w:space="0"/>
          <w:shd w:val="clear" w:fill="FFFFFF"/>
        </w:rPr>
        <w:t>（一）财政拨款支出决算总体情况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年度财政拨款支出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2,696.15</w:t>
      </w:r>
      <w:r>
        <w:rPr>
          <w:rFonts w:hint="eastAsia" w:ascii="仿宋" w:hAnsi="仿宋" w:eastAsia="仿宋" w:cs="仿宋"/>
          <w:i w:val="0"/>
          <w:iCs w:val="0"/>
          <w:caps w:val="0"/>
          <w:color w:val="000000"/>
          <w:spacing w:val="0"/>
          <w:sz w:val="32"/>
          <w:szCs w:val="32"/>
          <w:bdr w:val="none" w:color="auto" w:sz="0" w:space="0"/>
          <w:shd w:val="clear" w:fill="FFFFFF"/>
        </w:rPr>
        <w:t>万元，占本年支出合计的</w:t>
      </w:r>
      <w:r>
        <w:rPr>
          <w:rFonts w:hint="default" w:ascii="Times New Roman" w:hAnsi="Times New Roman" w:eastAsia="仿宋" w:cs="Times New Roman"/>
          <w:i w:val="0"/>
          <w:iCs w:val="0"/>
          <w:caps w:val="0"/>
          <w:color w:val="000000"/>
          <w:spacing w:val="0"/>
          <w:sz w:val="32"/>
          <w:szCs w:val="32"/>
          <w:bdr w:val="none" w:color="auto" w:sz="0" w:space="0"/>
          <w:shd w:val="clear" w:fill="FFFFFF"/>
        </w:rPr>
        <w:t>39.92%</w:t>
      </w:r>
      <w:r>
        <w:rPr>
          <w:rFonts w:hint="eastAsia" w:ascii="仿宋" w:hAnsi="仿宋" w:eastAsia="仿宋" w:cs="仿宋"/>
          <w:i w:val="0"/>
          <w:iCs w:val="0"/>
          <w:caps w:val="0"/>
          <w:color w:val="000000"/>
          <w:spacing w:val="0"/>
          <w:sz w:val="32"/>
          <w:szCs w:val="32"/>
          <w:bdr w:val="none" w:color="auto" w:sz="0" w:space="0"/>
          <w:shd w:val="clear" w:fill="FFFFFF"/>
        </w:rPr>
        <w:t>，与上年相比，财政拨款支出减少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1,299.99</w:t>
      </w:r>
      <w:r>
        <w:rPr>
          <w:rFonts w:hint="eastAsia" w:ascii="仿宋" w:hAnsi="仿宋" w:eastAsia="仿宋" w:cs="仿宋"/>
          <w:i w:val="0"/>
          <w:iCs w:val="0"/>
          <w:caps w:val="0"/>
          <w:color w:val="000000"/>
          <w:spacing w:val="0"/>
          <w:sz w:val="32"/>
          <w:szCs w:val="32"/>
          <w:bdr w:val="none" w:color="auto" w:sz="0" w:space="0"/>
          <w:shd w:val="clear" w:fill="FFFFFF"/>
        </w:rPr>
        <w:t>万元，减少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32.53%</w:t>
      </w:r>
      <w:r>
        <w:rPr>
          <w:rFonts w:hint="eastAsia" w:ascii="仿宋" w:hAnsi="仿宋" w:eastAsia="仿宋" w:cs="仿宋"/>
          <w:i w:val="0"/>
          <w:iCs w:val="0"/>
          <w:caps w:val="0"/>
          <w:color w:val="000000"/>
          <w:spacing w:val="0"/>
          <w:sz w:val="32"/>
          <w:szCs w:val="32"/>
          <w:bdr w:val="none" w:color="auto" w:sz="0" w:space="0"/>
          <w:shd w:val="clear" w:fill="FFFFFF"/>
        </w:rPr>
        <w:t>，主要是因为人员减少，公路项目减少，费用支出减少，为开展正常业务支出。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楷体" w:hAnsi="楷体" w:eastAsia="楷体" w:cs="楷体"/>
          <w:i w:val="0"/>
          <w:iCs w:val="0"/>
          <w:caps w:val="0"/>
          <w:color w:val="000000"/>
          <w:spacing w:val="0"/>
          <w:sz w:val="32"/>
          <w:szCs w:val="32"/>
          <w:bdr w:val="none" w:color="auto" w:sz="0" w:space="0"/>
          <w:shd w:val="clear" w:fill="FFFFFF"/>
        </w:rPr>
        <w:t>（二）财政拨款支出决算结构情况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年度财政拨款支出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2,696.15</w:t>
      </w:r>
      <w:r>
        <w:rPr>
          <w:rFonts w:hint="eastAsia" w:ascii="仿宋" w:hAnsi="仿宋" w:eastAsia="仿宋" w:cs="仿宋"/>
          <w:i w:val="0"/>
          <w:iCs w:val="0"/>
          <w:caps w:val="0"/>
          <w:color w:val="000000"/>
          <w:spacing w:val="0"/>
          <w:sz w:val="32"/>
          <w:szCs w:val="32"/>
          <w:bdr w:val="none" w:color="auto" w:sz="0" w:space="0"/>
          <w:shd w:val="clear" w:fill="FFFFFF"/>
        </w:rPr>
        <w:t>万元，主要用于以下方面：一般公共服务（类）支出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10.29</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0.38%</w:t>
      </w:r>
      <w:r>
        <w:rPr>
          <w:rFonts w:hint="eastAsia" w:ascii="仿宋" w:hAnsi="仿宋" w:eastAsia="仿宋" w:cs="仿宋"/>
          <w:i w:val="0"/>
          <w:iCs w:val="0"/>
          <w:caps w:val="0"/>
          <w:color w:val="000000"/>
          <w:spacing w:val="0"/>
          <w:sz w:val="32"/>
          <w:szCs w:val="32"/>
          <w:bdr w:val="none" w:color="auto" w:sz="0" w:space="0"/>
          <w:shd w:val="clear" w:fill="FFFFFF"/>
        </w:rPr>
        <w:t>；文化旅游体育与传媒（类）支出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1.28</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0.05%</w:t>
      </w:r>
      <w:r>
        <w:rPr>
          <w:rFonts w:hint="eastAsia" w:ascii="仿宋" w:hAnsi="仿宋" w:eastAsia="仿宋" w:cs="仿宋"/>
          <w:i w:val="0"/>
          <w:iCs w:val="0"/>
          <w:caps w:val="0"/>
          <w:color w:val="000000"/>
          <w:spacing w:val="0"/>
          <w:sz w:val="32"/>
          <w:szCs w:val="32"/>
          <w:bdr w:val="none" w:color="auto" w:sz="0" w:space="0"/>
          <w:shd w:val="clear" w:fill="FFFFFF"/>
        </w:rPr>
        <w:t>；社会保障和就业（类）支出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140.05</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5.19%</w:t>
      </w:r>
      <w:r>
        <w:rPr>
          <w:rFonts w:hint="eastAsia" w:ascii="仿宋" w:hAnsi="仿宋" w:eastAsia="仿宋" w:cs="仿宋"/>
          <w:i w:val="0"/>
          <w:iCs w:val="0"/>
          <w:caps w:val="0"/>
          <w:color w:val="000000"/>
          <w:spacing w:val="0"/>
          <w:sz w:val="32"/>
          <w:szCs w:val="32"/>
          <w:bdr w:val="none" w:color="auto" w:sz="0" w:space="0"/>
          <w:shd w:val="clear" w:fill="FFFFFF"/>
        </w:rPr>
        <w:t>；卫生健康（类）支出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75.97</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2.82%</w:t>
      </w:r>
      <w:r>
        <w:rPr>
          <w:rFonts w:hint="eastAsia" w:ascii="仿宋" w:hAnsi="仿宋" w:eastAsia="仿宋" w:cs="仿宋"/>
          <w:i w:val="0"/>
          <w:iCs w:val="0"/>
          <w:caps w:val="0"/>
          <w:color w:val="000000"/>
          <w:spacing w:val="0"/>
          <w:sz w:val="32"/>
          <w:szCs w:val="32"/>
          <w:bdr w:val="none" w:color="auto" w:sz="0" w:space="0"/>
          <w:shd w:val="clear" w:fill="FFFFFF"/>
        </w:rPr>
        <w:t>；节能环保（类）支出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22.92</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0.85%</w:t>
      </w:r>
      <w:r>
        <w:rPr>
          <w:rFonts w:hint="eastAsia" w:ascii="仿宋" w:hAnsi="仿宋" w:eastAsia="仿宋" w:cs="仿宋"/>
          <w:i w:val="0"/>
          <w:iCs w:val="0"/>
          <w:caps w:val="0"/>
          <w:color w:val="000000"/>
          <w:spacing w:val="0"/>
          <w:sz w:val="32"/>
          <w:szCs w:val="32"/>
          <w:bdr w:val="none" w:color="auto" w:sz="0" w:space="0"/>
          <w:shd w:val="clear" w:fill="FFFFFF"/>
        </w:rPr>
        <w:t>；农林水（类）支出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356.35</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13.22%</w:t>
      </w:r>
      <w:r>
        <w:rPr>
          <w:rFonts w:hint="eastAsia" w:ascii="仿宋" w:hAnsi="仿宋" w:eastAsia="仿宋" w:cs="仿宋"/>
          <w:i w:val="0"/>
          <w:iCs w:val="0"/>
          <w:caps w:val="0"/>
          <w:color w:val="000000"/>
          <w:spacing w:val="0"/>
          <w:sz w:val="32"/>
          <w:szCs w:val="32"/>
          <w:bdr w:val="none" w:color="auto" w:sz="0" w:space="0"/>
          <w:shd w:val="clear" w:fill="FFFFFF"/>
        </w:rPr>
        <w:t>；交通运输（类）支出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1,982.05</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73.51%</w:t>
      </w:r>
      <w:r>
        <w:rPr>
          <w:rFonts w:hint="eastAsia" w:ascii="仿宋" w:hAnsi="仿宋" w:eastAsia="仿宋" w:cs="仿宋"/>
          <w:i w:val="0"/>
          <w:iCs w:val="0"/>
          <w:caps w:val="0"/>
          <w:color w:val="000000"/>
          <w:spacing w:val="0"/>
          <w:sz w:val="32"/>
          <w:szCs w:val="32"/>
          <w:bdr w:val="none" w:color="auto" w:sz="0" w:space="0"/>
          <w:shd w:val="clear" w:fill="FFFFFF"/>
        </w:rPr>
        <w:t>；住房保障（类）支出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107.25</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3.98%</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楷体" w:hAnsi="楷体" w:eastAsia="楷体" w:cs="楷体"/>
          <w:i w:val="0"/>
          <w:iCs w:val="0"/>
          <w:caps w:val="0"/>
          <w:color w:val="000000"/>
          <w:spacing w:val="0"/>
          <w:sz w:val="32"/>
          <w:szCs w:val="32"/>
          <w:bdr w:val="none" w:color="auto" w:sz="0" w:space="0"/>
          <w:shd w:val="clear" w:fill="FFFFFF"/>
        </w:rPr>
        <w:t>（三）财政拨款支出决算具体情况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年度财政拨款支出年初预算数为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1,608.83</w:t>
      </w:r>
      <w:r>
        <w:rPr>
          <w:rFonts w:hint="eastAsia" w:ascii="仿宋" w:hAnsi="仿宋" w:eastAsia="仿宋" w:cs="仿宋"/>
          <w:i w:val="0"/>
          <w:iCs w:val="0"/>
          <w:caps w:val="0"/>
          <w:color w:val="000000"/>
          <w:spacing w:val="0"/>
          <w:sz w:val="32"/>
          <w:szCs w:val="32"/>
          <w:bdr w:val="none" w:color="auto" w:sz="0" w:space="0"/>
          <w:shd w:val="clear" w:fill="FFFFFF"/>
        </w:rPr>
        <w:t>万元，支出决算数为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2,696.15</w:t>
      </w:r>
      <w:r>
        <w:rPr>
          <w:rFonts w:hint="eastAsia" w:ascii="仿宋" w:hAnsi="仿宋" w:eastAsia="仿宋" w:cs="仿宋"/>
          <w:i w:val="0"/>
          <w:iCs w:val="0"/>
          <w:caps w:val="0"/>
          <w:color w:val="000000"/>
          <w:spacing w:val="0"/>
          <w:sz w:val="32"/>
          <w:szCs w:val="32"/>
          <w:bdr w:val="none" w:color="auto" w:sz="0" w:space="0"/>
          <w:shd w:val="clear" w:fill="FFFFFF"/>
        </w:rPr>
        <w:t>万元，完成年初预算的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167.58%</w:t>
      </w:r>
      <w:r>
        <w:rPr>
          <w:rFonts w:hint="eastAsia" w:ascii="仿宋" w:hAnsi="仿宋" w:eastAsia="仿宋" w:cs="仿宋"/>
          <w:i w:val="0"/>
          <w:iCs w:val="0"/>
          <w:caps w:val="0"/>
          <w:color w:val="000000"/>
          <w:spacing w:val="0"/>
          <w:sz w:val="32"/>
          <w:szCs w:val="32"/>
          <w:bdr w:val="none" w:color="auto" w:sz="0" w:space="0"/>
          <w:shd w:val="clear" w:fill="FFFFFF"/>
        </w:rPr>
        <w:t>，其中：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、一般公共服务（类）政府办公厅（室）及相关机构事务（款）其他政府办公厅（室）及相关机构事务支出（项）。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10.29</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年度新增加的预算单位，暂未进行预算，年初没有对此项进行预算，年中增加政府办公厅事务开支。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、文化旅游体育与传媒支出（类）文化和旅游（款）文化和旅游市场管理（项）。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1.28</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年度新增加的预算单位，暂未进行预算，年初没有对此项进行预算，年中增加文化和旅游市场管理事务开支。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、社会保障和就业支出（类）行政事业单位养老支出（款）机关事业单位基本养老保险缴费支出（项）。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143.00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130.07</w:t>
      </w:r>
      <w:r>
        <w:rPr>
          <w:rFonts w:hint="eastAsia" w:ascii="仿宋" w:hAnsi="仿宋" w:eastAsia="仿宋" w:cs="仿宋"/>
          <w:i w:val="0"/>
          <w:iCs w:val="0"/>
          <w:caps w:val="0"/>
          <w:color w:val="000000"/>
          <w:spacing w:val="0"/>
          <w:sz w:val="32"/>
          <w:szCs w:val="32"/>
          <w:bdr w:val="none" w:color="auto" w:sz="0" w:space="0"/>
          <w:shd w:val="clear" w:fill="FFFFFF"/>
        </w:rPr>
        <w:t>万元，完成年初预算的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90.96%</w:t>
      </w:r>
      <w:r>
        <w:rPr>
          <w:rFonts w:hint="eastAsia" w:ascii="仿宋" w:hAnsi="仿宋" w:eastAsia="仿宋" w:cs="仿宋"/>
          <w:i w:val="0"/>
          <w:iCs w:val="0"/>
          <w:caps w:val="0"/>
          <w:color w:val="000000"/>
          <w:spacing w:val="0"/>
          <w:sz w:val="32"/>
          <w:szCs w:val="32"/>
          <w:bdr w:val="none" w:color="auto" w:sz="0" w:space="0"/>
          <w:shd w:val="clear" w:fill="FFFFFF"/>
        </w:rPr>
        <w:t>，决算数小于年初预算数的主要原因是：人员减少，养老支出减少。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、社会保障和就业支出（类）抚恤（款）死亡抚恤（项）。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1.38</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，无法计算百分比，决算数大于年初预算数的主要原因是：年中追加抚恤金支出预算。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、社会保障和就业支出（类）其他社会保障和就业支出（款）其他社会保障和就业支出（项）。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8.94</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8.60</w:t>
      </w:r>
      <w:r>
        <w:rPr>
          <w:rFonts w:hint="eastAsia" w:ascii="仿宋" w:hAnsi="仿宋" w:eastAsia="仿宋" w:cs="仿宋"/>
          <w:i w:val="0"/>
          <w:iCs w:val="0"/>
          <w:caps w:val="0"/>
          <w:color w:val="000000"/>
          <w:spacing w:val="0"/>
          <w:sz w:val="32"/>
          <w:szCs w:val="32"/>
          <w:bdr w:val="none" w:color="auto" w:sz="0" w:space="0"/>
          <w:shd w:val="clear" w:fill="FFFFFF"/>
        </w:rPr>
        <w:t>万元，完成年初预算的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96.18%</w:t>
      </w:r>
      <w:r>
        <w:rPr>
          <w:rFonts w:hint="eastAsia" w:ascii="仿宋" w:hAnsi="仿宋" w:eastAsia="仿宋" w:cs="仿宋"/>
          <w:i w:val="0"/>
          <w:iCs w:val="0"/>
          <w:caps w:val="0"/>
          <w:color w:val="000000"/>
          <w:spacing w:val="0"/>
          <w:sz w:val="32"/>
          <w:szCs w:val="32"/>
          <w:bdr w:val="none" w:color="auto" w:sz="0" w:space="0"/>
          <w:shd w:val="clear" w:fill="FFFFFF"/>
        </w:rPr>
        <w:t>，决算数小于年初预算数的主要原因是：人员减少，其他社会保障和就业支出支出减少。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、卫生健康支出（类）行政事业单位医疗（款）行政单位医疗（项）。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75.97</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75.97</w:t>
      </w:r>
      <w:r>
        <w:rPr>
          <w:rFonts w:hint="eastAsia" w:ascii="仿宋" w:hAnsi="仿宋" w:eastAsia="仿宋" w:cs="仿宋"/>
          <w:i w:val="0"/>
          <w:iCs w:val="0"/>
          <w:caps w:val="0"/>
          <w:color w:val="000000"/>
          <w:spacing w:val="0"/>
          <w:sz w:val="32"/>
          <w:szCs w:val="32"/>
          <w:bdr w:val="none" w:color="auto" w:sz="0" w:space="0"/>
          <w:shd w:val="clear" w:fill="FFFFFF"/>
        </w:rPr>
        <w:t>万元，完成年初预算的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100.00%</w:t>
      </w:r>
      <w:r>
        <w:rPr>
          <w:rFonts w:hint="eastAsia" w:ascii="仿宋" w:hAnsi="仿宋" w:eastAsia="仿宋" w:cs="仿宋"/>
          <w:i w:val="0"/>
          <w:iCs w:val="0"/>
          <w:caps w:val="0"/>
          <w:color w:val="000000"/>
          <w:spacing w:val="0"/>
          <w:sz w:val="32"/>
          <w:szCs w:val="32"/>
          <w:bdr w:val="none" w:color="auto" w:sz="0" w:space="0"/>
          <w:shd w:val="clear" w:fill="FFFFFF"/>
        </w:rPr>
        <w:t>，决算数与年初预算数持平的主要原因是：我中心严格按预算执行决算。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7</w:t>
      </w:r>
      <w:r>
        <w:rPr>
          <w:rFonts w:hint="eastAsia" w:ascii="仿宋" w:hAnsi="仿宋" w:eastAsia="仿宋" w:cs="仿宋"/>
          <w:i w:val="0"/>
          <w:iCs w:val="0"/>
          <w:caps w:val="0"/>
          <w:color w:val="000000"/>
          <w:spacing w:val="0"/>
          <w:sz w:val="32"/>
          <w:szCs w:val="32"/>
          <w:bdr w:val="none" w:color="auto" w:sz="0" w:space="0"/>
          <w:shd w:val="clear" w:fill="FFFFFF"/>
        </w:rPr>
        <w:t>、节能环保支出（类）自然生态保护（款）农村环境保护（项）。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22.92</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年度新增加的预算单位，暂未进行预算，年初没有对此项进行预算，年中增加农村环境保护事务开支。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8</w:t>
      </w:r>
      <w:r>
        <w:rPr>
          <w:rFonts w:hint="eastAsia" w:ascii="仿宋" w:hAnsi="仿宋" w:eastAsia="仿宋" w:cs="仿宋"/>
          <w:i w:val="0"/>
          <w:iCs w:val="0"/>
          <w:caps w:val="0"/>
          <w:color w:val="000000"/>
          <w:spacing w:val="0"/>
          <w:sz w:val="32"/>
          <w:szCs w:val="32"/>
          <w:bdr w:val="none" w:color="auto" w:sz="0" w:space="0"/>
          <w:shd w:val="clear" w:fill="FFFFFF"/>
        </w:rPr>
        <w:t>、农林水支出（类）农业农村（款）农村道路建设（项）。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306.35</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年度新增加的预算单位，暂未进行预算，年初没有对此项进行预算，年中增加农村道路建设开支。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9</w:t>
      </w:r>
      <w:r>
        <w:rPr>
          <w:rFonts w:hint="eastAsia" w:ascii="仿宋" w:hAnsi="仿宋" w:eastAsia="仿宋" w:cs="仿宋"/>
          <w:i w:val="0"/>
          <w:iCs w:val="0"/>
          <w:caps w:val="0"/>
          <w:color w:val="000000"/>
          <w:spacing w:val="0"/>
          <w:sz w:val="32"/>
          <w:szCs w:val="32"/>
          <w:bdr w:val="none" w:color="auto" w:sz="0" w:space="0"/>
          <w:shd w:val="clear" w:fill="FFFFFF"/>
        </w:rPr>
        <w:t>、农林水支出（类）巩固脱贫衔接乡村振兴（款）农村基础设施建设（项）。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50.00</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年度新增加的预算单位，暂未进行预算，年初没有对此项进行预算，年中增加农村基础设施建设开支。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、交通运输支出（类）公路水路运输（款）行政运行（项）。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1,273.67</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1,433.83</w:t>
      </w:r>
      <w:r>
        <w:rPr>
          <w:rFonts w:hint="eastAsia" w:ascii="仿宋" w:hAnsi="仿宋" w:eastAsia="仿宋" w:cs="仿宋"/>
          <w:i w:val="0"/>
          <w:iCs w:val="0"/>
          <w:caps w:val="0"/>
          <w:color w:val="000000"/>
          <w:spacing w:val="0"/>
          <w:sz w:val="32"/>
          <w:szCs w:val="32"/>
          <w:bdr w:val="none" w:color="auto" w:sz="0" w:space="0"/>
          <w:shd w:val="clear" w:fill="FFFFFF"/>
        </w:rPr>
        <w:t>万元，完成年初预算的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112.57%</w:t>
      </w:r>
      <w:r>
        <w:rPr>
          <w:rFonts w:hint="eastAsia" w:ascii="仿宋" w:hAnsi="仿宋" w:eastAsia="仿宋" w:cs="仿宋"/>
          <w:i w:val="0"/>
          <w:iCs w:val="0"/>
          <w:caps w:val="0"/>
          <w:color w:val="000000"/>
          <w:spacing w:val="0"/>
          <w:sz w:val="32"/>
          <w:szCs w:val="32"/>
          <w:bdr w:val="none" w:color="auto" w:sz="0" w:space="0"/>
          <w:shd w:val="clear" w:fill="FFFFFF"/>
        </w:rPr>
        <w:t>，决算数大于年初预算数的主要原因是：本年开设了多个专项建设任务，工期紧，技术要求高。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11</w:t>
      </w:r>
      <w:r>
        <w:rPr>
          <w:rFonts w:hint="eastAsia" w:ascii="仿宋" w:hAnsi="仿宋" w:eastAsia="仿宋" w:cs="仿宋"/>
          <w:i w:val="0"/>
          <w:iCs w:val="0"/>
          <w:caps w:val="0"/>
          <w:color w:val="000000"/>
          <w:spacing w:val="0"/>
          <w:sz w:val="32"/>
          <w:szCs w:val="32"/>
          <w:bdr w:val="none" w:color="auto" w:sz="0" w:space="0"/>
          <w:shd w:val="clear" w:fill="FFFFFF"/>
        </w:rPr>
        <w:t>、交通运输支出（类）公路水路运输（款）公路建设（项）。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27.17</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年度新增加的预算单位，暂未进行预算，年初没有对此项进行预算，年中增加公路建设开支。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12</w:t>
      </w:r>
      <w:r>
        <w:rPr>
          <w:rFonts w:hint="eastAsia" w:ascii="仿宋" w:hAnsi="仿宋" w:eastAsia="仿宋" w:cs="仿宋"/>
          <w:i w:val="0"/>
          <w:iCs w:val="0"/>
          <w:caps w:val="0"/>
          <w:color w:val="000000"/>
          <w:spacing w:val="0"/>
          <w:sz w:val="32"/>
          <w:szCs w:val="32"/>
          <w:bdr w:val="none" w:color="auto" w:sz="0" w:space="0"/>
          <w:shd w:val="clear" w:fill="FFFFFF"/>
        </w:rPr>
        <w:t>、交通运输支出（类）公路水路运输（款）公路养护（项）。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422.91</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年度新增加的预算单位，暂未进行预算，年初没有对此项进行预算，年中增加公路养护开支。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13</w:t>
      </w:r>
      <w:r>
        <w:rPr>
          <w:rFonts w:hint="eastAsia" w:ascii="仿宋" w:hAnsi="仿宋" w:eastAsia="仿宋" w:cs="仿宋"/>
          <w:i w:val="0"/>
          <w:iCs w:val="0"/>
          <w:caps w:val="0"/>
          <w:color w:val="000000"/>
          <w:spacing w:val="0"/>
          <w:sz w:val="32"/>
          <w:szCs w:val="32"/>
          <w:bdr w:val="none" w:color="auto" w:sz="0" w:space="0"/>
          <w:shd w:val="clear" w:fill="FFFFFF"/>
        </w:rPr>
        <w:t>、交通运输支出（类）公路水路运输（款）其他公路水路运输支出（项）。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32.97</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年度新增加的预算单位，暂未进行预算，年初没有对此项进行预算，年中增加公其他公路水路运输支出开支。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14</w:t>
      </w:r>
      <w:r>
        <w:rPr>
          <w:rFonts w:hint="eastAsia" w:ascii="仿宋" w:hAnsi="仿宋" w:eastAsia="仿宋" w:cs="仿宋"/>
          <w:i w:val="0"/>
          <w:iCs w:val="0"/>
          <w:caps w:val="0"/>
          <w:color w:val="000000"/>
          <w:spacing w:val="0"/>
          <w:sz w:val="32"/>
          <w:szCs w:val="32"/>
          <w:bdr w:val="none" w:color="auto" w:sz="0" w:space="0"/>
          <w:shd w:val="clear" w:fill="FFFFFF"/>
        </w:rPr>
        <w:t>、交通运输支出（类）车辆购置税支出（款）车辆购置税用于公路等基础设施建设支出（项）。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23.27</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年度新增加的预算单位，暂未进行预算，年初没有对此项进行预算，年中增加车辆购置税用于公路等基础设施建设支出开支。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15</w:t>
      </w:r>
      <w:r>
        <w:rPr>
          <w:rFonts w:hint="eastAsia" w:ascii="仿宋" w:hAnsi="仿宋" w:eastAsia="仿宋" w:cs="仿宋"/>
          <w:i w:val="0"/>
          <w:iCs w:val="0"/>
          <w:caps w:val="0"/>
          <w:color w:val="000000"/>
          <w:spacing w:val="0"/>
          <w:sz w:val="32"/>
          <w:szCs w:val="32"/>
          <w:bdr w:val="none" w:color="auto" w:sz="0" w:space="0"/>
          <w:shd w:val="clear" w:fill="FFFFFF"/>
        </w:rPr>
        <w:t>、交通运输支出（类）车辆购置税支出（款）车辆购置税其他支出（项）。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41.91</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，无法计算百分比，决算数大于年初预算数的主要原因是：岳阳县公路建设和养护中心是</w:t>
      </w:r>
      <w:r>
        <w:rPr>
          <w:rFonts w:hint="default" w:ascii="Times New Roman" w:hAnsi="Times New Roman" w:eastAsia="仿宋"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年度新增加的预算单位，暂未进行预算，年初没有对此项进行预算，年中增加车辆购置税其他支出开支。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16</w:t>
      </w:r>
      <w:r>
        <w:rPr>
          <w:rFonts w:hint="eastAsia" w:ascii="仿宋" w:hAnsi="仿宋" w:eastAsia="仿宋" w:cs="仿宋"/>
          <w:i w:val="0"/>
          <w:iCs w:val="0"/>
          <w:caps w:val="0"/>
          <w:color w:val="000000"/>
          <w:spacing w:val="0"/>
          <w:sz w:val="32"/>
          <w:szCs w:val="32"/>
          <w:bdr w:val="none" w:color="auto" w:sz="0" w:space="0"/>
          <w:shd w:val="clear" w:fill="FFFFFF"/>
        </w:rPr>
        <w:t>、住房保障支出（类）住房改革支出（款）住房公积金（项）。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107.25</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107.25</w:t>
      </w:r>
      <w:r>
        <w:rPr>
          <w:rFonts w:hint="eastAsia" w:ascii="仿宋" w:hAnsi="仿宋" w:eastAsia="仿宋" w:cs="仿宋"/>
          <w:i w:val="0"/>
          <w:iCs w:val="0"/>
          <w:caps w:val="0"/>
          <w:color w:val="000000"/>
          <w:spacing w:val="0"/>
          <w:sz w:val="32"/>
          <w:szCs w:val="32"/>
          <w:bdr w:val="none" w:color="auto" w:sz="0" w:space="0"/>
          <w:shd w:val="clear" w:fill="FFFFFF"/>
        </w:rPr>
        <w:t>万元，完成年初预算的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100.00%</w:t>
      </w:r>
      <w:r>
        <w:rPr>
          <w:rFonts w:hint="eastAsia" w:ascii="仿宋" w:hAnsi="仿宋" w:eastAsia="仿宋" w:cs="仿宋"/>
          <w:i w:val="0"/>
          <w:iCs w:val="0"/>
          <w:caps w:val="0"/>
          <w:color w:val="000000"/>
          <w:spacing w:val="0"/>
          <w:sz w:val="32"/>
          <w:szCs w:val="32"/>
          <w:bdr w:val="none" w:color="auto" w:sz="0" w:space="0"/>
          <w:shd w:val="clear" w:fill="FFFFFF"/>
        </w:rPr>
        <w:t>，决算数与年初预算数持平的主要原因是：我中心严格按预算执行决算。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年度财政拨款基本支出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1882.84</w:t>
      </w:r>
      <w:r>
        <w:rPr>
          <w:rFonts w:hint="eastAsia" w:ascii="仿宋" w:hAnsi="仿宋" w:eastAsia="仿宋" w:cs="仿宋"/>
          <w:i w:val="0"/>
          <w:iCs w:val="0"/>
          <w:caps w:val="0"/>
          <w:color w:val="000000"/>
          <w:spacing w:val="0"/>
          <w:sz w:val="32"/>
          <w:szCs w:val="32"/>
          <w:bdr w:val="none" w:color="auto" w:sz="0" w:space="0"/>
          <w:shd w:val="clear" w:fill="FFFFFF"/>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人员经费</w:t>
      </w:r>
      <w:r>
        <w:rPr>
          <w:rFonts w:hint="default" w:ascii="Times New Roman" w:hAnsi="Times New Roman" w:eastAsia="仿宋" w:cs="Times New Roman"/>
          <w:i w:val="0"/>
          <w:iCs w:val="0"/>
          <w:caps w:val="0"/>
          <w:color w:val="000000"/>
          <w:spacing w:val="0"/>
          <w:sz w:val="32"/>
          <w:szCs w:val="32"/>
          <w:bdr w:val="none" w:color="auto" w:sz="0" w:space="0"/>
          <w:shd w:val="clear" w:fill="FFFFFF"/>
        </w:rPr>
        <w:t>1,674.93</w:t>
      </w:r>
      <w:r>
        <w:rPr>
          <w:rFonts w:hint="eastAsia" w:ascii="仿宋" w:hAnsi="仿宋" w:eastAsia="仿宋" w:cs="仿宋"/>
          <w:i w:val="0"/>
          <w:iCs w:val="0"/>
          <w:caps w:val="0"/>
          <w:color w:val="000000"/>
          <w:spacing w:val="0"/>
          <w:sz w:val="32"/>
          <w:szCs w:val="32"/>
          <w:bdr w:val="none" w:color="auto" w:sz="0" w:space="0"/>
          <w:shd w:val="clear" w:fill="FFFFFF"/>
        </w:rPr>
        <w:t>万元，占基本支出的</w:t>
      </w:r>
      <w:r>
        <w:rPr>
          <w:rFonts w:hint="default" w:ascii="Times New Roman" w:hAnsi="Times New Roman" w:eastAsia="仿宋" w:cs="Times New Roman"/>
          <w:i w:val="0"/>
          <w:iCs w:val="0"/>
          <w:caps w:val="0"/>
          <w:color w:val="000000"/>
          <w:spacing w:val="0"/>
          <w:sz w:val="32"/>
          <w:szCs w:val="32"/>
          <w:bdr w:val="none" w:color="auto" w:sz="0" w:space="0"/>
          <w:shd w:val="clear" w:fill="FFFFFF"/>
        </w:rPr>
        <w:t>88.96%</w:t>
      </w:r>
      <w:r>
        <w:rPr>
          <w:rFonts w:hint="eastAsia" w:ascii="仿宋" w:hAnsi="仿宋" w:eastAsia="仿宋" w:cs="仿宋"/>
          <w:i w:val="0"/>
          <w:iCs w:val="0"/>
          <w:caps w:val="0"/>
          <w:color w:val="000000"/>
          <w:spacing w:val="0"/>
          <w:sz w:val="32"/>
          <w:szCs w:val="32"/>
          <w:bdr w:val="none" w:color="auto" w:sz="0" w:space="0"/>
          <w:shd w:val="clear" w:fill="FFFFFF"/>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公用经费</w:t>
      </w:r>
      <w:r>
        <w:rPr>
          <w:rFonts w:hint="default" w:ascii="Times New Roman" w:hAnsi="Times New Roman" w:eastAsia="仿宋" w:cs="Times New Roman"/>
          <w:i w:val="0"/>
          <w:iCs w:val="0"/>
          <w:caps w:val="0"/>
          <w:color w:val="000000"/>
          <w:spacing w:val="0"/>
          <w:sz w:val="32"/>
          <w:szCs w:val="32"/>
          <w:bdr w:val="none" w:color="auto" w:sz="0" w:space="0"/>
          <w:shd w:val="clear" w:fill="FFFFFF"/>
        </w:rPr>
        <w:t>207.91</w:t>
      </w:r>
      <w:r>
        <w:rPr>
          <w:rFonts w:hint="eastAsia" w:ascii="仿宋" w:hAnsi="仿宋" w:eastAsia="仿宋" w:cs="仿宋"/>
          <w:i w:val="0"/>
          <w:iCs w:val="0"/>
          <w:caps w:val="0"/>
          <w:color w:val="000000"/>
          <w:spacing w:val="0"/>
          <w:sz w:val="32"/>
          <w:szCs w:val="32"/>
          <w:bdr w:val="none" w:color="auto" w:sz="0" w:space="0"/>
          <w:shd w:val="clear" w:fill="FFFFFF"/>
        </w:rPr>
        <w:t>万元，占基本支出的</w:t>
      </w:r>
      <w:r>
        <w:rPr>
          <w:rFonts w:hint="default" w:ascii="Times New Roman" w:hAnsi="Times New Roman" w:eastAsia="仿宋" w:cs="Times New Roman"/>
          <w:i w:val="0"/>
          <w:iCs w:val="0"/>
          <w:caps w:val="0"/>
          <w:color w:val="000000"/>
          <w:spacing w:val="0"/>
          <w:sz w:val="32"/>
          <w:szCs w:val="32"/>
          <w:bdr w:val="none" w:color="auto" w:sz="0" w:space="0"/>
          <w:shd w:val="clear" w:fill="FFFFFF"/>
        </w:rPr>
        <w:t>11.04%</w:t>
      </w:r>
      <w:r>
        <w:rPr>
          <w:rFonts w:hint="eastAsia" w:ascii="仿宋" w:hAnsi="仿宋" w:eastAsia="仿宋" w:cs="仿宋"/>
          <w:i w:val="0"/>
          <w:iCs w:val="0"/>
          <w:caps w:val="0"/>
          <w:color w:val="000000"/>
          <w:spacing w:val="0"/>
          <w:sz w:val="32"/>
          <w:szCs w:val="32"/>
          <w:bdr w:val="none" w:color="auto" w:sz="0" w:space="0"/>
          <w:shd w:val="clear" w:fill="FFFFFF"/>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七、政府性基金预算收入支出决算情况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年度政府性基金预算财政拨款收入</w:t>
      </w:r>
      <w:r>
        <w:rPr>
          <w:rFonts w:hint="default" w:ascii="Times New Roman" w:hAnsi="Times New Roman" w:eastAsia="仿宋" w:cs="Times New Roman"/>
          <w:i w:val="0"/>
          <w:iCs w:val="0"/>
          <w:caps w:val="0"/>
          <w:color w:val="000000"/>
          <w:spacing w:val="0"/>
          <w:sz w:val="32"/>
          <w:szCs w:val="32"/>
          <w:bdr w:val="none" w:color="auto" w:sz="0" w:space="0"/>
          <w:shd w:val="clear" w:fill="FFFFFF"/>
        </w:rPr>
        <w:t>695.51</w:t>
      </w:r>
      <w:r>
        <w:rPr>
          <w:rFonts w:hint="eastAsia" w:ascii="仿宋" w:hAnsi="仿宋" w:eastAsia="仿宋" w:cs="仿宋"/>
          <w:i w:val="0"/>
          <w:iCs w:val="0"/>
          <w:caps w:val="0"/>
          <w:color w:val="000000"/>
          <w:spacing w:val="0"/>
          <w:sz w:val="32"/>
          <w:szCs w:val="32"/>
          <w:bdr w:val="none" w:color="auto" w:sz="0" w:space="0"/>
          <w:shd w:val="clear" w:fill="FFFFFF"/>
        </w:rPr>
        <w:t>万元；年初结转和结余</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695.51</w:t>
      </w:r>
      <w:r>
        <w:rPr>
          <w:rFonts w:hint="eastAsia" w:ascii="仿宋" w:hAnsi="仿宋" w:eastAsia="仿宋" w:cs="仿宋"/>
          <w:i w:val="0"/>
          <w:iCs w:val="0"/>
          <w:caps w:val="0"/>
          <w:color w:val="000000"/>
          <w:spacing w:val="0"/>
          <w:sz w:val="32"/>
          <w:szCs w:val="32"/>
          <w:bdr w:val="none" w:color="auto" w:sz="0" w:space="0"/>
          <w:shd w:val="clear" w:fill="FFFFFF"/>
        </w:rPr>
        <w:t>万元，其中基本支出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45.45</w:t>
      </w:r>
      <w:r>
        <w:rPr>
          <w:rFonts w:hint="eastAsia" w:ascii="仿宋" w:hAnsi="仿宋" w:eastAsia="仿宋" w:cs="仿宋"/>
          <w:i w:val="0"/>
          <w:iCs w:val="0"/>
          <w:caps w:val="0"/>
          <w:color w:val="000000"/>
          <w:spacing w:val="0"/>
          <w:sz w:val="32"/>
          <w:szCs w:val="32"/>
          <w:bdr w:val="none" w:color="auto" w:sz="0" w:space="0"/>
          <w:shd w:val="clear" w:fill="FFFFFF"/>
        </w:rPr>
        <w:t>万元，项目支出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650.07</w:t>
      </w:r>
      <w:r>
        <w:rPr>
          <w:rFonts w:hint="eastAsia" w:ascii="仿宋" w:hAnsi="仿宋" w:eastAsia="仿宋" w:cs="仿宋"/>
          <w:i w:val="0"/>
          <w:iCs w:val="0"/>
          <w:caps w:val="0"/>
          <w:color w:val="000000"/>
          <w:spacing w:val="0"/>
          <w:sz w:val="32"/>
          <w:szCs w:val="32"/>
          <w:bdr w:val="none" w:color="auto" w:sz="0" w:space="0"/>
          <w:shd w:val="clear" w:fill="FFFFFF"/>
        </w:rPr>
        <w:t>万元；年末结转和结余</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、城乡社区支出（类）国有土地使用权出让收入安排的支出（款）农村基础设施建设支出（项）。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369.86</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，无法计算百分比，决算数大于年初预算数的主要原因是：项目支出增加，相关运行经费增加。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、城乡社区支出（类）国有土地使用权出让收入安排的支出（款）其他国有土地使用权出让收入安排的支出（项）。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年初预算为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325.65</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，无法计算百分比，决算数大于年初预算数的主要原因是：项目支出增加，相关运行经费增加。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八、国有资本经营预算财政拨款支出决算情况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2022年度我中心无国有资本经营预算财政拨款支出。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九、财政拨款三公经费支出决算情况说明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bdr w:val="none" w:color="auto" w:sz="0" w:space="0"/>
          <w:shd w:val="clear" w:fill="FFFFFF"/>
        </w:rPr>
        <w:t>（一）“三公”经费财政拨款支出决算总体情况说明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“三公”经费财政拨款支出预算为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41.50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1.01</w:t>
      </w:r>
      <w:r>
        <w:rPr>
          <w:rFonts w:hint="eastAsia" w:ascii="仿宋" w:hAnsi="仿宋" w:eastAsia="仿宋" w:cs="仿宋"/>
          <w:i w:val="0"/>
          <w:iCs w:val="0"/>
          <w:caps w:val="0"/>
          <w:color w:val="000000"/>
          <w:spacing w:val="0"/>
          <w:sz w:val="32"/>
          <w:szCs w:val="32"/>
          <w:bdr w:val="none" w:color="auto" w:sz="0" w:space="0"/>
          <w:shd w:val="clear" w:fill="FFFFFF"/>
        </w:rPr>
        <w:t>万元，完成预算的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2.43%</w:t>
      </w:r>
      <w:r>
        <w:rPr>
          <w:rFonts w:hint="eastAsia" w:ascii="仿宋" w:hAnsi="仿宋" w:eastAsia="仿宋" w:cs="仿宋"/>
          <w:i w:val="0"/>
          <w:iCs w:val="0"/>
          <w:caps w:val="0"/>
          <w:color w:val="000000"/>
          <w:spacing w:val="0"/>
          <w:sz w:val="32"/>
          <w:szCs w:val="32"/>
          <w:bdr w:val="none" w:color="auto" w:sz="0" w:space="0"/>
          <w:shd w:val="clear" w:fill="FFFFFF"/>
        </w:rPr>
        <w:t>，其中：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因公出国（境）费支出预算为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，无法计算百分比，决算数与预算数持平的主要原因是本年未安排因公出国（境），与上年相比无变化，无变化的主要原因是未安排外事出访活动。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公务接待费支出预算为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0.50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万元，完成预算的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，决算数小于预算数的主要原因是本年无接待项目，与上年相比减少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0.07</w:t>
      </w:r>
      <w:r>
        <w:rPr>
          <w:rFonts w:hint="eastAsia" w:ascii="仿宋" w:hAnsi="仿宋" w:eastAsia="仿宋" w:cs="仿宋"/>
          <w:i w:val="0"/>
          <w:iCs w:val="0"/>
          <w:caps w:val="0"/>
          <w:color w:val="000000"/>
          <w:spacing w:val="0"/>
          <w:sz w:val="32"/>
          <w:szCs w:val="32"/>
          <w:bdr w:val="none" w:color="auto" w:sz="0" w:space="0"/>
          <w:shd w:val="clear" w:fill="FFFFFF"/>
        </w:rPr>
        <w:t>万元，减少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100.00%</w:t>
      </w:r>
      <w:r>
        <w:rPr>
          <w:rFonts w:hint="eastAsia" w:ascii="仿宋" w:hAnsi="仿宋" w:eastAsia="仿宋" w:cs="仿宋"/>
          <w:i w:val="0"/>
          <w:iCs w:val="0"/>
          <w:caps w:val="0"/>
          <w:color w:val="000000"/>
          <w:spacing w:val="0"/>
          <w:sz w:val="32"/>
          <w:szCs w:val="32"/>
          <w:bdr w:val="none" w:color="auto" w:sz="0" w:space="0"/>
          <w:shd w:val="clear" w:fill="FFFFFF"/>
        </w:rPr>
        <w:t>，减少的主要原因是本年无接待项目。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公务用车购置费支出预算为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万元，由于预算数为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，无法计算百分比，决算数与预算数持平的主要原因是本年未购置公务用车，与上年相比无变化，无变化的主要原因是两年均未购置公务用车。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公务用车运行维护费支出预算为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41.00</w:t>
      </w:r>
      <w:r>
        <w:rPr>
          <w:rFonts w:hint="eastAsia" w:ascii="仿宋" w:hAnsi="仿宋" w:eastAsia="仿宋" w:cs="仿宋"/>
          <w:i w:val="0"/>
          <w:iCs w:val="0"/>
          <w:caps w:val="0"/>
          <w:color w:val="000000"/>
          <w:spacing w:val="0"/>
          <w:sz w:val="32"/>
          <w:szCs w:val="32"/>
          <w:bdr w:val="none" w:color="auto" w:sz="0" w:space="0"/>
          <w:shd w:val="clear" w:fill="FFFFFF"/>
        </w:rPr>
        <w:t>万元，支出决算为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1.01</w:t>
      </w:r>
      <w:r>
        <w:rPr>
          <w:rFonts w:hint="eastAsia" w:ascii="仿宋" w:hAnsi="仿宋" w:eastAsia="仿宋" w:cs="仿宋"/>
          <w:i w:val="0"/>
          <w:iCs w:val="0"/>
          <w:caps w:val="0"/>
          <w:color w:val="000000"/>
          <w:spacing w:val="0"/>
          <w:sz w:val="32"/>
          <w:szCs w:val="32"/>
          <w:bdr w:val="none" w:color="auto" w:sz="0" w:space="0"/>
          <w:shd w:val="clear" w:fill="FFFFFF"/>
        </w:rPr>
        <w:t>万元，完成预算的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2.46%</w:t>
      </w:r>
      <w:r>
        <w:rPr>
          <w:rFonts w:hint="eastAsia" w:ascii="仿宋" w:hAnsi="仿宋" w:eastAsia="仿宋" w:cs="仿宋"/>
          <w:i w:val="0"/>
          <w:iCs w:val="0"/>
          <w:caps w:val="0"/>
          <w:color w:val="000000"/>
          <w:spacing w:val="0"/>
          <w:sz w:val="32"/>
          <w:szCs w:val="32"/>
          <w:bdr w:val="none" w:color="auto" w:sz="0" w:space="0"/>
          <w:shd w:val="clear" w:fill="FFFFFF"/>
        </w:rPr>
        <w:t>，决算数小于预算数的主要原因是从严控制“三公”经费开支，厉行节约，与上年相比减少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52.3</w:t>
      </w:r>
      <w:r>
        <w:rPr>
          <w:rFonts w:hint="eastAsia" w:ascii="仿宋" w:hAnsi="仿宋" w:eastAsia="仿宋" w:cs="仿宋"/>
          <w:i w:val="0"/>
          <w:iCs w:val="0"/>
          <w:caps w:val="0"/>
          <w:color w:val="000000"/>
          <w:spacing w:val="0"/>
          <w:sz w:val="32"/>
          <w:szCs w:val="32"/>
          <w:bdr w:val="none" w:color="auto" w:sz="0" w:space="0"/>
          <w:shd w:val="clear" w:fill="FFFFFF"/>
        </w:rPr>
        <w:t>万元，减少</w:t>
      </w:r>
      <w:r>
        <w:rPr>
          <w:rFonts w:hint="default" w:ascii="Times New Roman" w:hAnsi="Times New Roman" w:eastAsia="仿宋" w:cs="Times New Roman"/>
          <w:i w:val="0"/>
          <w:iCs w:val="0"/>
          <w:caps w:val="0"/>
          <w:color w:val="000000"/>
          <w:spacing w:val="0"/>
          <w:sz w:val="32"/>
          <w:szCs w:val="32"/>
          <w:bdr w:val="none" w:color="auto" w:sz="0" w:space="0"/>
          <w:shd w:val="clear" w:fill="FFFFFF"/>
        </w:rPr>
        <w:t>98.11%</w:t>
      </w:r>
      <w:r>
        <w:rPr>
          <w:rFonts w:hint="eastAsia" w:ascii="仿宋" w:hAnsi="仿宋" w:eastAsia="仿宋" w:cs="仿宋"/>
          <w:i w:val="0"/>
          <w:iCs w:val="0"/>
          <w:caps w:val="0"/>
          <w:color w:val="000000"/>
          <w:spacing w:val="0"/>
          <w:sz w:val="32"/>
          <w:szCs w:val="32"/>
          <w:bdr w:val="none" w:color="auto" w:sz="0" w:space="0"/>
          <w:shd w:val="clear" w:fill="FFFFFF"/>
        </w:rPr>
        <w:t>，减少的主要原因是从严控制“三公”经费开支，厉行节约。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bdr w:val="none" w:color="auto" w:sz="0" w:space="0"/>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年度“三公”经费财政拨款支出决算中，公务接待费支出决算</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，因公出国（境）费支出决算</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，公务用车购置费及运行维护费支出决算</w:t>
      </w:r>
      <w:r>
        <w:rPr>
          <w:rFonts w:hint="default" w:ascii="Times New Roman" w:hAnsi="Times New Roman" w:eastAsia="仿宋" w:cs="Times New Roman"/>
          <w:i w:val="0"/>
          <w:iCs w:val="0"/>
          <w:caps w:val="0"/>
          <w:color w:val="000000"/>
          <w:spacing w:val="0"/>
          <w:sz w:val="32"/>
          <w:szCs w:val="32"/>
          <w:bdr w:val="none" w:color="auto" w:sz="0" w:space="0"/>
          <w:shd w:val="clear" w:fill="FFFFFF"/>
        </w:rPr>
        <w:t>1.01</w:t>
      </w:r>
      <w:r>
        <w:rPr>
          <w:rFonts w:hint="eastAsia" w:ascii="仿宋" w:hAnsi="仿宋" w:eastAsia="仿宋" w:cs="仿宋"/>
          <w:i w:val="0"/>
          <w:iCs w:val="0"/>
          <w:caps w:val="0"/>
          <w:color w:val="000000"/>
          <w:spacing w:val="0"/>
          <w:sz w:val="32"/>
          <w:szCs w:val="32"/>
          <w:bdr w:val="none" w:color="auto" w:sz="0" w:space="0"/>
          <w:shd w:val="clear" w:fill="FFFFFF"/>
        </w:rPr>
        <w:t>万元，占</w:t>
      </w:r>
      <w:r>
        <w:rPr>
          <w:rFonts w:hint="default" w:ascii="Times New Roman" w:hAnsi="Times New Roman" w:eastAsia="仿宋" w:cs="Times New Roman"/>
          <w:i w:val="0"/>
          <w:iCs w:val="0"/>
          <w:caps w:val="0"/>
          <w:color w:val="000000"/>
          <w:spacing w:val="0"/>
          <w:sz w:val="32"/>
          <w:szCs w:val="32"/>
          <w:bdr w:val="none" w:color="auto" w:sz="0" w:space="0"/>
          <w:shd w:val="clear" w:fill="FFFFFF"/>
        </w:rPr>
        <w:t>100.00%</w:t>
      </w:r>
      <w:r>
        <w:rPr>
          <w:rFonts w:hint="eastAsia" w:ascii="仿宋" w:hAnsi="仿宋" w:eastAsia="仿宋" w:cs="仿宋"/>
          <w:i w:val="0"/>
          <w:iCs w:val="0"/>
          <w:caps w:val="0"/>
          <w:color w:val="000000"/>
          <w:spacing w:val="0"/>
          <w:sz w:val="32"/>
          <w:szCs w:val="32"/>
          <w:bdr w:val="none" w:color="auto" w:sz="0" w:space="0"/>
          <w:shd w:val="clear" w:fill="FFFFFF"/>
        </w:rPr>
        <w:t>。其中：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、因公出国（境）费支出决算为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万元，全年安排因公出国（境）团组</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个，累计</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人次，开支内容包括：无。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、公务接待费支出决算为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万元，全年共接待来访团组</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个、来宾</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人次，无发生的接待支出。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center"/>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、公务用车购置费及运行维护费支出决算为</w:t>
      </w:r>
      <w:r>
        <w:rPr>
          <w:rFonts w:hint="default" w:ascii="Times New Roman" w:hAnsi="Times New Roman" w:eastAsia="仿宋" w:cs="Times New Roman"/>
          <w:i w:val="0"/>
          <w:iCs w:val="0"/>
          <w:caps w:val="0"/>
          <w:color w:val="333333"/>
          <w:spacing w:val="0"/>
          <w:sz w:val="32"/>
          <w:szCs w:val="32"/>
          <w:bdr w:val="none" w:color="auto" w:sz="0" w:space="0"/>
          <w:shd w:val="clear" w:fill="FFFFFF"/>
        </w:rPr>
        <w:t>1.01</w:t>
      </w:r>
      <w:r>
        <w:rPr>
          <w:rFonts w:hint="eastAsia" w:ascii="仿宋" w:hAnsi="仿宋" w:eastAsia="仿宋" w:cs="仿宋"/>
          <w:i w:val="0"/>
          <w:iCs w:val="0"/>
          <w:caps w:val="0"/>
          <w:color w:val="333333"/>
          <w:spacing w:val="0"/>
          <w:sz w:val="32"/>
          <w:szCs w:val="32"/>
          <w:bdr w:val="none" w:color="auto" w:sz="0" w:space="0"/>
          <w:shd w:val="clear" w:fill="FFFFFF"/>
        </w:rPr>
        <w:t>万元，其中：公务用车购置费</w:t>
      </w:r>
      <w:r>
        <w:rPr>
          <w:rFonts w:hint="default" w:ascii="Times New Roman" w:hAnsi="Times New Roman" w:eastAsia="仿宋" w:cs="Times New Roman"/>
          <w:i w:val="0"/>
          <w:iCs w:val="0"/>
          <w:caps w:val="0"/>
          <w:color w:val="333333"/>
          <w:spacing w:val="0"/>
          <w:sz w:val="32"/>
          <w:szCs w:val="32"/>
          <w:bdr w:val="none" w:color="auto" w:sz="0" w:space="0"/>
          <w:shd w:val="clear" w:fill="FFFFFF"/>
        </w:rPr>
        <w:t>0.00</w:t>
      </w:r>
      <w:r>
        <w:rPr>
          <w:rFonts w:hint="eastAsia" w:ascii="仿宋" w:hAnsi="仿宋" w:eastAsia="仿宋" w:cs="仿宋"/>
          <w:i w:val="0"/>
          <w:iCs w:val="0"/>
          <w:caps w:val="0"/>
          <w:color w:val="333333"/>
          <w:spacing w:val="0"/>
          <w:sz w:val="32"/>
          <w:szCs w:val="32"/>
          <w:bdr w:val="none" w:color="auto" w:sz="0" w:space="0"/>
          <w:shd w:val="clear" w:fill="FFFFFF"/>
        </w:rPr>
        <w:t>万元，岳阳县公路建设和养护中心更新公务用车</w:t>
      </w:r>
      <w:r>
        <w:rPr>
          <w:rFonts w:hint="default" w:ascii="Times New Roman" w:hAnsi="Times New Roman" w:eastAsia="仿宋" w:cs="Times New Roman"/>
          <w:i w:val="0"/>
          <w:iCs w:val="0"/>
          <w:caps w:val="0"/>
          <w:color w:val="333333"/>
          <w:spacing w:val="0"/>
          <w:sz w:val="32"/>
          <w:szCs w:val="32"/>
          <w:bdr w:val="none" w:color="auto" w:sz="0" w:space="0"/>
          <w:shd w:val="clear" w:fill="FFFFFF"/>
        </w:rPr>
        <w:t>0</w:t>
      </w:r>
      <w:r>
        <w:rPr>
          <w:rFonts w:hint="eastAsia" w:ascii="仿宋" w:hAnsi="仿宋" w:eastAsia="仿宋" w:cs="仿宋"/>
          <w:i w:val="0"/>
          <w:iCs w:val="0"/>
          <w:caps w:val="0"/>
          <w:color w:val="333333"/>
          <w:spacing w:val="0"/>
          <w:sz w:val="32"/>
          <w:szCs w:val="32"/>
          <w:bdr w:val="none" w:color="auto" w:sz="0" w:space="0"/>
          <w:shd w:val="clear" w:fill="FFFFFF"/>
        </w:rPr>
        <w:t>辆</w:t>
      </w:r>
      <w:r>
        <w:rPr>
          <w:rFonts w:hint="eastAsia" w:ascii="仿宋" w:hAnsi="仿宋" w:eastAsia="仿宋" w:cs="仿宋"/>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公务用车运行维护费</w:t>
      </w:r>
      <w:r>
        <w:rPr>
          <w:rFonts w:hint="default" w:ascii="Times New Roman" w:hAnsi="Times New Roman" w:eastAsia="仿宋" w:cs="Times New Roman"/>
          <w:i w:val="0"/>
          <w:iCs w:val="0"/>
          <w:caps w:val="0"/>
          <w:color w:val="333333"/>
          <w:spacing w:val="0"/>
          <w:sz w:val="32"/>
          <w:szCs w:val="32"/>
          <w:bdr w:val="none" w:color="auto" w:sz="0" w:space="0"/>
          <w:shd w:val="clear" w:fill="FFFFFF"/>
        </w:rPr>
        <w:t>1.01</w:t>
      </w:r>
      <w:r>
        <w:rPr>
          <w:rFonts w:hint="eastAsia" w:ascii="仿宋" w:hAnsi="仿宋" w:eastAsia="仿宋" w:cs="仿宋"/>
          <w:i w:val="0"/>
          <w:iCs w:val="0"/>
          <w:caps w:val="0"/>
          <w:color w:val="333333"/>
          <w:spacing w:val="0"/>
          <w:sz w:val="32"/>
          <w:szCs w:val="32"/>
          <w:bdr w:val="none" w:color="auto" w:sz="0" w:space="0"/>
          <w:shd w:val="clear" w:fill="FFFFFF"/>
        </w:rPr>
        <w:t>万元，主要是按规定保留的公务用车的燃料费、维修费、过桥过路费、保险费、安全奖励费用等支出，截至</w:t>
      </w:r>
      <w:r>
        <w:rPr>
          <w:rFonts w:hint="default" w:ascii="Times New Roman" w:hAnsi="Times New Roman" w:eastAsia="仿宋"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eastAsia="仿宋" w:cs="Times New Roman"/>
          <w:i w:val="0"/>
          <w:iCs w:val="0"/>
          <w:caps w:val="0"/>
          <w:color w:val="333333"/>
          <w:spacing w:val="0"/>
          <w:sz w:val="32"/>
          <w:szCs w:val="32"/>
          <w:bdr w:val="none" w:color="auto" w:sz="0" w:space="0"/>
          <w:shd w:val="clear" w:fill="FFFFFF"/>
        </w:rPr>
        <w:t>12</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eastAsia="仿宋" w:cs="Times New Roman"/>
          <w:i w:val="0"/>
          <w:iCs w:val="0"/>
          <w:caps w:val="0"/>
          <w:color w:val="333333"/>
          <w:spacing w:val="0"/>
          <w:sz w:val="32"/>
          <w:szCs w:val="32"/>
          <w:bdr w:val="none" w:color="auto" w:sz="0" w:space="0"/>
          <w:shd w:val="clear" w:fill="FFFFFF"/>
        </w:rPr>
        <w:t>31</w:t>
      </w:r>
      <w:r>
        <w:rPr>
          <w:rFonts w:hint="eastAsia" w:ascii="仿宋" w:hAnsi="仿宋" w:eastAsia="仿宋" w:cs="仿宋"/>
          <w:i w:val="0"/>
          <w:iCs w:val="0"/>
          <w:caps w:val="0"/>
          <w:color w:val="333333"/>
          <w:spacing w:val="0"/>
          <w:sz w:val="32"/>
          <w:szCs w:val="32"/>
          <w:bdr w:val="none" w:color="auto" w:sz="0" w:space="0"/>
          <w:shd w:val="clear" w:fill="FFFFFF"/>
        </w:rPr>
        <w:t>日，我单位开支财政拨款的公务用车保有量为</w:t>
      </w:r>
      <w:r>
        <w:rPr>
          <w:rFonts w:hint="default" w:ascii="Times New Roman" w:hAnsi="Times New Roman" w:eastAsia="仿宋" w:cs="Times New Roman"/>
          <w:i w:val="0"/>
          <w:iCs w:val="0"/>
          <w:caps w:val="0"/>
          <w:color w:val="333333"/>
          <w:spacing w:val="0"/>
          <w:sz w:val="32"/>
          <w:szCs w:val="32"/>
          <w:bdr w:val="none" w:color="auto" w:sz="0" w:space="0"/>
          <w:shd w:val="clear" w:fill="FFFFFF"/>
        </w:rPr>
        <w:t>15</w:t>
      </w:r>
      <w:r>
        <w:rPr>
          <w:rFonts w:hint="eastAsia" w:ascii="仿宋" w:hAnsi="仿宋" w:eastAsia="仿宋" w:cs="仿宋"/>
          <w:i w:val="0"/>
          <w:iCs w:val="0"/>
          <w:caps w:val="0"/>
          <w:color w:val="333333"/>
          <w:spacing w:val="0"/>
          <w:sz w:val="32"/>
          <w:szCs w:val="32"/>
          <w:bdr w:val="none" w:color="auto" w:sz="0" w:space="0"/>
          <w:shd w:val="clear" w:fill="FFFFFF"/>
        </w:rPr>
        <w:t>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十、关于机关运行经费支出说明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本部门</w:t>
      </w: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年度机关运行经费支出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207.91</w:t>
      </w:r>
      <w:r>
        <w:rPr>
          <w:rFonts w:hint="eastAsia" w:ascii="仿宋" w:hAnsi="仿宋" w:eastAsia="仿宋" w:cs="仿宋"/>
          <w:i w:val="0"/>
          <w:iCs w:val="0"/>
          <w:caps w:val="0"/>
          <w:color w:val="000000"/>
          <w:spacing w:val="0"/>
          <w:sz w:val="32"/>
          <w:szCs w:val="32"/>
          <w:bdr w:val="none" w:color="auto" w:sz="0" w:space="0"/>
          <w:shd w:val="clear" w:fill="FFFFFF"/>
        </w:rPr>
        <w:t>万元，比上年决算数增加</w:t>
      </w:r>
      <w:r>
        <w:rPr>
          <w:rFonts w:hint="default" w:ascii="Times New Roman" w:hAnsi="Times New Roman" w:eastAsia="仿宋" w:cs="Times New Roman"/>
          <w:i w:val="0"/>
          <w:iCs w:val="0"/>
          <w:caps w:val="0"/>
          <w:color w:val="000000"/>
          <w:spacing w:val="0"/>
          <w:sz w:val="32"/>
          <w:szCs w:val="32"/>
          <w:bdr w:val="none" w:color="auto" w:sz="0" w:space="0"/>
          <w:shd w:val="clear" w:fill="FFFFFF"/>
        </w:rPr>
        <w:t>207.91</w:t>
      </w:r>
      <w:r>
        <w:rPr>
          <w:rFonts w:hint="eastAsia" w:ascii="仿宋" w:hAnsi="仿宋" w:eastAsia="仿宋" w:cs="仿宋"/>
          <w:i w:val="0"/>
          <w:iCs w:val="0"/>
          <w:caps w:val="0"/>
          <w:color w:val="000000"/>
          <w:spacing w:val="0"/>
          <w:sz w:val="32"/>
          <w:szCs w:val="32"/>
          <w:bdr w:val="none" w:color="auto" w:sz="0" w:space="0"/>
          <w:shd w:val="clear" w:fill="FFFFFF"/>
        </w:rPr>
        <w:t>万元，增长</w:t>
      </w:r>
      <w:r>
        <w:rPr>
          <w:rFonts w:hint="default" w:ascii="Times New Roman" w:hAnsi="Times New Roman" w:eastAsia="仿宋" w:cs="Times New Roman"/>
          <w:i w:val="0"/>
          <w:iCs w:val="0"/>
          <w:caps w:val="0"/>
          <w:color w:val="000000"/>
          <w:spacing w:val="0"/>
          <w:sz w:val="32"/>
          <w:szCs w:val="32"/>
          <w:bdr w:val="none" w:color="auto" w:sz="0" w:space="0"/>
          <w:shd w:val="clear" w:fill="FFFFFF"/>
        </w:rPr>
        <w:t>100.00%</w:t>
      </w:r>
      <w:r>
        <w:rPr>
          <w:rFonts w:hint="eastAsia" w:ascii="仿宋" w:hAnsi="仿宋" w:eastAsia="仿宋" w:cs="仿宋"/>
          <w:i w:val="0"/>
          <w:iCs w:val="0"/>
          <w:caps w:val="0"/>
          <w:color w:val="000000"/>
          <w:spacing w:val="0"/>
          <w:sz w:val="32"/>
          <w:szCs w:val="32"/>
          <w:bdr w:val="none" w:color="auto" w:sz="0" w:space="0"/>
          <w:shd w:val="clear" w:fill="FFFFFF"/>
        </w:rPr>
        <w:t>。主要原因是：我中心提出公路和水路交通行业方针、政策，增加相关项目机关运行经费支出。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十一、一般性支出情况说明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eastAsia" w:ascii="黑体" w:hAnsi="宋体" w:eastAsia="黑体" w:cs="黑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年本部门开支会议费</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万元，无召开会议，人数</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人，无内容；开支培训费</w:t>
      </w:r>
      <w:r>
        <w:rPr>
          <w:rFonts w:hint="default" w:ascii="Times New Roman" w:hAnsi="Times New Roman" w:eastAsia="仿宋" w:cs="Times New Roman"/>
          <w:i w:val="0"/>
          <w:iCs w:val="0"/>
          <w:caps w:val="0"/>
          <w:color w:val="000000"/>
          <w:spacing w:val="0"/>
          <w:sz w:val="32"/>
          <w:szCs w:val="32"/>
          <w:bdr w:val="none" w:color="auto" w:sz="0" w:space="0"/>
          <w:shd w:val="clear" w:fill="FFFFFF"/>
        </w:rPr>
        <w:t>3.84</w:t>
      </w:r>
      <w:r>
        <w:rPr>
          <w:rFonts w:hint="eastAsia" w:ascii="仿宋" w:hAnsi="仿宋" w:eastAsia="仿宋" w:cs="仿宋"/>
          <w:i w:val="0"/>
          <w:iCs w:val="0"/>
          <w:caps w:val="0"/>
          <w:color w:val="000000"/>
          <w:spacing w:val="0"/>
          <w:sz w:val="32"/>
          <w:szCs w:val="32"/>
          <w:bdr w:val="none" w:color="auto" w:sz="0" w:space="0"/>
          <w:shd w:val="clear" w:fill="FFFFFF"/>
        </w:rPr>
        <w:t>万元，用于开展党员培训学习，人数</w:t>
      </w:r>
      <w:r>
        <w:rPr>
          <w:rFonts w:hint="default" w:ascii="Times New Roman" w:hAnsi="Times New Roman" w:eastAsia="仿宋"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人，内容为入党积极分子培训；用于开展网络培训，人数</w:t>
      </w:r>
      <w:r>
        <w:rPr>
          <w:rFonts w:hint="default" w:ascii="Times New Roman" w:hAnsi="Times New Roman" w:eastAsia="仿宋" w:cs="Times New Roman"/>
          <w:i w:val="0"/>
          <w:iCs w:val="0"/>
          <w:caps w:val="0"/>
          <w:color w:val="000000"/>
          <w:spacing w:val="0"/>
          <w:sz w:val="32"/>
          <w:szCs w:val="32"/>
          <w:bdr w:val="none" w:color="auto" w:sz="0" w:space="0"/>
          <w:shd w:val="clear" w:fill="FFFFFF"/>
        </w:rPr>
        <w:t>109</w:t>
      </w:r>
      <w:r>
        <w:rPr>
          <w:rFonts w:hint="eastAsia" w:ascii="仿宋" w:hAnsi="仿宋" w:eastAsia="仿宋" w:cs="仿宋"/>
          <w:i w:val="0"/>
          <w:iCs w:val="0"/>
          <w:caps w:val="0"/>
          <w:color w:val="000000"/>
          <w:spacing w:val="0"/>
          <w:sz w:val="32"/>
          <w:szCs w:val="32"/>
          <w:bdr w:val="none" w:color="auto" w:sz="0" w:space="0"/>
          <w:shd w:val="clear" w:fill="FFFFFF"/>
        </w:rPr>
        <w:t>人，内容为党员学习及党活动等；用于开展专业技术培训学习，人数</w:t>
      </w:r>
      <w:r>
        <w:rPr>
          <w:rFonts w:hint="default" w:ascii="Times New Roman" w:hAnsi="Times New Roman" w:eastAsia="仿宋" w:cs="Times New Roman"/>
          <w:i w:val="0"/>
          <w:iCs w:val="0"/>
          <w:caps w:val="0"/>
          <w:color w:val="000000"/>
          <w:spacing w:val="0"/>
          <w:sz w:val="32"/>
          <w:szCs w:val="32"/>
          <w:bdr w:val="none" w:color="auto" w:sz="0" w:space="0"/>
          <w:shd w:val="clear" w:fill="FFFFFF"/>
        </w:rPr>
        <w:t>8</w:t>
      </w:r>
      <w:r>
        <w:rPr>
          <w:rFonts w:hint="eastAsia" w:ascii="仿宋" w:hAnsi="仿宋" w:eastAsia="仿宋" w:cs="仿宋"/>
          <w:i w:val="0"/>
          <w:iCs w:val="0"/>
          <w:caps w:val="0"/>
          <w:color w:val="000000"/>
          <w:spacing w:val="0"/>
          <w:sz w:val="32"/>
          <w:szCs w:val="32"/>
          <w:bdr w:val="none" w:color="auto" w:sz="0" w:space="0"/>
          <w:shd w:val="clear" w:fill="FFFFFF"/>
        </w:rPr>
        <w:t>人，内容为继续教育和专业技能提升学习；未举办节庆、晚会、论坛、赛事活动，开支</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十二、关于政府采购支出说明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本部门</w:t>
      </w: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年度政府采购支出总额</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万元，其中：政府采购货物支出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万元、政府采购工程支出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万元、政府采购服务支出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万元。授予中小企业合同金额</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万元，占政府采购支出总额的</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，其中：授予小微企业合同金额</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万元，占授予中小企业合同金额的</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。货物采购授予中小企业合同金额占货物支出金额的</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，工程采购授予中小企业合同金额占工程支出金额的</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，服务采购授予中小企业合同金额占服务支出金额的</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十三、关于国有资产占用情况说明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截至</w:t>
      </w: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eastAsia="仿宋" w:cs="Times New Roman"/>
          <w:i w:val="0"/>
          <w:iCs w:val="0"/>
          <w:caps w:val="0"/>
          <w:color w:val="000000"/>
          <w:spacing w:val="0"/>
          <w:sz w:val="32"/>
          <w:szCs w:val="32"/>
          <w:bdr w:val="none" w:color="auto" w:sz="0" w:space="0"/>
          <w:shd w:val="clear" w:fill="FFFFFF"/>
        </w:rPr>
        <w:t>12</w:t>
      </w:r>
      <w:r>
        <w:rPr>
          <w:rFonts w:hint="eastAsia" w:ascii="仿宋" w:hAnsi="仿宋" w:eastAsia="仿宋" w:cs="仿宋"/>
          <w:i w:val="0"/>
          <w:iCs w:val="0"/>
          <w:caps w:val="0"/>
          <w:color w:val="000000"/>
          <w:spacing w:val="0"/>
          <w:sz w:val="32"/>
          <w:szCs w:val="32"/>
          <w:bdr w:val="none" w:color="auto" w:sz="0" w:space="0"/>
          <w:shd w:val="clear" w:fill="FFFFFF"/>
        </w:rPr>
        <w:t>月</w:t>
      </w:r>
      <w:r>
        <w:rPr>
          <w:rFonts w:hint="default" w:ascii="Times New Roman" w:hAnsi="Times New Roman" w:eastAsia="仿宋" w:cs="Times New Roman"/>
          <w:i w:val="0"/>
          <w:iCs w:val="0"/>
          <w:caps w:val="0"/>
          <w:color w:val="000000"/>
          <w:spacing w:val="0"/>
          <w:sz w:val="32"/>
          <w:szCs w:val="32"/>
          <w:bdr w:val="none" w:color="auto" w:sz="0" w:space="0"/>
          <w:shd w:val="clear" w:fill="FFFFFF"/>
        </w:rPr>
        <w:t>31</w:t>
      </w:r>
      <w:r>
        <w:rPr>
          <w:rFonts w:hint="eastAsia" w:ascii="仿宋" w:hAnsi="仿宋" w:eastAsia="仿宋" w:cs="仿宋"/>
          <w:i w:val="0"/>
          <w:iCs w:val="0"/>
          <w:caps w:val="0"/>
          <w:color w:val="000000"/>
          <w:spacing w:val="0"/>
          <w:sz w:val="32"/>
          <w:szCs w:val="32"/>
          <w:bdr w:val="none" w:color="auto" w:sz="0" w:space="0"/>
          <w:shd w:val="clear" w:fill="FFFFFF"/>
        </w:rPr>
        <w:t>日，我中心共有车辆</w:t>
      </w:r>
      <w:r>
        <w:rPr>
          <w:rFonts w:hint="default" w:ascii="Times New Roman" w:hAnsi="Times New Roman" w:eastAsia="仿宋" w:cs="Times New Roman"/>
          <w:i w:val="0"/>
          <w:iCs w:val="0"/>
          <w:caps w:val="0"/>
          <w:color w:val="000000"/>
          <w:spacing w:val="0"/>
          <w:sz w:val="32"/>
          <w:szCs w:val="32"/>
          <w:bdr w:val="none" w:color="auto" w:sz="0" w:space="0"/>
          <w:shd w:val="clear" w:fill="FFFFFF"/>
        </w:rPr>
        <w:t>15</w:t>
      </w:r>
      <w:r>
        <w:rPr>
          <w:rFonts w:hint="eastAsia" w:ascii="仿宋" w:hAnsi="仿宋" w:eastAsia="仿宋" w:cs="仿宋"/>
          <w:i w:val="0"/>
          <w:iCs w:val="0"/>
          <w:caps w:val="0"/>
          <w:color w:val="000000"/>
          <w:spacing w:val="0"/>
          <w:sz w:val="32"/>
          <w:szCs w:val="32"/>
          <w:bdr w:val="none" w:color="auto" w:sz="0" w:space="0"/>
          <w:shd w:val="clear" w:fill="FFFFFF"/>
        </w:rPr>
        <w:t>辆，其中，主要领导干部用车</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辆，机要通信用车</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辆、应急保障用车</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辆、执法执勤用车</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辆、特种专业技术用车</w:t>
      </w:r>
      <w:r>
        <w:rPr>
          <w:rFonts w:hint="default" w:ascii="Times New Roman" w:hAnsi="Times New Roman" w:eastAsia="仿宋"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辆、其他用车</w:t>
      </w:r>
      <w:r>
        <w:rPr>
          <w:rFonts w:hint="default" w:ascii="Times New Roman" w:hAnsi="Times New Roman" w:eastAsia="仿宋" w:cs="Times New Roman"/>
          <w:i w:val="0"/>
          <w:iCs w:val="0"/>
          <w:caps w:val="0"/>
          <w:color w:val="000000"/>
          <w:spacing w:val="0"/>
          <w:sz w:val="32"/>
          <w:szCs w:val="32"/>
          <w:bdr w:val="none" w:color="auto" w:sz="0" w:space="0"/>
          <w:shd w:val="clear" w:fill="FFFFFF"/>
        </w:rPr>
        <w:t>14</w:t>
      </w:r>
      <w:r>
        <w:rPr>
          <w:rFonts w:hint="eastAsia" w:ascii="仿宋" w:hAnsi="仿宋" w:eastAsia="仿宋" w:cs="仿宋"/>
          <w:i w:val="0"/>
          <w:iCs w:val="0"/>
          <w:caps w:val="0"/>
          <w:color w:val="000000"/>
          <w:spacing w:val="0"/>
          <w:sz w:val="32"/>
          <w:szCs w:val="32"/>
          <w:bdr w:val="none" w:color="auto" w:sz="0" w:space="0"/>
          <w:shd w:val="clear" w:fill="FFFFFF"/>
        </w:rPr>
        <w:t>辆，其他用车主要是养护生产作业用车；单位价值</w:t>
      </w:r>
      <w:r>
        <w:rPr>
          <w:rFonts w:hint="default" w:ascii="Times New Roman" w:hAnsi="Times New Roman" w:eastAsia="仿宋" w:cs="Times New Roman"/>
          <w:i w:val="0"/>
          <w:iCs w:val="0"/>
          <w:caps w:val="0"/>
          <w:color w:val="000000"/>
          <w:spacing w:val="0"/>
          <w:sz w:val="32"/>
          <w:szCs w:val="32"/>
          <w:bdr w:val="none" w:color="auto" w:sz="0" w:space="0"/>
          <w:shd w:val="clear" w:fill="FFFFFF"/>
        </w:rPr>
        <w:t>50</w:t>
      </w:r>
      <w:r>
        <w:rPr>
          <w:rFonts w:hint="eastAsia" w:ascii="仿宋" w:hAnsi="仿宋" w:eastAsia="仿宋" w:cs="仿宋"/>
          <w:i w:val="0"/>
          <w:iCs w:val="0"/>
          <w:caps w:val="0"/>
          <w:color w:val="000000"/>
          <w:spacing w:val="0"/>
          <w:sz w:val="32"/>
          <w:szCs w:val="32"/>
          <w:bdr w:val="none" w:color="auto" w:sz="0" w:space="0"/>
          <w:shd w:val="clear" w:fill="FFFFFF"/>
        </w:rPr>
        <w:t>万元以上通用设备</w:t>
      </w:r>
      <w:r>
        <w:rPr>
          <w:rFonts w:hint="default" w:ascii="Times New Roman" w:hAnsi="Times New Roman" w:eastAsia="仿宋"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台；单位价值</w:t>
      </w:r>
      <w:r>
        <w:rPr>
          <w:rFonts w:hint="default" w:ascii="Times New Roman" w:hAnsi="Times New Roman" w:eastAsia="仿宋" w:cs="Times New Roman"/>
          <w:i w:val="0"/>
          <w:iCs w:val="0"/>
          <w:caps w:val="0"/>
          <w:color w:val="000000"/>
          <w:spacing w:val="0"/>
          <w:sz w:val="32"/>
          <w:szCs w:val="32"/>
          <w:bdr w:val="none" w:color="auto" w:sz="0" w:space="0"/>
          <w:shd w:val="clear" w:fill="FFFFFF"/>
        </w:rPr>
        <w:t>100</w:t>
      </w:r>
      <w:r>
        <w:rPr>
          <w:rFonts w:hint="eastAsia" w:ascii="仿宋" w:hAnsi="仿宋" w:eastAsia="仿宋" w:cs="仿宋"/>
          <w:i w:val="0"/>
          <w:iCs w:val="0"/>
          <w:caps w:val="0"/>
          <w:color w:val="000000"/>
          <w:spacing w:val="0"/>
          <w:sz w:val="32"/>
          <w:szCs w:val="32"/>
          <w:bdr w:val="none" w:color="auto" w:sz="0" w:space="0"/>
          <w:shd w:val="clear" w:fill="FFFFFF"/>
        </w:rPr>
        <w:t>万元以上专用设备</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十四、关于</w:t>
      </w: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黑体" w:hAnsi="宋体" w:eastAsia="黑体" w:cs="黑体"/>
          <w:i w:val="0"/>
          <w:iCs w:val="0"/>
          <w:caps w:val="0"/>
          <w:color w:val="000000"/>
          <w:spacing w:val="0"/>
          <w:sz w:val="32"/>
          <w:szCs w:val="32"/>
          <w:bdr w:val="none" w:color="auto" w:sz="0" w:space="0"/>
          <w:shd w:val="clear" w:fill="FFFFFF"/>
        </w:rPr>
        <w:t>年度绩效评价情况的说明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t>（1）绩效管理评价工作开展情况</w:t>
      </w:r>
      <w:r>
        <w:rPr>
          <w:rFonts w:hint="eastAsia" w:ascii="宋体" w:hAnsi="宋体" w:eastAsia="宋体" w:cs="宋体"/>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根据预算绩效管理要求，我中心组织对</w:t>
      </w:r>
      <w:r>
        <w:rPr>
          <w:rFonts w:hint="default" w:ascii="Times New Roman" w:hAnsi="Times New Roman" w:eastAsia="仿宋" w:cs="Times New Roman"/>
          <w:i w:val="0"/>
          <w:iCs w:val="0"/>
          <w:caps w:val="0"/>
          <w:color w:val="000000"/>
          <w:spacing w:val="0"/>
          <w:sz w:val="32"/>
          <w:szCs w:val="32"/>
          <w:bdr w:val="none" w:color="auto" w:sz="0" w:space="0"/>
          <w:shd w:val="clear" w:fill="FFFFFF"/>
        </w:rPr>
        <w:t>2022</w:t>
      </w:r>
      <w:r>
        <w:rPr>
          <w:rFonts w:hint="eastAsia" w:ascii="仿宋" w:hAnsi="仿宋" w:eastAsia="仿宋" w:cs="仿宋"/>
          <w:i w:val="0"/>
          <w:iCs w:val="0"/>
          <w:caps w:val="0"/>
          <w:color w:val="000000"/>
          <w:spacing w:val="0"/>
          <w:sz w:val="32"/>
          <w:szCs w:val="32"/>
          <w:bdr w:val="none" w:color="auto" w:sz="0" w:space="0"/>
          <w:shd w:val="clear" w:fill="FFFFFF"/>
        </w:rPr>
        <w:t>年度一般公共预算项目支出全面开展绩效自评，其中，一级项目</w:t>
      </w:r>
      <w:r>
        <w:rPr>
          <w:rFonts w:hint="default" w:ascii="Times New Roman" w:hAnsi="Times New Roman" w:eastAsia="仿宋"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个，二级项目</w:t>
      </w:r>
      <w:r>
        <w:rPr>
          <w:rFonts w:hint="default" w:ascii="Times New Roman" w:hAnsi="Times New Roman" w:eastAsia="仿宋" w:cs="Times New Roman"/>
          <w:i w:val="0"/>
          <w:iCs w:val="0"/>
          <w:caps w:val="0"/>
          <w:color w:val="000000"/>
          <w:spacing w:val="0"/>
          <w:sz w:val="32"/>
          <w:szCs w:val="32"/>
          <w:bdr w:val="none" w:color="auto" w:sz="0" w:space="0"/>
          <w:shd w:val="clear" w:fill="FFFFFF"/>
        </w:rPr>
        <w:t>0</w:t>
      </w:r>
      <w:r>
        <w:rPr>
          <w:rFonts w:hint="eastAsia" w:ascii="仿宋" w:hAnsi="仿宋" w:eastAsia="仿宋" w:cs="仿宋"/>
          <w:i w:val="0"/>
          <w:iCs w:val="0"/>
          <w:caps w:val="0"/>
          <w:color w:val="000000"/>
          <w:spacing w:val="0"/>
          <w:sz w:val="32"/>
          <w:szCs w:val="32"/>
          <w:bdr w:val="none" w:color="auto" w:sz="0" w:space="0"/>
          <w:shd w:val="clear" w:fill="FFFFFF"/>
        </w:rPr>
        <w:t>个，共涉及资金</w:t>
      </w:r>
      <w:r>
        <w:rPr>
          <w:rFonts w:hint="default" w:ascii="Times New Roman" w:hAnsi="Times New Roman" w:eastAsia="仿宋" w:cs="Times New Roman"/>
          <w:i w:val="0"/>
          <w:iCs w:val="0"/>
          <w:caps w:val="0"/>
          <w:color w:val="000000"/>
          <w:spacing w:val="0"/>
          <w:sz w:val="32"/>
          <w:szCs w:val="32"/>
          <w:bdr w:val="none" w:color="auto" w:sz="0" w:space="0"/>
          <w:shd w:val="clear" w:fill="FFFFFF"/>
        </w:rPr>
        <w:t>397.00</w:t>
      </w:r>
      <w:r>
        <w:rPr>
          <w:rFonts w:hint="eastAsia" w:ascii="仿宋" w:hAnsi="仿宋" w:eastAsia="仿宋" w:cs="仿宋"/>
          <w:i w:val="0"/>
          <w:iCs w:val="0"/>
          <w:caps w:val="0"/>
          <w:color w:val="000000"/>
          <w:spacing w:val="0"/>
          <w:sz w:val="32"/>
          <w:szCs w:val="32"/>
          <w:bdr w:val="none" w:color="auto" w:sz="0" w:space="0"/>
          <w:shd w:val="clear" w:fill="FFFFFF"/>
        </w:rPr>
        <w:t>万元，占一般公共预算项目支出总额的</w:t>
      </w:r>
      <w:r>
        <w:rPr>
          <w:rFonts w:hint="default" w:ascii="Times New Roman" w:hAnsi="Times New Roman" w:eastAsia="仿宋" w:cs="Times New Roman"/>
          <w:i w:val="0"/>
          <w:iCs w:val="0"/>
          <w:caps w:val="0"/>
          <w:color w:val="000000"/>
          <w:spacing w:val="0"/>
          <w:sz w:val="32"/>
          <w:szCs w:val="32"/>
          <w:bdr w:val="none" w:color="auto" w:sz="0" w:space="0"/>
          <w:shd w:val="clear" w:fill="FFFFFF"/>
        </w:rPr>
        <w:t>48.81%</w:t>
      </w:r>
      <w:r>
        <w:rPr>
          <w:rFonts w:hint="eastAsia" w:ascii="仿宋" w:hAnsi="仿宋" w:eastAsia="仿宋" w:cs="仿宋"/>
          <w:i w:val="0"/>
          <w:iCs w:val="0"/>
          <w:caps w:val="0"/>
          <w:color w:val="000000"/>
          <w:spacing w:val="0"/>
          <w:sz w:val="32"/>
          <w:szCs w:val="32"/>
          <w:bdr w:val="none" w:color="auto" w:sz="0" w:space="0"/>
          <w:shd w:val="clear" w:fill="FFFFFF"/>
        </w:rPr>
        <w:t>。无政府性基金预算项目支出开展绩效自评。无国有资本经营预算项目支出开展绩效自评。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组织对“果浓”“步仙”</w:t>
      </w:r>
      <w:r>
        <w:rPr>
          <w:rFonts w:hint="default" w:ascii="Times New Roman" w:hAnsi="Times New Roman" w:eastAsia="仿宋"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个项目开展了部门评价，涉及一般公共预算支出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397.00</w:t>
      </w:r>
      <w:r>
        <w:rPr>
          <w:rFonts w:hint="eastAsia" w:ascii="仿宋" w:hAnsi="仿宋" w:eastAsia="仿宋" w:cs="仿宋"/>
          <w:i w:val="0"/>
          <w:iCs w:val="0"/>
          <w:caps w:val="0"/>
          <w:color w:val="000000"/>
          <w:spacing w:val="0"/>
          <w:sz w:val="32"/>
          <w:szCs w:val="32"/>
          <w:bdr w:val="none" w:color="auto" w:sz="0" w:space="0"/>
          <w:shd w:val="clear" w:fill="FFFFFF"/>
        </w:rPr>
        <w:t>万元，政府性基金预算支出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w:t>
      </w:r>
      <w:r>
        <w:rPr>
          <w:rFonts w:hint="eastAsia" w:ascii="仿宋" w:hAnsi="仿宋" w:eastAsia="仿宋" w:cs="仿宋"/>
          <w:i w:val="0"/>
          <w:iCs w:val="0"/>
          <w:caps w:val="0"/>
          <w:color w:val="000000"/>
          <w:spacing w:val="0"/>
          <w:sz w:val="32"/>
          <w:szCs w:val="32"/>
          <w:bdr w:val="none" w:color="auto" w:sz="0" w:space="0"/>
          <w:shd w:val="clear" w:fill="FFFFFF"/>
        </w:rPr>
        <w:t>万元，国有资本经营预算支出</w:t>
      </w:r>
      <w:r>
        <w:rPr>
          <w:rFonts w:hint="default" w:ascii="Times New Roman" w:hAnsi="Times New Roman" w:eastAsia="仿宋" w:cs="Times New Roman"/>
          <w:i w:val="0"/>
          <w:iCs w:val="0"/>
          <w:caps w:val="0"/>
          <w:color w:val="000000"/>
          <w:spacing w:val="0"/>
          <w:sz w:val="32"/>
          <w:szCs w:val="32"/>
          <w:bdr w:val="none" w:color="auto" w:sz="0" w:space="0"/>
          <w:shd w:val="clear" w:fill="FFFFFF"/>
        </w:rPr>
        <w:t>0.00 </w:t>
      </w:r>
      <w:r>
        <w:rPr>
          <w:rFonts w:hint="eastAsia" w:ascii="仿宋" w:hAnsi="仿宋" w:eastAsia="仿宋" w:cs="仿宋"/>
          <w:i w:val="0"/>
          <w:iCs w:val="0"/>
          <w:caps w:val="0"/>
          <w:color w:val="000000"/>
          <w:spacing w:val="0"/>
          <w:sz w:val="32"/>
          <w:szCs w:val="32"/>
          <w:bdr w:val="none" w:color="auto" w:sz="0" w:space="0"/>
          <w:shd w:val="clear" w:fill="FFFFFF"/>
        </w:rPr>
        <w:t>万元。从评价情况来看，主要为步仙镇狮山村至安山村乡村道路改造项目，岳阳县果浓小镇建设公路配套项目都已竣工，全线通车，完成好县域境境内国、省及部分县道路主要干线公路日常养护，群众满意度不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t>（2）部门决算中项目绩效自评结果。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岳阳县果浓小镇建设公路配套工程项目绩效自评综述：根据年初设定的绩效目标，项目绩效自评得分为</w:t>
      </w:r>
      <w:r>
        <w:rPr>
          <w:rFonts w:hint="default" w:ascii="Times New Roman" w:hAnsi="Times New Roman" w:eastAsia="仿宋" w:cs="Times New Roman"/>
          <w:i w:val="0"/>
          <w:iCs w:val="0"/>
          <w:caps w:val="0"/>
          <w:color w:val="000000"/>
          <w:spacing w:val="0"/>
          <w:sz w:val="32"/>
          <w:szCs w:val="32"/>
          <w:bdr w:val="none" w:color="auto" w:sz="0" w:space="0"/>
          <w:shd w:val="clear" w:fill="FFFFFF"/>
        </w:rPr>
        <w:t>96</w:t>
      </w:r>
      <w:r>
        <w:rPr>
          <w:rFonts w:hint="eastAsia" w:ascii="仿宋" w:hAnsi="仿宋" w:eastAsia="仿宋" w:cs="仿宋"/>
          <w:i w:val="0"/>
          <w:iCs w:val="0"/>
          <w:caps w:val="0"/>
          <w:color w:val="000000"/>
          <w:spacing w:val="0"/>
          <w:sz w:val="32"/>
          <w:szCs w:val="32"/>
          <w:bdr w:val="none" w:color="auto" w:sz="0" w:space="0"/>
          <w:shd w:val="clear" w:fill="FFFFFF"/>
        </w:rPr>
        <w:t>分。项目全年预算数为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265.00</w:t>
      </w:r>
      <w:r>
        <w:rPr>
          <w:rFonts w:hint="eastAsia" w:ascii="仿宋" w:hAnsi="仿宋" w:eastAsia="仿宋" w:cs="仿宋"/>
          <w:i w:val="0"/>
          <w:iCs w:val="0"/>
          <w:caps w:val="0"/>
          <w:color w:val="000000"/>
          <w:spacing w:val="0"/>
          <w:sz w:val="32"/>
          <w:szCs w:val="32"/>
          <w:bdr w:val="none" w:color="auto" w:sz="0" w:space="0"/>
          <w:shd w:val="clear" w:fill="FFFFFF"/>
        </w:rPr>
        <w:t>万元，执行数为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265.00</w:t>
      </w:r>
      <w:r>
        <w:rPr>
          <w:rFonts w:hint="eastAsia" w:ascii="仿宋" w:hAnsi="仿宋" w:eastAsia="仿宋" w:cs="仿宋"/>
          <w:i w:val="0"/>
          <w:iCs w:val="0"/>
          <w:caps w:val="0"/>
          <w:color w:val="000000"/>
          <w:spacing w:val="0"/>
          <w:sz w:val="32"/>
          <w:szCs w:val="32"/>
          <w:bdr w:val="none" w:color="auto" w:sz="0" w:space="0"/>
          <w:shd w:val="clear" w:fill="FFFFFF"/>
        </w:rPr>
        <w:t>万元，完成预算的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100.00%</w:t>
      </w:r>
      <w:r>
        <w:rPr>
          <w:rFonts w:hint="eastAsia" w:ascii="仿宋" w:hAnsi="仿宋" w:eastAsia="仿宋" w:cs="仿宋"/>
          <w:i w:val="0"/>
          <w:iCs w:val="0"/>
          <w:caps w:val="0"/>
          <w:color w:val="000000"/>
          <w:spacing w:val="0"/>
          <w:sz w:val="32"/>
          <w:szCs w:val="32"/>
          <w:bdr w:val="none" w:color="auto" w:sz="0" w:space="0"/>
          <w:shd w:val="clear" w:fill="FFFFFF"/>
        </w:rPr>
        <w:t>。项目绩效目标完成情况：一是完成果浓小镇建设公路配套工程项目；二是公路的全线通车、全线畅通。发现的主要问题及原因：一是工程施工工期紧，分项工程多，工程技术要求高；二是工程的质量进度、安全状况。下一步改进措施：一是应总结经验，巩固成果，研究探索提高财政支出有效性的新措施、新方法；二是认真履行行业管理职责，严格执行基本建设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岳阳县果浓小镇建设公路配套工程项目绩效自评综述：项目完成了总长</w:t>
      </w:r>
      <w:r>
        <w:rPr>
          <w:rFonts w:hint="default" w:ascii="Times New Roman" w:hAnsi="Times New Roman" w:eastAsia="仿宋" w:cs="Times New Roman"/>
          <w:i w:val="0"/>
          <w:iCs w:val="0"/>
          <w:caps w:val="0"/>
          <w:color w:val="000000"/>
          <w:spacing w:val="0"/>
          <w:sz w:val="32"/>
          <w:szCs w:val="32"/>
          <w:bdr w:val="none" w:color="auto" w:sz="0" w:space="0"/>
          <w:shd w:val="clear" w:fill="FFFFFF"/>
        </w:rPr>
        <w:t>17.9</w:t>
      </w:r>
      <w:r>
        <w:rPr>
          <w:rFonts w:hint="eastAsia" w:ascii="仿宋" w:hAnsi="仿宋" w:eastAsia="仿宋" w:cs="仿宋"/>
          <w:i w:val="0"/>
          <w:iCs w:val="0"/>
          <w:caps w:val="0"/>
          <w:color w:val="000000"/>
          <w:spacing w:val="0"/>
          <w:sz w:val="32"/>
          <w:szCs w:val="32"/>
          <w:bdr w:val="none" w:color="auto" w:sz="0" w:space="0"/>
          <w:shd w:val="clear" w:fill="FFFFFF"/>
        </w:rPr>
        <w:t>公里，完善了附属配套设施建设，改善居民生活环境，为居民出行带来了方便，服务对象满意度</w:t>
      </w:r>
      <w:r>
        <w:rPr>
          <w:rFonts w:hint="default" w:ascii="Times New Roman" w:hAnsi="Times New Roman" w:eastAsia="仿宋" w:cs="Times New Roman"/>
          <w:i w:val="0"/>
          <w:iCs w:val="0"/>
          <w:caps w:val="0"/>
          <w:color w:val="000000"/>
          <w:spacing w:val="0"/>
          <w:sz w:val="32"/>
          <w:szCs w:val="32"/>
          <w:bdr w:val="none" w:color="auto" w:sz="0" w:space="0"/>
          <w:shd w:val="clear" w:fill="FFFFFF"/>
        </w:rPr>
        <w:t>98%</w:t>
      </w:r>
      <w:r>
        <w:rPr>
          <w:rFonts w:hint="eastAsia" w:ascii="仿宋" w:hAnsi="仿宋" w:eastAsia="仿宋" w:cs="仿宋"/>
          <w:i w:val="0"/>
          <w:iCs w:val="0"/>
          <w:caps w:val="0"/>
          <w:color w:val="000000"/>
          <w:spacing w:val="0"/>
          <w:sz w:val="32"/>
          <w:szCs w:val="32"/>
          <w:bdr w:val="none" w:color="auto" w:sz="0" w:space="0"/>
          <w:shd w:val="clear" w:fill="FFFFFF"/>
        </w:rPr>
        <w:t>，达成项目申报的预期效益，评价项目绩效评价等次为优。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步仙镇狮山村至安山村乡村道路改造项目绩效自评综述：根据年初设定的绩效目标，项目绩效自评得分为</w:t>
      </w:r>
      <w:r>
        <w:rPr>
          <w:rFonts w:hint="default" w:ascii="Times New Roman" w:hAnsi="Times New Roman" w:eastAsia="仿宋" w:cs="Times New Roman"/>
          <w:i w:val="0"/>
          <w:iCs w:val="0"/>
          <w:caps w:val="0"/>
          <w:color w:val="000000"/>
          <w:spacing w:val="0"/>
          <w:sz w:val="32"/>
          <w:szCs w:val="32"/>
          <w:bdr w:val="none" w:color="auto" w:sz="0" w:space="0"/>
          <w:shd w:val="clear" w:fill="FFFFFF"/>
        </w:rPr>
        <w:t>96</w:t>
      </w:r>
      <w:r>
        <w:rPr>
          <w:rFonts w:hint="eastAsia" w:ascii="仿宋" w:hAnsi="仿宋" w:eastAsia="仿宋" w:cs="仿宋"/>
          <w:i w:val="0"/>
          <w:iCs w:val="0"/>
          <w:caps w:val="0"/>
          <w:color w:val="000000"/>
          <w:spacing w:val="0"/>
          <w:sz w:val="32"/>
          <w:szCs w:val="32"/>
          <w:bdr w:val="none" w:color="auto" w:sz="0" w:space="0"/>
          <w:shd w:val="clear" w:fill="FFFFFF"/>
        </w:rPr>
        <w:t>分。项目全年预算数为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265.00</w:t>
      </w:r>
      <w:r>
        <w:rPr>
          <w:rFonts w:hint="eastAsia" w:ascii="仿宋" w:hAnsi="仿宋" w:eastAsia="仿宋" w:cs="仿宋"/>
          <w:i w:val="0"/>
          <w:iCs w:val="0"/>
          <w:caps w:val="0"/>
          <w:color w:val="000000"/>
          <w:spacing w:val="0"/>
          <w:sz w:val="32"/>
          <w:szCs w:val="32"/>
          <w:bdr w:val="none" w:color="auto" w:sz="0" w:space="0"/>
          <w:shd w:val="clear" w:fill="FFFFFF"/>
        </w:rPr>
        <w:t>万元，执行数为</w:t>
      </w:r>
      <w:r>
        <w:rPr>
          <w:rFonts w:hint="default" w:ascii="Times New Roman" w:hAnsi="Times New Roman" w:eastAsia="仿宋" w:cs="Times New Roman"/>
          <w:i w:val="0"/>
          <w:iCs w:val="0"/>
          <w:caps w:val="0"/>
          <w:color w:val="000000"/>
          <w:spacing w:val="0"/>
          <w:sz w:val="32"/>
          <w:szCs w:val="32"/>
          <w:bdr w:val="none" w:color="auto" w:sz="0" w:space="0"/>
          <w:shd w:val="clear" w:fill="FFFFFF"/>
        </w:rPr>
        <w:t>265.00</w:t>
      </w:r>
      <w:r>
        <w:rPr>
          <w:rFonts w:hint="eastAsia" w:ascii="仿宋" w:hAnsi="仿宋" w:eastAsia="仿宋" w:cs="仿宋"/>
          <w:i w:val="0"/>
          <w:iCs w:val="0"/>
          <w:caps w:val="0"/>
          <w:color w:val="000000"/>
          <w:spacing w:val="0"/>
          <w:sz w:val="32"/>
          <w:szCs w:val="32"/>
          <w:bdr w:val="none" w:color="auto" w:sz="0" w:space="0"/>
          <w:shd w:val="clear" w:fill="FFFFFF"/>
        </w:rPr>
        <w:t>万元，完成预算的</w:t>
      </w:r>
      <w:r>
        <w:rPr>
          <w:rFonts w:hint="default" w:ascii="Times New Roman" w:hAnsi="Times New Roman" w:eastAsia="仿宋" w:cs="Times New Roman"/>
          <w:i w:val="0"/>
          <w:iCs w:val="0"/>
          <w:caps w:val="0"/>
          <w:color w:val="000000"/>
          <w:spacing w:val="0"/>
          <w:sz w:val="32"/>
          <w:szCs w:val="32"/>
          <w:bdr w:val="none" w:color="auto" w:sz="0" w:space="0"/>
          <w:shd w:val="clear" w:fill="FFFFFF"/>
        </w:rPr>
        <w:t>100.00%</w:t>
      </w:r>
      <w:r>
        <w:rPr>
          <w:rFonts w:hint="eastAsia" w:ascii="仿宋" w:hAnsi="仿宋" w:eastAsia="仿宋" w:cs="仿宋"/>
          <w:i w:val="0"/>
          <w:iCs w:val="0"/>
          <w:caps w:val="0"/>
          <w:color w:val="000000"/>
          <w:spacing w:val="0"/>
          <w:sz w:val="32"/>
          <w:szCs w:val="32"/>
          <w:bdr w:val="none" w:color="auto" w:sz="0" w:space="0"/>
          <w:shd w:val="clear" w:fill="FFFFFF"/>
        </w:rPr>
        <w:t>。项目绩效目标完成情况：一是完成好步仙镇狮山村至安山村乡村道路改造项目；二是公路的全线通车、全线畅通。发现的主要问题及原因：一是工程技术要求高；二是工程的质量进度、安全状况。下一步改进措施：一是应总结经验，巩固成果，研究探索提高财政支出有效性的新措施、新方法；二是认真履行行业管理职责，严格执行基本建设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步仙镇狮山村至安山村乡村道路改造项目绩效自评综述：项目项目完成了总长</w:t>
      </w:r>
      <w:r>
        <w:rPr>
          <w:rFonts w:hint="default" w:ascii="Times New Roman" w:hAnsi="Times New Roman" w:eastAsia="仿宋" w:cs="Times New Roman"/>
          <w:i w:val="0"/>
          <w:iCs w:val="0"/>
          <w:caps w:val="0"/>
          <w:color w:val="000000"/>
          <w:spacing w:val="0"/>
          <w:sz w:val="32"/>
          <w:szCs w:val="32"/>
          <w:bdr w:val="none" w:color="auto" w:sz="0" w:space="0"/>
          <w:shd w:val="clear" w:fill="FFFFFF"/>
        </w:rPr>
        <w:t>2.393km</w:t>
      </w:r>
      <w:r>
        <w:rPr>
          <w:rFonts w:hint="eastAsia" w:ascii="仿宋" w:hAnsi="仿宋" w:eastAsia="仿宋" w:cs="仿宋"/>
          <w:i w:val="0"/>
          <w:iCs w:val="0"/>
          <w:caps w:val="0"/>
          <w:color w:val="000000"/>
          <w:spacing w:val="0"/>
          <w:sz w:val="32"/>
          <w:szCs w:val="32"/>
          <w:bdr w:val="none" w:color="auto" w:sz="0" w:space="0"/>
          <w:shd w:val="clear" w:fill="FFFFFF"/>
        </w:rPr>
        <w:t>，路基宽</w:t>
      </w:r>
      <w:r>
        <w:rPr>
          <w:rFonts w:hint="default" w:ascii="Times New Roman" w:hAnsi="Times New Roman" w:eastAsia="仿宋" w:cs="Times New Roman"/>
          <w:i w:val="0"/>
          <w:iCs w:val="0"/>
          <w:caps w:val="0"/>
          <w:color w:val="000000"/>
          <w:spacing w:val="0"/>
          <w:sz w:val="32"/>
          <w:szCs w:val="32"/>
          <w:bdr w:val="none" w:color="auto" w:sz="0" w:space="0"/>
          <w:shd w:val="clear" w:fill="FFFFFF"/>
        </w:rPr>
        <w:t>8-12m</w:t>
      </w:r>
      <w:r>
        <w:rPr>
          <w:rFonts w:hint="eastAsia" w:ascii="仿宋" w:hAnsi="仿宋" w:eastAsia="仿宋" w:cs="仿宋"/>
          <w:i w:val="0"/>
          <w:iCs w:val="0"/>
          <w:caps w:val="0"/>
          <w:color w:val="000000"/>
          <w:spacing w:val="0"/>
          <w:sz w:val="32"/>
          <w:szCs w:val="32"/>
          <w:bdr w:val="none" w:color="auto" w:sz="0" w:space="0"/>
          <w:shd w:val="clear" w:fill="FFFFFF"/>
        </w:rPr>
        <w:t>，完善了附属配套设施建设，改善居民生活环境，为居民出行带来了方便，服务对象满意度</w:t>
      </w:r>
      <w:r>
        <w:rPr>
          <w:rFonts w:hint="default" w:ascii="Times New Roman" w:hAnsi="Times New Roman" w:eastAsia="仿宋" w:cs="Times New Roman"/>
          <w:i w:val="0"/>
          <w:iCs w:val="0"/>
          <w:caps w:val="0"/>
          <w:color w:val="000000"/>
          <w:spacing w:val="0"/>
          <w:sz w:val="32"/>
          <w:szCs w:val="32"/>
          <w:bdr w:val="none" w:color="auto" w:sz="0" w:space="0"/>
          <w:shd w:val="clear" w:fill="FFFFFF"/>
        </w:rPr>
        <w:t>98%</w:t>
      </w:r>
      <w:r>
        <w:rPr>
          <w:rFonts w:hint="eastAsia" w:ascii="仿宋" w:hAnsi="仿宋" w:eastAsia="仿宋" w:cs="仿宋"/>
          <w:i w:val="0"/>
          <w:iCs w:val="0"/>
          <w:caps w:val="0"/>
          <w:color w:val="000000"/>
          <w:spacing w:val="0"/>
          <w:sz w:val="32"/>
          <w:szCs w:val="32"/>
          <w:bdr w:val="none" w:color="auto" w:sz="0" w:space="0"/>
          <w:shd w:val="clear" w:fill="FFFFFF"/>
        </w:rPr>
        <w:t>，达成项目申报的预期效益，评价项目绩效评价等次为优。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t>（3）部门评价项目绩效评价结果。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绩效管理工作开展顺利，部门决算中项目绩效自评结果为</w:t>
      </w:r>
      <w:r>
        <w:rPr>
          <w:rFonts w:hint="default" w:ascii="Times New Roman" w:hAnsi="Times New Roman" w:eastAsia="仿宋" w:cs="Times New Roman"/>
          <w:i w:val="0"/>
          <w:iCs w:val="0"/>
          <w:caps w:val="0"/>
          <w:color w:val="000000"/>
          <w:spacing w:val="0"/>
          <w:sz w:val="32"/>
          <w:szCs w:val="32"/>
          <w:bdr w:val="none" w:color="auto" w:sz="0" w:space="0"/>
          <w:shd w:val="clear" w:fill="FFFFFF"/>
        </w:rPr>
        <w:t>96</w:t>
      </w:r>
      <w:r>
        <w:rPr>
          <w:rFonts w:hint="eastAsia" w:ascii="仿宋" w:hAnsi="仿宋" w:eastAsia="仿宋" w:cs="仿宋"/>
          <w:i w:val="0"/>
          <w:iCs w:val="0"/>
          <w:caps w:val="0"/>
          <w:color w:val="000000"/>
          <w:spacing w:val="0"/>
          <w:sz w:val="32"/>
          <w:szCs w:val="32"/>
          <w:bdr w:val="none" w:color="auto" w:sz="0" w:space="0"/>
          <w:shd w:val="clear" w:fill="FFFFFF"/>
        </w:rPr>
        <w:t>，部门评价项目绩效评价结果为</w:t>
      </w:r>
      <w:r>
        <w:rPr>
          <w:rFonts w:hint="default" w:ascii="Times New Roman" w:hAnsi="Times New Roman" w:eastAsia="仿宋" w:cs="Times New Roman"/>
          <w:i w:val="0"/>
          <w:iCs w:val="0"/>
          <w:caps w:val="0"/>
          <w:color w:val="000000"/>
          <w:spacing w:val="0"/>
          <w:sz w:val="32"/>
          <w:szCs w:val="32"/>
          <w:bdr w:val="none" w:color="auto" w:sz="0" w:space="0"/>
          <w:shd w:val="clear" w:fill="FFFFFF"/>
        </w:rPr>
        <w:t>96</w:t>
      </w:r>
      <w:r>
        <w:rPr>
          <w:rFonts w:hint="eastAsia" w:ascii="仿宋" w:hAnsi="仿宋" w:eastAsia="仿宋" w:cs="仿宋"/>
          <w:i w:val="0"/>
          <w:iCs w:val="0"/>
          <w:caps w:val="0"/>
          <w:color w:val="000000"/>
          <w:spacing w:val="0"/>
          <w:sz w:val="32"/>
          <w:szCs w:val="32"/>
          <w:bdr w:val="none" w:color="auto" w:sz="0" w:space="0"/>
          <w:shd w:val="clear" w:fill="FFFFFF"/>
        </w:rPr>
        <w:t>，以部门为主体开展的重点绩效评价结果为优。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center"/>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预算绩效管理开展情况、绩效目标和绩效评价报告等，一并作为附件公开。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72"/>
          <w:szCs w:val="72"/>
          <w:bdr w:val="none" w:color="auto" w:sz="0" w:space="0"/>
          <w:shd w:val="clear" w:fill="FFFFFF"/>
        </w:rPr>
        <w:t>第四部分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default" w:ascii="Calibri" w:hAnsi="Calibri" w:cs="Calibri"/>
          <w:i w:val="0"/>
          <w:iCs w:val="0"/>
          <w:caps w:val="0"/>
          <w:color w:val="333333"/>
          <w:spacing w:val="0"/>
          <w:sz w:val="21"/>
          <w:szCs w:val="21"/>
        </w:rPr>
      </w:pPr>
      <w:r>
        <w:rPr>
          <w:rFonts w:hint="default" w:ascii="方正小标宋_GBK" w:hAnsi="方正小标宋_GBK" w:eastAsia="方正小标宋_GBK" w:cs="方正小标宋_GBK"/>
          <w:i w:val="0"/>
          <w:iCs w:val="0"/>
          <w:caps w:val="0"/>
          <w:color w:val="000000"/>
          <w:spacing w:val="0"/>
          <w:sz w:val="70"/>
          <w:szCs w:val="70"/>
          <w:bdr w:val="none" w:color="auto" w:sz="0" w:space="0"/>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一、</w:t>
      </w:r>
      <w:r>
        <w:rPr>
          <w:rFonts w:hint="eastAsia" w:ascii="宋体" w:hAnsi="宋体" w:eastAsia="宋体" w:cs="宋体"/>
          <w:i w:val="0"/>
          <w:iCs w:val="0"/>
          <w:caps w:val="0"/>
          <w:color w:val="000000"/>
          <w:spacing w:val="0"/>
          <w:sz w:val="32"/>
          <w:szCs w:val="32"/>
          <w:bdr w:val="none" w:color="auto" w:sz="0" w:space="0"/>
          <w:shd w:val="clear" w:fill="FFFFFF"/>
        </w:rPr>
        <w:br w:type="textWrapping"/>
      </w:r>
      <w:r>
        <w:rPr>
          <w:rFonts w:hint="eastAsia" w:ascii="宋体" w:hAnsi="宋体" w:eastAsia="宋体" w:cs="宋体"/>
          <w:i w:val="0"/>
          <w:iCs w:val="0"/>
          <w:caps w:val="0"/>
          <w:color w:val="000000"/>
          <w:spacing w:val="0"/>
          <w:sz w:val="32"/>
          <w:szCs w:val="32"/>
          <w:bdr w:val="none" w:color="auto" w:sz="0" w:space="0"/>
          <w:shd w:val="clear" w:fill="FFFFFF"/>
        </w:rPr>
        <w:t>财政拨款收入：指本级财政当年拨付的资金。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二、政府性基金预算财政拨款收入：指本级财政当年拨付的政府性基金预算资金。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三、其他收入：指除上述“财政拨款收入”、“上级补助收入”、“事业收入”、“经营收入”、“附属单位上缴收入”等以外的收入。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五、上年结转和结余：指以前年度尚未完成、结转到本年按有关规定继续使用的资金。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六、年末结转和结余资金：指本年度或以前年度预算安排、因客观条件发生变化无法按原计划实施，需要延迟到以后年度按有关规定继续使用的资金。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七、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八、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九、城乡社区支出（类）：是指用于城乡社区事务支出，包括保障机构正常运转、完成日常和特定的工作任务或事业发展目标的支出。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十、交通运输支出（类）：是指用于公路建设和养护运输的支出，包括保障机构正常运转、完成日常和特定的工作任务或事业发展目标的支出。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十一、其他支出（类）：是指用于反映除上述项目以外其他不能划分到具体功能科目中的支出项目，包括保障机构正常运转、完成日常和特定的工作任务或事业发展目标的支出。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十二、基本支出：指保障机构正常运转、完成支日常工作任务而发生的人员支出和公用支出。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十三、项目支出：指在基本支出之外为完成特定行政任务和事业发展目标所发生的支出。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四、“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十五、工资福利支出：反映单位开支的在职职工和编制外长期聘用人员的各类劳动报酬，以及为上述人员缴纳的各项社会保险费等。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六、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十七、津贴补贴：反映经国家批准建立的机关事业单位艰苦边远地区津贴、机关工作人员地区附加津贴、机关工作人员岗位津贴、事业单位工作人员特殊岗位津贴补贴等。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十八、奖金：反映机关工作人员年终一次性奖金。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十九、伙食补助费：反映单位发给职工的伙食补助费，如误餐补助等。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二十、绩效工资：反映事业单位工作人员的绩效工资。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二十一、机关事业单位基本养老保险缴费：反映机关事业单位缴纳的基本养老保险费。由单位代扣的工作人员基本养老保险缴费，不在此科目反映。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二十二、职工基本医疗保险缴费：反映单位为职工缴纳的基本医疗保险费。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二十三、公务员医疗补助缴费：反映按规定可享受公务员医疗补助单位为职工缴纳的公务员医疗补助费。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二十四、其他社会保障缴费：反映单位为职工缴纳的基本医疗、失业、工伤、生育等社会保险费，残疾人就业保障金，军队（含武警）为军人缴纳的伤亡、退役医疗等社会保险费。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二十五、住房公积金：反映行政事业单位按人力资源和社会保障部、财政部规定的基本工资和津贴补贴以及规定比例为职工缴纳的住房公积金。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二十六、医疗费：</w:t>
      </w:r>
      <w:bookmarkStart w:id="0" w:name="_GoBack"/>
      <w:bookmarkEnd w:id="0"/>
      <w:r>
        <w:rPr>
          <w:rFonts w:hint="eastAsia" w:ascii="宋体" w:hAnsi="宋体" w:eastAsia="宋体" w:cs="宋体"/>
          <w:i w:val="0"/>
          <w:iCs w:val="0"/>
          <w:caps w:val="0"/>
          <w:color w:val="000000"/>
          <w:spacing w:val="0"/>
          <w:sz w:val="32"/>
          <w:szCs w:val="32"/>
          <w:bdr w:val="none" w:color="auto" w:sz="0" w:space="0"/>
          <w:shd w:val="clear" w:fill="FFFFFF"/>
        </w:rPr>
        <w:t>反映未参加医疗保险单位的医疗经费和单位按规定为职工支出的其他医疗费用。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七、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二十八、商品和服务支出：反映单位购买商品和服务的支出（不包括用于购置固定资产的支出、战略性和应急储备支出）。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二十九、办公费：反映单位购买按财务会计制度规定不符合固定资产确认标准的日常办公用品、书报杂志等支出。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三十、印刷费：反映单位的印刷费支出。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三十一、咨询费：反映单位咨询方面的支出。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三十二、手续费：反映单位支付的各类手续费支出。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三十三、水费：反映单位支付的水费、污水处理费等支出。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三十四、电费：反映单位的电费支出。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三十五、邮电费：反映单位开支的信函、包裹、货物等物品的邮寄费及电话费、电报费、传真费、网络通讯费等。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三十六、物业管理费：反映单位开支的办公用房以及未实行职工住宅物业服务改革的在职职工和离退休人员宿舍等的物业管理费，包括综合治理、绿化、卫生等方面的支出。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三十七、差旅费：反映单位工作人员出差发生的城市间交通费、住宿费、伙食补贴费和市内交通费。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三十八、维修(护)费：反映单位日常开支的固定资产（不包括车船等交通工具）修理和维护费用，网络信息系统运行与维护费用，以及按规定提取的修购基金。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三十九、租赁费：反映租赁办公用房、宿舍、专用通讯网以及其他设备等方面的费用。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四十、会议费：反映会议中按规定开支的住宿费、伙食费、会议室租金、交通费、文件印刷费、医药费等。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四十一、培训费：反映除因公出国（境）培训费以外的各类培训支出。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四十二、公务接待费：反映单位按规定开支的各类公务接待（含外宾接待）费用。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三、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四十四、劳务费：反映支付给单位和个人的劳务费用，如临时聘用人员、钟点工工资，稿费、翻译费，评审费等。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四十五、委托业务费：反映因委托外单位办理业务而支付的委托业务费。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四十六、工会经费：反映单位按规定提取的工会经费。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四十七、福利费：反映单位按规定提取的福利费。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四十八、公务用车运行维护费：反映单位按规定保留的公务用车燃料费、维修费、过桥过路费、保险费、安全奖励费用等支出。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四十九、其他交通费用：反映单位除公务用车运行维护费以外的其他交通费用。如公务交通补贴，租车费用、出租车费用，飞机、船舶等的燃料费、维修费、保险费等。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五十、其他商品和服务支出：反映上述科目未包括的日常公用支出。如行政赔偿费和诉讼费、国内组织的会员费、来访费、广告宣传、其他劳务费及离休人员特需费、公用经费等。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五十一、对个人和家庭的补助：反映政府用于对个人和家庭的补助支出。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五十二、抚恤金：反映按规定开支的烈士遗属、牺牲病故人员遗属的一次性和定期抚恤金，伤残人员的抚恤金，离退休人员等其他人员的各项抚恤金。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五十三、生活补助：反映按规定开支的优抚对象定期定量生活补助费，退役军人生活补助费，行政事业单位职工和遗属生活补助，因公负伤等住院治疗、住疗养院期间的伙食补助费，长期赡养人员补助费等。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四、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五十五、奖励金：反映政府各部门的奖励支出，如对计划生育目标责任奖励、独生子女父母奖励等。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五十六、办公设备购置：反映用于购置并按财务会计制度规定纳入固定资产核算范围的办公家具和办公设备的支出，以及按规定提取的修购基金。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五十七、专用设备购置：反映用于购置具有专门用途、并按财务会计制度规定纳入固定资产核算范围的各类专用设备的支出。如通信设备、发电设备、交通监控设备等，以及按规定提取的修购基金。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五十八、公务用车购置：反映公务用车车辆购置支出（含车辆购置税）。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宋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32"/>
          <w:szCs w:val="32"/>
          <w:bdr w:val="none" w:color="auto" w:sz="0" w:space="0"/>
          <w:shd w:val="clear" w:fill="FFFFFF"/>
        </w:rPr>
        <w:t>五十九、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center"/>
        <w:rPr>
          <w:rFonts w:hint="eastAsia" w:ascii="黑体" w:hAnsi="宋体" w:eastAsia="黑体" w:cs="黑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72"/>
          <w:szCs w:val="72"/>
          <w:bdr w:val="none" w:color="auto" w:sz="0" w:space="0"/>
          <w:shd w:val="clear" w:fill="FFFFFF"/>
        </w:rPr>
        <w:t>第五部分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70"/>
          <w:szCs w:val="70"/>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t>1、2022年部门决算公开表格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t>2、2022年度部门整体支出绩效评价报告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t>3、果浓项目——岳阳县2022年度专项资金绩效评价自评报告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t>4、步仙项目——岳阳县2022年度专项资金绩效评价自评报告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begin"/>
      </w:r>
      <w:r>
        <w:rPr>
          <w:rFonts w:hint="eastAsia" w:ascii="宋体" w:hAnsi="宋体" w:eastAsia="宋体" w:cs="宋体"/>
          <w:b/>
          <w:bCs/>
          <w:i w:val="0"/>
          <w:iCs w:val="0"/>
          <w:caps w:val="0"/>
          <w:color w:val="333333"/>
          <w:spacing w:val="0"/>
          <w:sz w:val="32"/>
          <w:szCs w:val="32"/>
          <w:u w:val="none"/>
          <w:bdr w:val="none" w:color="auto" w:sz="0" w:space="0"/>
          <w:shd w:val="clear" w:fill="FFFFFF"/>
        </w:rPr>
        <w:instrText xml:space="preserve"> HYPERLINK "https://www.yyx.gov.cn/uploadfiles/202309/2023092716281324339.xls" \t "https://www.yyx.gov.cn/37584/38146/64810/_blank" </w:instrTex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separate"/>
      </w:r>
      <w:r>
        <w:rPr>
          <w:rStyle w:val="5"/>
          <w:rFonts w:hint="eastAsia" w:ascii="宋体" w:hAnsi="宋体" w:eastAsia="宋体" w:cs="宋体"/>
          <w:b/>
          <w:bCs/>
          <w:i w:val="0"/>
          <w:iCs w:val="0"/>
          <w:caps w:val="0"/>
          <w:color w:val="333333"/>
          <w:spacing w:val="0"/>
          <w:sz w:val="32"/>
          <w:szCs w:val="32"/>
          <w:u w:val="none"/>
          <w:bdr w:val="none" w:color="auto" w:sz="0" w:space="0"/>
          <w:shd w:val="clear" w:fill="FFFFFF"/>
        </w:rPr>
        <w:t>附件1：岳阳县公路建设和养护中心_2022年部门决算公开表格.xls</w: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end"/>
      </w:r>
      <w:r>
        <w:rPr>
          <w:rFonts w:hint="eastAsia" w:ascii="宋体" w:hAnsi="宋体" w:eastAsia="宋体" w:cs="宋体"/>
          <w:b/>
          <w:bCs/>
          <w:i w:val="0"/>
          <w:iCs w:val="0"/>
          <w:caps w:val="0"/>
          <w:color w:val="000000"/>
          <w:spacing w:val="0"/>
          <w:sz w:val="32"/>
          <w:szCs w:val="32"/>
          <w:bdr w:val="none" w:color="auto" w:sz="0" w:space="0"/>
          <w:shd w:val="clear" w:fill="FFFFFF"/>
        </w:rPr>
        <w:br w:type="textWrapping"/>
      </w:r>
      <w:r>
        <w:rPr>
          <w:rFonts w:hint="eastAsia" w:ascii="宋体" w:hAnsi="宋体" w:eastAsia="宋体" w:cs="宋体"/>
          <w:b/>
          <w:bCs/>
          <w:i w:val="0"/>
          <w:iCs w:val="0"/>
          <w:caps w:val="0"/>
          <w:color w:val="000000"/>
          <w:spacing w:val="0"/>
          <w:sz w:val="32"/>
          <w:szCs w:val="32"/>
          <w:bdr w:val="none" w:color="auto" w:sz="0" w:space="0"/>
          <w:shd w:val="clear" w:fill="FFFFFF"/>
        </w:rPr>
        <w:drawing>
          <wp:inline distT="0" distB="0" distL="114300" distR="114300">
            <wp:extent cx="152400" cy="1524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begin"/>
      </w:r>
      <w:r>
        <w:rPr>
          <w:rFonts w:hint="eastAsia" w:ascii="宋体" w:hAnsi="宋体" w:eastAsia="宋体" w:cs="宋体"/>
          <w:b/>
          <w:bCs/>
          <w:i w:val="0"/>
          <w:iCs w:val="0"/>
          <w:caps w:val="0"/>
          <w:color w:val="333333"/>
          <w:spacing w:val="0"/>
          <w:sz w:val="32"/>
          <w:szCs w:val="32"/>
          <w:u w:val="none"/>
          <w:bdr w:val="none" w:color="auto" w:sz="0" w:space="0"/>
          <w:shd w:val="clear" w:fill="FFFFFF"/>
        </w:rPr>
        <w:instrText xml:space="preserve"> HYPERLINK "https://www.yyx.gov.cn/uploadfiles/202309/2023092716281362350.doc" \t "https://www.yyx.gov.cn/37584/38146/64810/_blank" </w:instrTex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separate"/>
      </w:r>
      <w:r>
        <w:rPr>
          <w:rStyle w:val="5"/>
          <w:rFonts w:hint="eastAsia" w:ascii="宋体" w:hAnsi="宋体" w:eastAsia="宋体" w:cs="宋体"/>
          <w:b/>
          <w:bCs/>
          <w:i w:val="0"/>
          <w:iCs w:val="0"/>
          <w:caps w:val="0"/>
          <w:color w:val="333333"/>
          <w:spacing w:val="0"/>
          <w:sz w:val="32"/>
          <w:szCs w:val="32"/>
          <w:u w:val="none"/>
          <w:bdr w:val="none" w:color="auto" w:sz="0" w:space="0"/>
          <w:shd w:val="clear" w:fill="FFFFFF"/>
        </w:rPr>
        <w:t>附件2：岳阳县公路建设和养护中心_岳阳县部门整体支出绩效评价自评报告.doc</w: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end"/>
      </w:r>
      <w:r>
        <w:rPr>
          <w:rFonts w:hint="eastAsia" w:ascii="宋体" w:hAnsi="宋体" w:eastAsia="宋体" w:cs="宋体"/>
          <w:b/>
          <w:bCs/>
          <w:i w:val="0"/>
          <w:iCs w:val="0"/>
          <w:caps w:val="0"/>
          <w:color w:val="000000"/>
          <w:spacing w:val="0"/>
          <w:sz w:val="32"/>
          <w:szCs w:val="32"/>
          <w:bdr w:val="none" w:color="auto" w:sz="0" w:space="0"/>
          <w:shd w:val="clear" w:fill="FFFFFF"/>
        </w:rPr>
        <w:br w:type="textWrapping"/>
      </w:r>
      <w:r>
        <w:rPr>
          <w:rFonts w:hint="eastAsia" w:ascii="宋体" w:hAnsi="宋体" w:eastAsia="宋体" w:cs="宋体"/>
          <w:b/>
          <w:bCs/>
          <w:i w:val="0"/>
          <w:iCs w:val="0"/>
          <w:caps w:val="0"/>
          <w:color w:val="000000"/>
          <w:spacing w:val="0"/>
          <w:sz w:val="32"/>
          <w:szCs w:val="32"/>
          <w:bdr w:val="none" w:color="auto" w:sz="0" w:space="0"/>
          <w:shd w:val="clear" w:fill="FFFFFF"/>
        </w:rPr>
        <w:drawing>
          <wp:inline distT="0" distB="0" distL="114300" distR="114300">
            <wp:extent cx="152400" cy="1524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begin"/>
      </w:r>
      <w:r>
        <w:rPr>
          <w:rFonts w:hint="eastAsia" w:ascii="宋体" w:hAnsi="宋体" w:eastAsia="宋体" w:cs="宋体"/>
          <w:b/>
          <w:bCs/>
          <w:i w:val="0"/>
          <w:iCs w:val="0"/>
          <w:caps w:val="0"/>
          <w:color w:val="333333"/>
          <w:spacing w:val="0"/>
          <w:sz w:val="32"/>
          <w:szCs w:val="32"/>
          <w:u w:val="none"/>
          <w:bdr w:val="none" w:color="auto" w:sz="0" w:space="0"/>
          <w:shd w:val="clear" w:fill="FFFFFF"/>
        </w:rPr>
        <w:instrText xml:space="preserve"> HYPERLINK "https://www.yyx.gov.cn/uploadfiles/202309/2023092716281356978.doc" \t "https://www.yyx.gov.cn/37584/38146/64810/_blank" </w:instrTex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separate"/>
      </w:r>
      <w:r>
        <w:rPr>
          <w:rStyle w:val="5"/>
          <w:rFonts w:hint="eastAsia" w:ascii="宋体" w:hAnsi="宋体" w:eastAsia="宋体" w:cs="宋体"/>
          <w:b/>
          <w:bCs/>
          <w:i w:val="0"/>
          <w:iCs w:val="0"/>
          <w:caps w:val="0"/>
          <w:color w:val="333333"/>
          <w:spacing w:val="0"/>
          <w:sz w:val="32"/>
          <w:szCs w:val="32"/>
          <w:u w:val="none"/>
          <w:bdr w:val="none" w:color="auto" w:sz="0" w:space="0"/>
          <w:shd w:val="clear" w:fill="FFFFFF"/>
        </w:rPr>
        <w:t>附件3：果浓项目——岳阳县2022年度专项资金绩效评价自评报告.doc</w: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end"/>
      </w:r>
      <w:r>
        <w:rPr>
          <w:rFonts w:hint="eastAsia" w:ascii="宋体" w:hAnsi="宋体" w:eastAsia="宋体" w:cs="宋体"/>
          <w:b/>
          <w:bCs/>
          <w:i w:val="0"/>
          <w:iCs w:val="0"/>
          <w:caps w:val="0"/>
          <w:color w:val="000000"/>
          <w:spacing w:val="0"/>
          <w:sz w:val="32"/>
          <w:szCs w:val="32"/>
          <w:bdr w:val="none" w:color="auto" w:sz="0" w:space="0"/>
          <w:shd w:val="clear" w:fill="FFFFFF"/>
        </w:rPr>
        <w:br w:type="textWrapping"/>
      </w:r>
      <w:r>
        <w:rPr>
          <w:rFonts w:hint="eastAsia" w:ascii="宋体" w:hAnsi="宋体" w:eastAsia="宋体" w:cs="宋体"/>
          <w:b/>
          <w:bCs/>
          <w:i w:val="0"/>
          <w:iCs w:val="0"/>
          <w:caps w:val="0"/>
          <w:color w:val="000000"/>
          <w:spacing w:val="0"/>
          <w:sz w:val="32"/>
          <w:szCs w:val="32"/>
          <w:bdr w:val="none" w:color="auto" w:sz="0" w:space="0"/>
          <w:shd w:val="clear" w:fill="FFFFFF"/>
        </w:rPr>
        <w:drawing>
          <wp:inline distT="0" distB="0" distL="114300" distR="114300">
            <wp:extent cx="152400" cy="1524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begin"/>
      </w:r>
      <w:r>
        <w:rPr>
          <w:rFonts w:hint="eastAsia" w:ascii="宋体" w:hAnsi="宋体" w:eastAsia="宋体" w:cs="宋体"/>
          <w:b/>
          <w:bCs/>
          <w:i w:val="0"/>
          <w:iCs w:val="0"/>
          <w:caps w:val="0"/>
          <w:color w:val="333333"/>
          <w:spacing w:val="0"/>
          <w:sz w:val="32"/>
          <w:szCs w:val="32"/>
          <w:u w:val="none"/>
          <w:bdr w:val="none" w:color="auto" w:sz="0" w:space="0"/>
          <w:shd w:val="clear" w:fill="FFFFFF"/>
        </w:rPr>
        <w:instrText xml:space="preserve"> HYPERLINK "https://www.yyx.gov.cn/uploadfiles/202309/2023092716281360096.doc" \t "https://www.yyx.gov.cn/37584/38146/64810/_blank" </w:instrTex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separate"/>
      </w:r>
      <w:r>
        <w:rPr>
          <w:rStyle w:val="5"/>
          <w:rFonts w:hint="eastAsia" w:ascii="宋体" w:hAnsi="宋体" w:eastAsia="宋体" w:cs="宋体"/>
          <w:b/>
          <w:bCs/>
          <w:i w:val="0"/>
          <w:iCs w:val="0"/>
          <w:caps w:val="0"/>
          <w:color w:val="333333"/>
          <w:spacing w:val="0"/>
          <w:sz w:val="32"/>
          <w:szCs w:val="32"/>
          <w:u w:val="none"/>
          <w:bdr w:val="none" w:color="auto" w:sz="0" w:space="0"/>
          <w:shd w:val="clear" w:fill="FFFFFF"/>
        </w:rPr>
        <w:t>附件4：步仙项目——岳阳县2022年度专项资金绩效评价自评报告.doc</w:t>
      </w:r>
      <w:r>
        <w:rPr>
          <w:rFonts w:hint="eastAsia" w:ascii="宋体" w:hAnsi="宋体" w:eastAsia="宋体" w:cs="宋体"/>
          <w:b/>
          <w:bCs/>
          <w:i w:val="0"/>
          <w:iCs w:val="0"/>
          <w:caps w:val="0"/>
          <w:color w:val="333333"/>
          <w:spacing w:val="0"/>
          <w:sz w:val="32"/>
          <w:szCs w:val="32"/>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jU5YWMyYTZjOTYxZDg1Y2YwNjAxMTllYjU0OGMifQ=="/>
  </w:docVars>
  <w:rsids>
    <w:rsidRoot w:val="42E64230"/>
    <w:rsid w:val="42E64230"/>
    <w:rsid w:val="44632243"/>
    <w:rsid w:val="7C2D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2024-07-02T02:41:00Z</dcterms:created>
  <dc:creator>微信用户</dc:creator>
  <cp:lastModifiedBy>微信用户</cp:lastModifiedBy>
  <dcterms:modified xsi:type="dcterms:W3CDTF">2024-07-02T02:42:17Z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A2307D9FAEA44D45B460EE08F296C23B_11</vt:lpwstr>
  </property>
</Properties>
</file>