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418D9">
      <w:pPr>
        <w:widowControl/>
        <w:ind w:firstLine="883" w:firstLineChars="200"/>
        <w:rPr>
          <w:b/>
          <w:bCs/>
          <w:kern w:val="0"/>
          <w:sz w:val="44"/>
          <w:szCs w:val="44"/>
        </w:rPr>
      </w:pPr>
    </w:p>
    <w:p w14:paraId="3D89F0F7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5336E263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1647A66C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3EF3342B">
      <w:pPr>
        <w:widowControl/>
        <w:ind w:firstLine="1441" w:firstLineChars="20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 w14:paraId="684F9552">
      <w:pPr>
        <w:widowControl/>
        <w:jc w:val="center"/>
        <w:rPr>
          <w:rFonts w:ascii="微软雅黑" w:hAnsi="微软雅黑" w:eastAsia="微软雅黑" w:cs="微软雅黑"/>
          <w:kern w:val="0"/>
          <w:sz w:val="56"/>
          <w:szCs w:val="56"/>
        </w:rPr>
      </w:pPr>
      <w:r>
        <w:rPr>
          <w:rFonts w:hint="eastAsia" w:ascii="微软雅黑" w:hAnsi="微软雅黑" w:eastAsia="微软雅黑" w:cs="微软雅黑"/>
          <w:kern w:val="0"/>
          <w:sz w:val="56"/>
          <w:szCs w:val="56"/>
        </w:rPr>
        <w:t>岳阳县农业机械化</w:t>
      </w:r>
      <w:r>
        <w:rPr>
          <w:rFonts w:ascii="微软雅黑" w:hAnsi="微软雅黑" w:eastAsia="微软雅黑" w:cs="微软雅黑"/>
          <w:kern w:val="0"/>
          <w:sz w:val="56"/>
          <w:szCs w:val="56"/>
        </w:rPr>
        <w:t>服务中心</w:t>
      </w:r>
    </w:p>
    <w:p w14:paraId="6F0BEF85">
      <w:pPr>
        <w:widowControl/>
        <w:jc w:val="center"/>
        <w:rPr>
          <w:rFonts w:ascii="微软雅黑" w:hAnsi="微软雅黑" w:eastAsia="微软雅黑" w:cs="微软雅黑"/>
          <w:kern w:val="0"/>
          <w:sz w:val="56"/>
          <w:szCs w:val="56"/>
        </w:rPr>
      </w:pPr>
      <w:r>
        <w:rPr>
          <w:rFonts w:hint="eastAsia" w:ascii="微软雅黑" w:hAnsi="微软雅黑" w:eastAsia="微软雅黑" w:cs="微软雅黑"/>
          <w:kern w:val="0"/>
          <w:sz w:val="56"/>
          <w:szCs w:val="56"/>
        </w:rPr>
        <w:t>2023年度单位预算</w:t>
      </w:r>
    </w:p>
    <w:p w14:paraId="220F39B5">
      <w:pPr>
        <w:widowControl/>
        <w:jc w:val="center"/>
        <w:rPr>
          <w:rFonts w:eastAsia="楷体_GB2312"/>
          <w:kern w:val="0"/>
          <w:sz w:val="32"/>
          <w:szCs w:val="32"/>
        </w:rPr>
      </w:pPr>
    </w:p>
    <w:p w14:paraId="623F4B68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1FEB1E45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0164EF0D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71FE5B8E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281DBD51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2FEFE0F0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79C0C93E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6BE88F08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11F30FF7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789CF505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2292FE49">
      <w:pPr>
        <w:widowControl/>
        <w:rPr>
          <w:b/>
          <w:bCs/>
          <w:kern w:val="0"/>
          <w:sz w:val="44"/>
          <w:szCs w:val="44"/>
        </w:rPr>
      </w:pPr>
    </w:p>
    <w:p w14:paraId="215304D9">
      <w:pPr>
        <w:widowControl/>
        <w:ind w:firstLine="964" w:firstLineChars="200"/>
        <w:jc w:val="center"/>
        <w:rPr>
          <w:rFonts w:hint="eastAsia" w:ascii="仿宋_GB2312" w:hAnsi="仿宋_GB2312" w:eastAsia="仿宋_GB2312" w:cs="仿宋_GB2312"/>
          <w:b/>
          <w:bCs/>
          <w:kern w:val="0"/>
          <w:sz w:val="48"/>
          <w:szCs w:val="4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48"/>
          <w:szCs w:val="48"/>
        </w:rPr>
        <w:t>目</w:t>
      </w:r>
      <w:r>
        <w:rPr>
          <w:rFonts w:hint="eastAsia" w:ascii="仿宋_GB2312" w:hAnsi="仿宋_GB2312" w:eastAsia="仿宋_GB2312" w:cs="仿宋_GB2312"/>
          <w:b/>
          <w:bCs/>
          <w:kern w:val="0"/>
          <w:sz w:val="48"/>
          <w:szCs w:val="4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kern w:val="0"/>
          <w:sz w:val="48"/>
          <w:szCs w:val="48"/>
        </w:rPr>
        <w:t>录</w:t>
      </w:r>
    </w:p>
    <w:p w14:paraId="7362BD14">
      <w:pPr>
        <w:widowControl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</w:p>
    <w:p w14:paraId="425CBAA7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第一部分  2023年单位预算说明</w:t>
      </w:r>
    </w:p>
    <w:p w14:paraId="01CFD24F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第二部分  单位预算公开表格</w:t>
      </w:r>
    </w:p>
    <w:p w14:paraId="10F08A1B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1、收支总表</w:t>
      </w:r>
    </w:p>
    <w:p w14:paraId="79A07C1A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2、收入总表</w:t>
      </w:r>
    </w:p>
    <w:p w14:paraId="77B89CB9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3、支出总表</w:t>
      </w:r>
    </w:p>
    <w:p w14:paraId="01806B68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4、支出预算分类汇总表（按政府预算经济分类）</w:t>
      </w:r>
    </w:p>
    <w:p w14:paraId="13FD2130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5、支出预算分类汇总表（按部门预算经济分类）</w:t>
      </w:r>
    </w:p>
    <w:p w14:paraId="7550426E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6、财政拨款收支总表</w:t>
      </w:r>
    </w:p>
    <w:p w14:paraId="27AE7FF3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7、一般公共预算支出表</w:t>
      </w:r>
    </w:p>
    <w:p w14:paraId="78DE1027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一般公共预算基本支出表</w:t>
      </w:r>
    </w:p>
    <w:p w14:paraId="2ABF7867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、一般公共预算基本支出表-人员经费（工资福利支出）（按政府预算经济分类）</w:t>
      </w:r>
    </w:p>
    <w:p w14:paraId="5567EC5C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、一般公共预算基本支出表-人员经费（工资福利支出）（按部门预算经济分类）</w:t>
      </w:r>
    </w:p>
    <w:p w14:paraId="0C296675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、一般公共预算基本支出表-人员经费（对个人和家庭的补助）（按政府预算经济分类）</w:t>
      </w:r>
    </w:p>
    <w:p w14:paraId="74BECAA9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、一般公共预算基本支出表-人员经费（对个人和家庭的补助）（按部门预算经济分类）</w:t>
      </w:r>
    </w:p>
    <w:p w14:paraId="0B77B462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、一般公共预算基本支出表-公用经费（商品和服务支出）（按政府预算经济分类）</w:t>
      </w:r>
    </w:p>
    <w:p w14:paraId="49B66AEC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、一般公共预算基本支出表-公用经费（商品和服务支出）（按部门预算经济分类）</w:t>
      </w:r>
    </w:p>
    <w:p w14:paraId="5FC04179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、一般公共预算“三公”经费支出表</w:t>
      </w:r>
    </w:p>
    <w:p w14:paraId="40967F1E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、政府性基金预算支出表</w:t>
      </w:r>
    </w:p>
    <w:p w14:paraId="217194DE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、政府性基金预算支出分类汇总表（按政府预算经济分类）</w:t>
      </w:r>
    </w:p>
    <w:p w14:paraId="1D3E682A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、政府性基金预算支出分类汇总表（按部门预算经济分类）</w:t>
      </w:r>
    </w:p>
    <w:p w14:paraId="7034B832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、国有资本经营预算支出表</w:t>
      </w:r>
    </w:p>
    <w:p w14:paraId="2D40E256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、财政专户管理资金预算支出表</w:t>
      </w:r>
    </w:p>
    <w:p w14:paraId="098D2B89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、专项资金预算汇总表</w:t>
      </w:r>
    </w:p>
    <w:p w14:paraId="0DDE84F3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、项目支出绩效目标表</w:t>
      </w:r>
    </w:p>
    <w:p w14:paraId="39661E5F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、部门整体支出绩效目标表</w:t>
      </w:r>
    </w:p>
    <w:p w14:paraId="22597E3F"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注：以上单位预算公开报表中，空表表示本单位无相关</w:t>
      </w:r>
      <w:r>
        <w:rPr>
          <w:rFonts w:eastAsia="仿宋_GB2312"/>
          <w:b/>
          <w:bCs/>
          <w:sz w:val="32"/>
          <w:szCs w:val="32"/>
        </w:rPr>
        <w:t>收支情况。</w:t>
      </w:r>
    </w:p>
    <w:p w14:paraId="041F099F">
      <w:pPr>
        <w:widowControl/>
        <w:spacing w:line="600" w:lineRule="exact"/>
        <w:ind w:firstLine="640" w:firstLineChars="200"/>
        <w:jc w:val="center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eastAsia="黑体" w:cs="黑体"/>
          <w:kern w:val="0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第一部分  2023年单位预算说明</w:t>
      </w:r>
    </w:p>
    <w:p w14:paraId="5F555087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</w:p>
    <w:p w14:paraId="6D84E51A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一、单位基本概况</w:t>
      </w:r>
    </w:p>
    <w:p w14:paraId="367860F9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（一）职能职责</w:t>
      </w:r>
    </w:p>
    <w:p w14:paraId="646B9A7E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组织实施农机化、农业工程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农业机械的安全生产监督管理，农机操作人员的培训考试及发证，农机技术检测，农机事故的处理，农用油的经营预测管理，农机抗灾救灾，引进农机新机具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新技术，负责管理本系统的财务劳资和审计等工作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</w:p>
    <w:p w14:paraId="37401996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（二）机构设置</w:t>
      </w:r>
    </w:p>
    <w:p w14:paraId="472716B1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系统共有干部职工29人，其中编制29人，实际29人。到2022年12月，有退休人员19人，总共50人，(另外农机综合服务公司自收自支4人未包含在内）机关本级内设机构7个：综合股、财务股、培训股、产业发展股、科技推广股、生产服务股、安全监理股。</w:t>
      </w:r>
    </w:p>
    <w:p w14:paraId="53569D6D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二、单位收支总体情况</w:t>
      </w:r>
    </w:p>
    <w:p w14:paraId="6242C79A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 w14:paraId="4F6EFEFC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包括一般公共预算、政府性基金、国有资本经营预算等财政拨款收入，以及经营收入、事业收入等单位资金。2023年本单位收入预算396.5万元，其中，一般公共预算拨款369.89万元，政府性基金预算拨款0万元，国有资本经营预算拨款0万元，财政专户管理资金0万元，上级补助收入0万元，事业单位经营收入0万元，上年结转26.61万元。本单位2023年没有政府性基金预算拨款和纳入专户管理的非税收入拨款收入，也没有使用政府性基金预算拨款、国有资本经营预算收入和纳入专户管理的非税收入拨款安排的支出，所以公开的附件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-1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（政府性基金预算）、1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（国有资本经营预算）、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表（财政专户管理资金预算）均为空。收入较去年增加31.24万元，主要是因为政策性晋档晋级调资和上年度资金结转结余，纳入一般公共预算管理。</w:t>
      </w:r>
    </w:p>
    <w:p w14:paraId="03117CD5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 w14:paraId="59E0E4B9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2023年本单位支出预算396.5万元，其中，一般公共服务支出326.9万元，社会保障和就业30.73万元，卫生健康支出17.18万元，住房保障21.69万元。支出较去年增加31.24万元，其中基本支出增加15.91万元，项目支出增加15.33万元。</w:t>
      </w:r>
    </w:p>
    <w:p w14:paraId="3B6B581E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其中基本支出较上年增加主要是因为政策性晋档晋级调资，纳入一般公共预算管理，项目支出增加主要是因为项目资金结余。</w:t>
      </w:r>
    </w:p>
    <w:p w14:paraId="28C98B48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三、一般公共预算拨款支出预算</w:t>
      </w:r>
    </w:p>
    <w:p w14:paraId="02C64CE2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2023年一般公共预算拨款支出预算396.5万元，其中，一般公共服务支出326.9万元，占82.45%；社会保障和就业30.73万元，占7.75%；卫生健康支出17.18万元，占4.33%；住房保障21.69万元，占5.47%。具体安排情况如下：</w:t>
      </w:r>
    </w:p>
    <w:p w14:paraId="1602DACE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（一）基本支出：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2023年基本支出年初预算数为324.17万元，是指为保障单位机构正常运转、完成日常工作任务而发生的各项支出，包括用于基本工资、津贴补贴等人员经费以及办公费、印刷费、水电费、差旅费等日常公用经费。</w:t>
      </w:r>
    </w:p>
    <w:p w14:paraId="152076DE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（二）项目支出：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2023年项目支出年初预算数为72.33万元，是指单位为完成特定行政工作任务或事业发展目标而发生的支出，包括有关业务工作经费、运行维护经费等。其中：业务工作经费支出54万元，主要用于农机具购置补贴工作经费、农机驾驶员培训工作经费、农机监理专项工作经费、水稻育插秧机械化技术推广示范经费等方面；农机具购置补贴费用18.33万元，主要用于农机具购置补贴等方面。</w:t>
      </w:r>
    </w:p>
    <w:p w14:paraId="194EBD82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四、政府性基金预算支出</w:t>
      </w:r>
    </w:p>
    <w:p w14:paraId="2C048E41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2023年度本单位无政府性基金安排的支出，所以公开的附件1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-1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（政府性基金预算）为空。</w:t>
      </w:r>
    </w:p>
    <w:p w14:paraId="14B778C7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五、其他重要事项的情况说明</w:t>
      </w:r>
    </w:p>
    <w:p w14:paraId="21B4BE6A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 w14:paraId="04C8DBB9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本单位2023年机关运行经费当年一般公共预算拨款26.64万元，比上一年增加8.28万元，增加45%。主要原因是上年度结余资金用于本年度机关运行经费。</w:t>
      </w:r>
    </w:p>
    <w:p w14:paraId="43D7FAF4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 w14:paraId="0BE6210E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单位2023年“三公”经费预算数7.6万元，其中，公务接待费7.6万元，因公出国（境）费0万元，公务用车购置及运行费0万元，其中公务用车购置费0万元，公务用车运行费0万元。比上一年无增减，主要原因是进一步加强公务接待管理，严格控制接待费用，减少租车，节约开支。</w:t>
      </w:r>
    </w:p>
    <w:p w14:paraId="2FEC8114">
      <w:pPr>
        <w:autoSpaceDE w:val="0"/>
        <w:autoSpaceDN w:val="0"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（三）一般性支出情况</w:t>
      </w:r>
    </w:p>
    <w:p w14:paraId="480B009D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单位2023年会议费预算2万元，拟召开6次会议，人数250人，内容为农机购置补贴、农机安全生产、拖拉机年检和驾驶人年审；培训费预算3.9万元，拟开展8次培训，人数350人，内容为农机驾驶人培训；2023年度本单位未计划安排会议、培训，未计划举办节庆、晚会、论坛、赛事活动。</w:t>
      </w:r>
    </w:p>
    <w:p w14:paraId="3DDB12A5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（四）政府采购情况</w:t>
      </w:r>
    </w:p>
    <w:p w14:paraId="4B9EBBE4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本单位2023年政府采购预算总额17.85万元，其中货物类4.15万元，服务类13.7万元。</w:t>
      </w:r>
    </w:p>
    <w:p w14:paraId="688319D8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（五）国有资产占有使用及新增资产配置情况</w:t>
      </w:r>
    </w:p>
    <w:p w14:paraId="1246451A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截至上一年12月底，本单位共有车辆0辆，其中领导干部用车0辆，一般公务用车0辆，其他用车0辆。单位价值50万元以上通用设备0台，单位价值100万元以上专用设备0台。</w:t>
      </w:r>
    </w:p>
    <w:p w14:paraId="26293C38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2023年度本单位未计划处置或新增车辆、设备等。</w:t>
      </w:r>
    </w:p>
    <w:p w14:paraId="1CB2AC4A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（六）预算绩效目标说明</w:t>
      </w:r>
    </w:p>
    <w:p w14:paraId="745FA9B2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本单位所有支出实行绩效目标管理。纳入2023年单位整体支出绩效目标的金额为396.5万元，其中，基本支出324.17万元，项目支出72.33万元，详见文尾附表中单位预算公开表格的表2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-2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 w14:paraId="03793DB3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五、名词解释</w:t>
      </w:r>
    </w:p>
    <w:p w14:paraId="7957E336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1、机关运行经费：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382A6643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2、“三公”经费：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               </w:t>
      </w:r>
    </w:p>
    <w:p w14:paraId="7BD92C77">
      <w:pPr>
        <w:widowControl/>
        <w:spacing w:line="600" w:lineRule="exact"/>
        <w:jc w:val="center"/>
        <w:rPr>
          <w:rFonts w:eastAsia="黑体" w:cs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第二部分  单位预算公开表格</w:t>
      </w:r>
    </w:p>
    <w:p w14:paraId="0B77664B">
      <w:pPr>
        <w:widowControl/>
        <w:spacing w:line="600" w:lineRule="exact"/>
        <w:ind w:left="638" w:leftChars="304" w:firstLine="10880" w:firstLineChars="34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件：岳阳县农业机械化服务中心预算公开表格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宋体-方正超大字符集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EDB5F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231005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77777F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8BF52C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05DE20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A51DF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2ZGYxNmQ1YmU5MGMzMTM5NzQ1NGI5OTg1NjRmYTYifQ=="/>
  </w:docVars>
  <w:rsids>
    <w:rsidRoot w:val="00CA5057"/>
    <w:rsid w:val="00001697"/>
    <w:rsid w:val="000034D6"/>
    <w:rsid w:val="0006270B"/>
    <w:rsid w:val="00065DA2"/>
    <w:rsid w:val="00117900"/>
    <w:rsid w:val="001336FC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5517E"/>
    <w:rsid w:val="00270E85"/>
    <w:rsid w:val="002A4B8A"/>
    <w:rsid w:val="002B0968"/>
    <w:rsid w:val="002C117B"/>
    <w:rsid w:val="002D77BD"/>
    <w:rsid w:val="002F5747"/>
    <w:rsid w:val="002F57F8"/>
    <w:rsid w:val="00344D3D"/>
    <w:rsid w:val="003457B4"/>
    <w:rsid w:val="00355284"/>
    <w:rsid w:val="003A3B0D"/>
    <w:rsid w:val="003C0AE2"/>
    <w:rsid w:val="003C0E16"/>
    <w:rsid w:val="003C62F5"/>
    <w:rsid w:val="003E6642"/>
    <w:rsid w:val="00431D57"/>
    <w:rsid w:val="00452611"/>
    <w:rsid w:val="00464A20"/>
    <w:rsid w:val="00466617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4440F"/>
    <w:rsid w:val="005936B9"/>
    <w:rsid w:val="005E6320"/>
    <w:rsid w:val="006137D9"/>
    <w:rsid w:val="00617392"/>
    <w:rsid w:val="00637664"/>
    <w:rsid w:val="00687143"/>
    <w:rsid w:val="00695750"/>
    <w:rsid w:val="006C1259"/>
    <w:rsid w:val="006E013D"/>
    <w:rsid w:val="006E335E"/>
    <w:rsid w:val="006F2FD2"/>
    <w:rsid w:val="00714685"/>
    <w:rsid w:val="00722EAC"/>
    <w:rsid w:val="007405C8"/>
    <w:rsid w:val="00754296"/>
    <w:rsid w:val="00755471"/>
    <w:rsid w:val="00774BA4"/>
    <w:rsid w:val="007B0161"/>
    <w:rsid w:val="007C48A3"/>
    <w:rsid w:val="00812DE3"/>
    <w:rsid w:val="00815416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B0403C"/>
    <w:rsid w:val="00B21CBD"/>
    <w:rsid w:val="00B366B4"/>
    <w:rsid w:val="00B82665"/>
    <w:rsid w:val="00BC04D7"/>
    <w:rsid w:val="00BD7156"/>
    <w:rsid w:val="00BE4229"/>
    <w:rsid w:val="00BF5A08"/>
    <w:rsid w:val="00C36022"/>
    <w:rsid w:val="00C5316A"/>
    <w:rsid w:val="00C84717"/>
    <w:rsid w:val="00CA5057"/>
    <w:rsid w:val="00CB1E6F"/>
    <w:rsid w:val="00CB45AE"/>
    <w:rsid w:val="00CB5C8F"/>
    <w:rsid w:val="00CF2BA3"/>
    <w:rsid w:val="00D1730A"/>
    <w:rsid w:val="00D279D7"/>
    <w:rsid w:val="00D54190"/>
    <w:rsid w:val="00D60DAB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5085"/>
    <w:rsid w:val="00EA5C43"/>
    <w:rsid w:val="00EC052E"/>
    <w:rsid w:val="00EC4A27"/>
    <w:rsid w:val="00EF5988"/>
    <w:rsid w:val="00F05F5B"/>
    <w:rsid w:val="00F06D7F"/>
    <w:rsid w:val="00F078E9"/>
    <w:rsid w:val="00F24836"/>
    <w:rsid w:val="00F36C19"/>
    <w:rsid w:val="00F74B02"/>
    <w:rsid w:val="00F82308"/>
    <w:rsid w:val="00FB0434"/>
    <w:rsid w:val="00FB1B41"/>
    <w:rsid w:val="00FB3CC9"/>
    <w:rsid w:val="00FE2E8C"/>
    <w:rsid w:val="029562D6"/>
    <w:rsid w:val="02DF562C"/>
    <w:rsid w:val="032D48E5"/>
    <w:rsid w:val="039837D0"/>
    <w:rsid w:val="04294262"/>
    <w:rsid w:val="04497920"/>
    <w:rsid w:val="069419C6"/>
    <w:rsid w:val="08281851"/>
    <w:rsid w:val="09B039F5"/>
    <w:rsid w:val="0AF15A72"/>
    <w:rsid w:val="0C0C6008"/>
    <w:rsid w:val="0C4F7AFC"/>
    <w:rsid w:val="0D5B6622"/>
    <w:rsid w:val="0E064421"/>
    <w:rsid w:val="0ED234CD"/>
    <w:rsid w:val="0F654CC7"/>
    <w:rsid w:val="0F9E0A26"/>
    <w:rsid w:val="15D9563A"/>
    <w:rsid w:val="19420C90"/>
    <w:rsid w:val="194C6F8E"/>
    <w:rsid w:val="19D5374E"/>
    <w:rsid w:val="1AC31CB7"/>
    <w:rsid w:val="1BEF6124"/>
    <w:rsid w:val="1C52401E"/>
    <w:rsid w:val="1F1F1226"/>
    <w:rsid w:val="26570D53"/>
    <w:rsid w:val="27D848B8"/>
    <w:rsid w:val="29D266DD"/>
    <w:rsid w:val="2C7A3CC3"/>
    <w:rsid w:val="2CDB483B"/>
    <w:rsid w:val="2F3E547B"/>
    <w:rsid w:val="2F6376CB"/>
    <w:rsid w:val="2F7013AD"/>
    <w:rsid w:val="2FC40521"/>
    <w:rsid w:val="314966BB"/>
    <w:rsid w:val="32262752"/>
    <w:rsid w:val="3405688C"/>
    <w:rsid w:val="34E11E02"/>
    <w:rsid w:val="388764A3"/>
    <w:rsid w:val="3B926D0E"/>
    <w:rsid w:val="3BC82B6A"/>
    <w:rsid w:val="3E4D3BDD"/>
    <w:rsid w:val="3EEB0A50"/>
    <w:rsid w:val="40854466"/>
    <w:rsid w:val="41D67795"/>
    <w:rsid w:val="41DA7DB9"/>
    <w:rsid w:val="447637E8"/>
    <w:rsid w:val="49EF4858"/>
    <w:rsid w:val="4AE9742D"/>
    <w:rsid w:val="4BA67C06"/>
    <w:rsid w:val="4CA46ED7"/>
    <w:rsid w:val="4D013E21"/>
    <w:rsid w:val="4D8C33FE"/>
    <w:rsid w:val="4D8D7228"/>
    <w:rsid w:val="4DDD2C7F"/>
    <w:rsid w:val="4F1826FF"/>
    <w:rsid w:val="4F2A2ECF"/>
    <w:rsid w:val="501871CB"/>
    <w:rsid w:val="506C2AB0"/>
    <w:rsid w:val="53344C63"/>
    <w:rsid w:val="53A33245"/>
    <w:rsid w:val="55295806"/>
    <w:rsid w:val="55D3446A"/>
    <w:rsid w:val="57FF75EE"/>
    <w:rsid w:val="593F63D3"/>
    <w:rsid w:val="59783C57"/>
    <w:rsid w:val="5B423ECD"/>
    <w:rsid w:val="5CDA4DA9"/>
    <w:rsid w:val="604C140E"/>
    <w:rsid w:val="60CE7B5E"/>
    <w:rsid w:val="62820F98"/>
    <w:rsid w:val="63141A74"/>
    <w:rsid w:val="64035B71"/>
    <w:rsid w:val="64DB31B9"/>
    <w:rsid w:val="681842B0"/>
    <w:rsid w:val="6AE87D9C"/>
    <w:rsid w:val="6D10166C"/>
    <w:rsid w:val="6F8561D3"/>
    <w:rsid w:val="6FBB1BF5"/>
    <w:rsid w:val="70271B5B"/>
    <w:rsid w:val="710844FE"/>
    <w:rsid w:val="71AC0C24"/>
    <w:rsid w:val="74AB0875"/>
    <w:rsid w:val="75C86E1A"/>
    <w:rsid w:val="773C67F0"/>
    <w:rsid w:val="7B6E3FBF"/>
    <w:rsid w:val="7CAA54CB"/>
    <w:rsid w:val="7DFA5EB0"/>
    <w:rsid w:val="7E3E7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2"/>
    <w:qFormat/>
    <w:uiPriority w:val="0"/>
    <w:pPr>
      <w:spacing w:after="120"/>
    </w:pPr>
  </w:style>
  <w:style w:type="paragraph" w:styleId="4">
    <w:name w:val="Date"/>
    <w:basedOn w:val="1"/>
    <w:next w:val="1"/>
    <w:link w:val="13"/>
    <w:qFormat/>
    <w:uiPriority w:val="0"/>
    <w:pPr>
      <w:ind w:left="100" w:leftChars="2500"/>
    </w:pPr>
  </w:style>
  <w:style w:type="paragraph" w:styleId="5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1">
    <w:name w:val="表格内容"/>
    <w:basedOn w:val="3"/>
    <w:qFormat/>
    <w:uiPriority w:val="0"/>
    <w:pPr>
      <w:suppressLineNumbers/>
      <w:suppressAutoHyphens/>
      <w:jc w:val="left"/>
    </w:pPr>
    <w:rPr>
      <w:kern w:val="0"/>
      <w:sz w:val="24"/>
      <w:szCs w:val="24"/>
    </w:rPr>
  </w:style>
  <w:style w:type="character" w:customStyle="1" w:styleId="12">
    <w:name w:val="正文文本 字符"/>
    <w:basedOn w:val="10"/>
    <w:link w:val="3"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3">
    <w:name w:val="日期 字符"/>
    <w:basedOn w:val="10"/>
    <w:link w:val="4"/>
    <w:qFormat/>
    <w:locked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14">
    <w:name w:val="批注框文本 字符"/>
    <w:basedOn w:val="10"/>
    <w:link w:val="5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脚 字符"/>
    <w:basedOn w:val="10"/>
    <w:link w:val="6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页眉 字符"/>
    <w:basedOn w:val="10"/>
    <w:link w:val="7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2651</Words>
  <Characters>2886</Characters>
  <Lines>21</Lines>
  <Paragraphs>5</Paragraphs>
  <TotalTime>2</TotalTime>
  <ScaleCrop>false</ScaleCrop>
  <LinksUpToDate>false</LinksUpToDate>
  <CharactersWithSpaces>2912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小泽。</cp:lastModifiedBy>
  <cp:lastPrinted>2019-05-05T07:55:00Z</cp:lastPrinted>
  <dcterms:modified xsi:type="dcterms:W3CDTF">2024-07-17T07:15:49Z</dcterms:modified>
  <dc:title>岳阳县农业机械化服务中心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6B4868822F64472780576E6FB5964E51_13</vt:lpwstr>
  </property>
</Properties>
</file>