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6AFC">
      <w:pPr>
        <w:widowControl/>
        <w:ind w:firstLine="883" w:firstLineChars="200"/>
        <w:rPr>
          <w:b/>
          <w:bCs/>
          <w:kern w:val="0"/>
          <w:sz w:val="44"/>
          <w:szCs w:val="44"/>
        </w:rPr>
      </w:pPr>
    </w:p>
    <w:p w14:paraId="3779CE23">
      <w:pPr>
        <w:widowControl/>
        <w:ind w:firstLine="883" w:firstLineChars="200"/>
        <w:jc w:val="center"/>
        <w:rPr>
          <w:b/>
          <w:bCs/>
          <w:kern w:val="0"/>
          <w:sz w:val="44"/>
          <w:szCs w:val="44"/>
        </w:rPr>
      </w:pPr>
    </w:p>
    <w:p w14:paraId="2978B5E6">
      <w:pPr>
        <w:widowControl/>
        <w:ind w:firstLine="883" w:firstLineChars="200"/>
        <w:jc w:val="center"/>
        <w:rPr>
          <w:b/>
          <w:bCs/>
          <w:kern w:val="0"/>
          <w:sz w:val="44"/>
          <w:szCs w:val="44"/>
        </w:rPr>
      </w:pPr>
    </w:p>
    <w:p w14:paraId="12F2032F">
      <w:pPr>
        <w:widowControl/>
        <w:ind w:firstLine="883" w:firstLineChars="200"/>
        <w:jc w:val="center"/>
        <w:rPr>
          <w:b/>
          <w:bCs/>
          <w:kern w:val="0"/>
          <w:sz w:val="44"/>
          <w:szCs w:val="44"/>
        </w:rPr>
      </w:pPr>
    </w:p>
    <w:p w14:paraId="369ACB7E">
      <w:pPr>
        <w:widowControl/>
        <w:ind w:firstLine="1441" w:firstLineChars="200"/>
        <w:jc w:val="center"/>
        <w:rPr>
          <w:rFonts w:ascii="方正小标宋简体" w:hAnsi="方正小标宋简体" w:eastAsia="方正小标宋简体" w:cs="方正小标宋简体"/>
          <w:b/>
          <w:bCs/>
          <w:kern w:val="0"/>
          <w:sz w:val="72"/>
          <w:szCs w:val="72"/>
        </w:rPr>
      </w:pPr>
    </w:p>
    <w:p w14:paraId="60624D7D">
      <w:pPr>
        <w:widowControl/>
        <w:jc w:val="center"/>
        <w:rPr>
          <w:rFonts w:ascii="微软雅黑" w:hAnsi="微软雅黑" w:eastAsia="微软雅黑" w:cs="微软雅黑"/>
          <w:kern w:val="0"/>
          <w:sz w:val="48"/>
          <w:szCs w:val="48"/>
        </w:rPr>
      </w:pPr>
      <w:r>
        <w:rPr>
          <w:rFonts w:hint="eastAsia" w:ascii="微软雅黑" w:hAnsi="微软雅黑" w:eastAsia="微软雅黑" w:cs="微软雅黑"/>
          <w:kern w:val="0"/>
          <w:sz w:val="48"/>
          <w:szCs w:val="48"/>
        </w:rPr>
        <w:t>岳阳县道路运输服务中心2023年度</w:t>
      </w:r>
    </w:p>
    <w:p w14:paraId="0B6BEA6F">
      <w:pPr>
        <w:widowControl/>
        <w:jc w:val="center"/>
        <w:rPr>
          <w:rFonts w:ascii="微软雅黑" w:hAnsi="微软雅黑" w:eastAsia="微软雅黑" w:cs="微软雅黑"/>
          <w:kern w:val="0"/>
          <w:sz w:val="48"/>
          <w:szCs w:val="48"/>
        </w:rPr>
      </w:pPr>
      <w:r>
        <w:rPr>
          <w:rFonts w:hint="eastAsia" w:ascii="微软雅黑" w:hAnsi="微软雅黑" w:eastAsia="微软雅黑" w:cs="微软雅黑"/>
          <w:kern w:val="0"/>
          <w:sz w:val="48"/>
          <w:szCs w:val="48"/>
        </w:rPr>
        <w:t>单位预算</w:t>
      </w:r>
    </w:p>
    <w:p w14:paraId="73FBF8F4">
      <w:pPr>
        <w:widowControl/>
        <w:jc w:val="center"/>
        <w:rPr>
          <w:rFonts w:eastAsia="楷体_GB2312"/>
          <w:kern w:val="0"/>
          <w:sz w:val="32"/>
          <w:szCs w:val="32"/>
        </w:rPr>
      </w:pPr>
    </w:p>
    <w:p w14:paraId="6E114BE2">
      <w:pPr>
        <w:widowControl/>
        <w:ind w:firstLine="883" w:firstLineChars="200"/>
        <w:jc w:val="center"/>
        <w:rPr>
          <w:b/>
          <w:bCs/>
          <w:kern w:val="0"/>
          <w:sz w:val="44"/>
          <w:szCs w:val="44"/>
        </w:rPr>
      </w:pPr>
    </w:p>
    <w:p w14:paraId="747C6A20">
      <w:pPr>
        <w:widowControl/>
        <w:ind w:firstLine="883" w:firstLineChars="200"/>
        <w:jc w:val="center"/>
        <w:rPr>
          <w:b/>
          <w:bCs/>
          <w:kern w:val="0"/>
          <w:sz w:val="44"/>
          <w:szCs w:val="44"/>
        </w:rPr>
      </w:pPr>
    </w:p>
    <w:p w14:paraId="3CC041DC">
      <w:pPr>
        <w:widowControl/>
        <w:ind w:firstLine="883" w:firstLineChars="200"/>
        <w:jc w:val="center"/>
        <w:rPr>
          <w:b/>
          <w:bCs/>
          <w:kern w:val="0"/>
          <w:sz w:val="44"/>
          <w:szCs w:val="44"/>
        </w:rPr>
      </w:pPr>
    </w:p>
    <w:p w14:paraId="570FB7F5">
      <w:pPr>
        <w:widowControl/>
        <w:ind w:firstLine="883" w:firstLineChars="200"/>
        <w:jc w:val="center"/>
        <w:rPr>
          <w:b/>
          <w:bCs/>
          <w:kern w:val="0"/>
          <w:sz w:val="44"/>
          <w:szCs w:val="44"/>
        </w:rPr>
      </w:pPr>
    </w:p>
    <w:p w14:paraId="11F65E9B">
      <w:pPr>
        <w:widowControl/>
        <w:ind w:firstLine="883" w:firstLineChars="200"/>
        <w:jc w:val="center"/>
        <w:rPr>
          <w:b/>
          <w:bCs/>
          <w:kern w:val="0"/>
          <w:sz w:val="44"/>
          <w:szCs w:val="44"/>
        </w:rPr>
      </w:pPr>
    </w:p>
    <w:p w14:paraId="4D9E99A1">
      <w:pPr>
        <w:widowControl/>
        <w:ind w:firstLine="883" w:firstLineChars="200"/>
        <w:jc w:val="center"/>
        <w:rPr>
          <w:b/>
          <w:bCs/>
          <w:kern w:val="0"/>
          <w:sz w:val="44"/>
          <w:szCs w:val="44"/>
        </w:rPr>
      </w:pPr>
    </w:p>
    <w:p w14:paraId="254ACB02">
      <w:pPr>
        <w:widowControl/>
        <w:ind w:firstLine="883" w:firstLineChars="200"/>
        <w:jc w:val="center"/>
        <w:rPr>
          <w:b/>
          <w:bCs/>
          <w:kern w:val="0"/>
          <w:sz w:val="44"/>
          <w:szCs w:val="44"/>
        </w:rPr>
      </w:pPr>
    </w:p>
    <w:p w14:paraId="0C0E4852">
      <w:pPr>
        <w:widowControl/>
        <w:ind w:firstLine="883" w:firstLineChars="200"/>
        <w:jc w:val="center"/>
        <w:rPr>
          <w:b/>
          <w:bCs/>
          <w:kern w:val="0"/>
          <w:sz w:val="44"/>
          <w:szCs w:val="44"/>
        </w:rPr>
      </w:pPr>
    </w:p>
    <w:p w14:paraId="533963C0">
      <w:pPr>
        <w:widowControl/>
        <w:ind w:firstLine="883" w:firstLineChars="200"/>
        <w:jc w:val="center"/>
        <w:rPr>
          <w:b/>
          <w:bCs/>
          <w:kern w:val="0"/>
          <w:sz w:val="44"/>
          <w:szCs w:val="44"/>
        </w:rPr>
      </w:pPr>
    </w:p>
    <w:p w14:paraId="006081A7">
      <w:pPr>
        <w:widowControl/>
        <w:ind w:firstLine="883" w:firstLineChars="200"/>
        <w:jc w:val="center"/>
        <w:rPr>
          <w:b/>
          <w:bCs/>
          <w:kern w:val="0"/>
          <w:sz w:val="44"/>
          <w:szCs w:val="44"/>
        </w:rPr>
      </w:pPr>
    </w:p>
    <w:p w14:paraId="26940EA7">
      <w:pPr>
        <w:widowControl/>
        <w:ind w:firstLine="883" w:firstLineChars="200"/>
        <w:rPr>
          <w:b/>
          <w:bCs/>
          <w:kern w:val="0"/>
          <w:sz w:val="44"/>
          <w:szCs w:val="44"/>
        </w:rPr>
      </w:pPr>
    </w:p>
    <w:p w14:paraId="6701E71A">
      <w:pPr>
        <w:widowControl/>
        <w:ind w:firstLine="883" w:firstLineChars="200"/>
        <w:rPr>
          <w:b/>
          <w:bCs/>
          <w:kern w:val="0"/>
          <w:sz w:val="44"/>
          <w:szCs w:val="44"/>
        </w:rPr>
      </w:pPr>
    </w:p>
    <w:p w14:paraId="0B523125">
      <w:pPr>
        <w:widowControl/>
        <w:ind w:firstLine="883" w:firstLineChars="200"/>
        <w:rPr>
          <w:b/>
          <w:bCs/>
          <w:kern w:val="0"/>
          <w:sz w:val="44"/>
          <w:szCs w:val="44"/>
        </w:rPr>
      </w:pPr>
    </w:p>
    <w:p w14:paraId="3F467219">
      <w:pPr>
        <w:widowControl/>
        <w:ind w:firstLine="880" w:firstLineChars="200"/>
        <w:jc w:val="center"/>
        <w:rPr>
          <w:rFonts w:ascii="黑体" w:hAnsi="黑体" w:eastAsia="黑体" w:cs="黑体"/>
          <w:kern w:val="0"/>
          <w:sz w:val="44"/>
          <w:szCs w:val="44"/>
        </w:rPr>
      </w:pPr>
      <w:r>
        <w:rPr>
          <w:rFonts w:hint="eastAsia" w:ascii="黑体" w:hAnsi="黑体" w:eastAsia="黑体" w:cs="黑体"/>
          <w:kern w:val="0"/>
          <w:sz w:val="44"/>
          <w:szCs w:val="44"/>
        </w:rPr>
        <w:t>目录</w:t>
      </w:r>
    </w:p>
    <w:p w14:paraId="2F6FB365">
      <w:pPr>
        <w:widowControl/>
        <w:ind w:firstLine="643" w:firstLineChars="200"/>
        <w:rPr>
          <w:rFonts w:ascii="仿宋_GB2312" w:eastAsia="仿宋_GB2312"/>
          <w:b/>
          <w:bCs/>
          <w:kern w:val="0"/>
          <w:sz w:val="32"/>
          <w:szCs w:val="32"/>
        </w:rPr>
      </w:pPr>
    </w:p>
    <w:p w14:paraId="52390338">
      <w:pPr>
        <w:widowControl/>
        <w:spacing w:line="600" w:lineRule="exact"/>
        <w:ind w:firstLine="640" w:firstLineChars="200"/>
        <w:rPr>
          <w:rFonts w:eastAsia="黑体" w:cs="黑体"/>
          <w:kern w:val="0"/>
          <w:sz w:val="32"/>
          <w:szCs w:val="32"/>
        </w:rPr>
      </w:pPr>
      <w:r>
        <w:rPr>
          <w:rFonts w:hint="eastAsia" w:eastAsia="黑体" w:cs="黑体"/>
          <w:kern w:val="0"/>
          <w:sz w:val="32"/>
          <w:szCs w:val="32"/>
        </w:rPr>
        <w:t>第一部分2023年单位预算说明</w:t>
      </w:r>
    </w:p>
    <w:p w14:paraId="14DD64F0">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14:paraId="3DD702E3">
      <w:pPr>
        <w:widowControl/>
        <w:spacing w:line="600" w:lineRule="exact"/>
        <w:ind w:firstLine="640" w:firstLineChars="200"/>
        <w:jc w:val="left"/>
        <w:rPr>
          <w:rFonts w:eastAsia="仿宋_GB2312"/>
          <w:sz w:val="32"/>
          <w:szCs w:val="32"/>
        </w:rPr>
      </w:pPr>
      <w:r>
        <w:rPr>
          <w:rFonts w:eastAsia="仿宋_GB2312"/>
          <w:sz w:val="32"/>
          <w:szCs w:val="32"/>
        </w:rPr>
        <w:t>1、收支总表</w:t>
      </w:r>
    </w:p>
    <w:p w14:paraId="38C4B0FE">
      <w:pPr>
        <w:widowControl/>
        <w:spacing w:line="600" w:lineRule="exact"/>
        <w:ind w:firstLine="640" w:firstLineChars="200"/>
        <w:jc w:val="left"/>
        <w:rPr>
          <w:rFonts w:eastAsia="仿宋_GB2312"/>
          <w:sz w:val="32"/>
          <w:szCs w:val="32"/>
        </w:rPr>
      </w:pPr>
      <w:r>
        <w:rPr>
          <w:rFonts w:eastAsia="仿宋_GB2312"/>
          <w:sz w:val="32"/>
          <w:szCs w:val="32"/>
        </w:rPr>
        <w:t>2、收入总表</w:t>
      </w:r>
    </w:p>
    <w:p w14:paraId="14E3B68E">
      <w:pPr>
        <w:widowControl/>
        <w:spacing w:line="600" w:lineRule="exact"/>
        <w:ind w:firstLine="640" w:firstLineChars="200"/>
        <w:jc w:val="left"/>
        <w:rPr>
          <w:rFonts w:eastAsia="仿宋_GB2312"/>
          <w:sz w:val="32"/>
          <w:szCs w:val="32"/>
        </w:rPr>
      </w:pPr>
      <w:r>
        <w:rPr>
          <w:rFonts w:eastAsia="仿宋_GB2312"/>
          <w:sz w:val="32"/>
          <w:szCs w:val="32"/>
        </w:rPr>
        <w:t>3、支出总表</w:t>
      </w:r>
    </w:p>
    <w:p w14:paraId="4EE73E7B">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6237D284">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2BCA3408">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294DB673">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4FF81687">
      <w:pPr>
        <w:widowControl/>
        <w:spacing w:line="600" w:lineRule="exact"/>
        <w:ind w:firstLine="640" w:firstLineChars="200"/>
        <w:jc w:val="left"/>
        <w:rPr>
          <w:rFonts w:eastAsia="仿宋_GB2312"/>
          <w:sz w:val="32"/>
          <w:szCs w:val="32"/>
        </w:rPr>
      </w:pPr>
      <w:r>
        <w:rPr>
          <w:rFonts w:hint="eastAsia" w:ascii="宋体" w:hAnsi="宋体" w:cs="宋体"/>
          <w:sz w:val="32"/>
          <w:szCs w:val="32"/>
        </w:rPr>
        <w:t>8、</w:t>
      </w:r>
      <w:r>
        <w:rPr>
          <w:rFonts w:hint="eastAsia" w:eastAsia="仿宋_GB2312"/>
          <w:sz w:val="32"/>
          <w:szCs w:val="32"/>
        </w:rPr>
        <w:t>一般公共预算基本支出表</w:t>
      </w:r>
    </w:p>
    <w:p w14:paraId="347C7AF0">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14:paraId="4FF0C0F8">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14:paraId="55D88265">
      <w:pPr>
        <w:widowControl/>
        <w:spacing w:line="600" w:lineRule="exact"/>
        <w:ind w:firstLine="640" w:firstLineChars="200"/>
        <w:jc w:val="left"/>
        <w:rPr>
          <w:rFonts w:eastAsia="仿宋_GB2312"/>
          <w:sz w:val="32"/>
          <w:szCs w:val="32"/>
        </w:rPr>
      </w:pPr>
      <w:r>
        <w:rPr>
          <w:rFonts w:hint="eastAsia" w:eastAsia="仿宋_GB2312"/>
          <w:sz w:val="32"/>
          <w:szCs w:val="32"/>
        </w:rPr>
        <w:t>11</w:t>
      </w:r>
      <w:r>
        <w:rPr>
          <w:rFonts w:eastAsia="仿宋_GB2312"/>
          <w:sz w:val="32"/>
          <w:szCs w:val="32"/>
        </w:rPr>
        <w:t>、一般公共预算基本支出表-人员经费（对个人和家庭的补助）（按政府预算经济分类）</w:t>
      </w:r>
    </w:p>
    <w:p w14:paraId="4F70314B">
      <w:pPr>
        <w:widowControl/>
        <w:spacing w:line="600" w:lineRule="exact"/>
        <w:ind w:firstLine="640" w:firstLineChars="200"/>
        <w:jc w:val="left"/>
        <w:rPr>
          <w:rFonts w:eastAsia="仿宋_GB2312"/>
          <w:sz w:val="32"/>
          <w:szCs w:val="32"/>
        </w:rPr>
      </w:pPr>
      <w:r>
        <w:rPr>
          <w:rFonts w:hint="eastAsia" w:eastAsia="仿宋_GB2312"/>
          <w:sz w:val="32"/>
          <w:szCs w:val="32"/>
        </w:rPr>
        <w:t>12</w:t>
      </w:r>
      <w:r>
        <w:rPr>
          <w:rFonts w:eastAsia="仿宋_GB2312"/>
          <w:sz w:val="32"/>
          <w:szCs w:val="32"/>
        </w:rPr>
        <w:t>、一般公共预算基本支出表-人员经费（对个人和家庭的补助）（按部门预算经济分类）</w:t>
      </w:r>
    </w:p>
    <w:p w14:paraId="66849E67">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14:paraId="17264EC3">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14:paraId="2FA41EA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14:paraId="7AF1EA28">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14:paraId="1499D15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14:paraId="65EF8557">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14:paraId="4C05B880">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14:paraId="338BAD91">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14:paraId="04D74B91">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14:paraId="30E18ADF">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14:paraId="10A751F6">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14:paraId="02682509">
      <w:pPr>
        <w:widowControl/>
        <w:spacing w:line="600" w:lineRule="exact"/>
        <w:ind w:firstLine="643" w:firstLineChars="200"/>
        <w:rPr>
          <w:rFonts w:eastAsia="仿宋_GB2312" w:cs="仿宋_GB2312"/>
          <w:color w:val="FF0000"/>
          <w:kern w:val="0"/>
          <w:sz w:val="32"/>
          <w:szCs w:val="32"/>
        </w:rPr>
      </w:pPr>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14:paraId="595B8B34">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第一部分2023年单位预算说明</w:t>
      </w:r>
    </w:p>
    <w:p w14:paraId="6E6DE514">
      <w:pPr>
        <w:widowControl/>
        <w:spacing w:line="600" w:lineRule="exact"/>
        <w:ind w:firstLine="640" w:firstLineChars="200"/>
        <w:rPr>
          <w:rFonts w:eastAsia="仿宋_GB2312" w:cs="仿宋_GB2312"/>
          <w:kern w:val="0"/>
          <w:sz w:val="32"/>
          <w:szCs w:val="32"/>
        </w:rPr>
      </w:pPr>
    </w:p>
    <w:p w14:paraId="1966F625">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14:paraId="4666E796">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（一）职能职责</w:t>
      </w:r>
    </w:p>
    <w:p w14:paraId="05A56F62">
      <w:pPr>
        <w:widowControl/>
        <w:spacing w:line="480" w:lineRule="auto"/>
        <w:ind w:firstLine="480"/>
        <w:rPr>
          <w:rFonts w:ascii="仿宋" w:hAnsi="仿宋" w:eastAsia="仿宋"/>
          <w:color w:val="333333"/>
          <w:sz w:val="30"/>
          <w:szCs w:val="30"/>
        </w:rPr>
      </w:pPr>
      <w:r>
        <w:rPr>
          <w:rFonts w:hint="eastAsia" w:ascii="仿宋" w:hAnsi="仿宋" w:eastAsia="仿宋"/>
          <w:color w:val="333333"/>
          <w:sz w:val="30"/>
          <w:szCs w:val="30"/>
        </w:rPr>
        <w:t>主管全县道路运输工作，对道路运输行业实施行业管理，维护运输行业安全和市场秩序；监管道路客货运输，运输站场，汽车维修，驾驶员培训以及运输服务。</w:t>
      </w:r>
    </w:p>
    <w:p w14:paraId="13D74B91">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（二）机构设置</w:t>
      </w:r>
    </w:p>
    <w:p w14:paraId="55CC23E2">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岳阳县道路运输服务中心单位内设机构包括：</w:t>
      </w:r>
      <w:r>
        <w:rPr>
          <w:rStyle w:val="17"/>
          <w:rFonts w:hint="eastAsia" w:ascii="仿宋_GB2312" w:hAnsi="仿宋_GB2312" w:eastAsia="仿宋_GB2312"/>
          <w:sz w:val="32"/>
          <w:szCs w:val="32"/>
        </w:rPr>
        <w:t>办公室、财务室、汽驾办、站场办、人事股、监察室、交管站等</w:t>
      </w:r>
      <w:r>
        <w:rPr>
          <w:rFonts w:hint="eastAsia" w:eastAsia="仿宋_GB2312" w:cs="仿宋_GB2312"/>
          <w:kern w:val="0"/>
          <w:sz w:val="32"/>
          <w:szCs w:val="32"/>
        </w:rPr>
        <w:t>。</w:t>
      </w:r>
    </w:p>
    <w:p w14:paraId="0C340BDB">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二、单位收支总体情况</w:t>
      </w:r>
    </w:p>
    <w:p w14:paraId="076AE996">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（一）收入预算</w:t>
      </w:r>
    </w:p>
    <w:p w14:paraId="37B030DB">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包括一般公共预算、政府性基金、国有资本经营预算等财政拨款收入，以及经营收入、事业收入等单位资金。2023年本单位收入预算1,124.06万元，其中，一般公共预算拨款1,058.02万元，政府性基金预算拨款0万元，国有资本经营预算拨款0万元，财政专户管理资金0万元，上级补助收入0万元，事业单位经营收入0万元，上年结转66.04万元。本单位2023年没有政府性基金预算拨款和纳入专户管理的非税收入拨款收入，也没有使用政府性基金预算拨款、国有资本经营预算收入和纳入专户管理的非税收入拨款安排的支出，所以公开的附件16-18政府性基金预算）、19（国有资本经营预算）、20表（财政专户管理资金预算）均为空。收入较上年增加71.06万元，主要是因为本年度将上年结转指标纳入了单位预算公开规范。</w:t>
      </w:r>
    </w:p>
    <w:p w14:paraId="113909DD">
      <w:pPr>
        <w:widowControl/>
        <w:spacing w:line="600" w:lineRule="exact"/>
        <w:ind w:firstLine="630" w:firstLineChars="196"/>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0EB72920">
      <w:pPr>
        <w:widowControl/>
        <w:spacing w:line="600" w:lineRule="exact"/>
        <w:ind w:firstLine="640" w:firstLineChars="200"/>
        <w:rPr>
          <w:rFonts w:eastAsia="仿宋_GB2312"/>
          <w:sz w:val="32"/>
          <w:szCs w:val="32"/>
        </w:rPr>
      </w:pPr>
      <w:r>
        <w:rPr>
          <w:rFonts w:hint="eastAsia" w:eastAsia="仿宋_GB2312"/>
          <w:sz w:val="32"/>
          <w:szCs w:val="32"/>
        </w:rPr>
        <w:t>2023年本单位</w:t>
      </w:r>
      <w:r>
        <w:rPr>
          <w:rFonts w:eastAsia="仿宋_GB2312"/>
          <w:sz w:val="32"/>
          <w:szCs w:val="32"/>
        </w:rPr>
        <w:t>支出预算</w:t>
      </w:r>
      <w:r>
        <w:rPr>
          <w:rFonts w:hint="eastAsia" w:eastAsia="仿宋_GB2312" w:cs="仿宋_GB2312"/>
          <w:kern w:val="0"/>
          <w:sz w:val="32"/>
          <w:szCs w:val="32"/>
        </w:rPr>
        <w:t>1,124.06</w:t>
      </w:r>
      <w:r>
        <w:rPr>
          <w:rFonts w:eastAsia="仿宋_GB2312"/>
          <w:sz w:val="32"/>
          <w:szCs w:val="32"/>
        </w:rPr>
        <w:t>万元，其中，一般公共服务</w:t>
      </w:r>
      <w:r>
        <w:rPr>
          <w:rFonts w:hint="eastAsia" w:eastAsia="仿宋_GB2312" w:cs="仿宋_GB2312"/>
          <w:kern w:val="0"/>
          <w:sz w:val="32"/>
          <w:szCs w:val="32"/>
        </w:rPr>
        <w:t>430.84</w:t>
      </w:r>
      <w:r>
        <w:rPr>
          <w:rFonts w:eastAsia="仿宋_GB2312"/>
          <w:sz w:val="32"/>
          <w:szCs w:val="32"/>
        </w:rPr>
        <w:t>万元，</w:t>
      </w:r>
      <w:r>
        <w:rPr>
          <w:rFonts w:hint="eastAsia" w:eastAsia="仿宋_GB2312"/>
          <w:sz w:val="32"/>
          <w:szCs w:val="32"/>
        </w:rPr>
        <w:t>社会保障和就业支出57.43万元，卫生健康支出32.10万元，交通运输支出563.15万元，住房保障支出40.54万元。支出较上</w:t>
      </w:r>
      <w:r>
        <w:rPr>
          <w:rFonts w:hint="eastAsia" w:eastAsia="仿宋_GB2312" w:cs="仿宋_GB2312"/>
          <w:kern w:val="0"/>
          <w:sz w:val="32"/>
          <w:szCs w:val="32"/>
        </w:rPr>
        <w:t>年增加71.06万元</w:t>
      </w:r>
      <w:r>
        <w:rPr>
          <w:rFonts w:hint="eastAsia" w:eastAsia="仿宋_GB2312"/>
          <w:sz w:val="32"/>
          <w:szCs w:val="32"/>
        </w:rPr>
        <w:t>，其中基本支出减少289.36万元，项目支出增加360.42万元。其中基本支出较上年减少主要是因为</w:t>
      </w:r>
      <w:r>
        <w:rPr>
          <w:rFonts w:hint="eastAsia" w:eastAsia="仿宋_GB2312" w:cs="仿宋_GB2312"/>
          <w:kern w:val="0"/>
          <w:sz w:val="32"/>
          <w:szCs w:val="32"/>
        </w:rPr>
        <w:t>部分人员经费和公用经费在本年度以项目支出预算编制下达。</w:t>
      </w:r>
      <w:r>
        <w:rPr>
          <w:rFonts w:hint="eastAsia" w:eastAsia="仿宋_GB2312"/>
          <w:sz w:val="32"/>
          <w:szCs w:val="32"/>
        </w:rPr>
        <w:t>项目支出增加主要是因为</w:t>
      </w:r>
      <w:r>
        <w:rPr>
          <w:rFonts w:hint="eastAsia" w:eastAsia="仿宋_GB2312" w:cs="仿宋_GB2312"/>
          <w:kern w:val="0"/>
          <w:sz w:val="32"/>
          <w:szCs w:val="32"/>
        </w:rPr>
        <w:t>部分人员经费和公用经费在本年度以项目支出预算编制下达。</w:t>
      </w:r>
    </w:p>
    <w:p w14:paraId="022328F3">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三、一般公共预算拨款支出预算</w:t>
      </w:r>
    </w:p>
    <w:p w14:paraId="6DCDC089">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2023年一般公共预算拨款支出预算1,124.06万元，其中</w:t>
      </w:r>
      <w:r>
        <w:rPr>
          <w:rFonts w:eastAsia="仿宋_GB2312"/>
          <w:sz w:val="32"/>
          <w:szCs w:val="32"/>
        </w:rPr>
        <w:t>，一般公共服务支出</w:t>
      </w:r>
      <w:r>
        <w:rPr>
          <w:rFonts w:hint="eastAsia" w:eastAsia="仿宋_GB2312" w:cs="仿宋_GB2312"/>
          <w:kern w:val="0"/>
          <w:sz w:val="32"/>
          <w:szCs w:val="32"/>
        </w:rPr>
        <w:t>430.84</w:t>
      </w:r>
      <w:r>
        <w:rPr>
          <w:rFonts w:eastAsia="仿宋_GB2312"/>
          <w:sz w:val="32"/>
          <w:szCs w:val="32"/>
        </w:rPr>
        <w:t>万元，占</w:t>
      </w:r>
      <w:r>
        <w:rPr>
          <w:rFonts w:hint="eastAsia" w:eastAsia="仿宋_GB2312"/>
          <w:sz w:val="32"/>
          <w:szCs w:val="32"/>
        </w:rPr>
        <w:t>38.33%</w:t>
      </w:r>
      <w:r>
        <w:rPr>
          <w:rFonts w:eastAsia="仿宋_GB2312"/>
          <w:sz w:val="32"/>
          <w:szCs w:val="32"/>
        </w:rPr>
        <w:t>；</w:t>
      </w:r>
      <w:r>
        <w:rPr>
          <w:rFonts w:hint="eastAsia" w:eastAsia="仿宋_GB2312"/>
          <w:sz w:val="32"/>
          <w:szCs w:val="32"/>
        </w:rPr>
        <w:t>社会保障和就业支出57.43万元，</w:t>
      </w:r>
      <w:r>
        <w:rPr>
          <w:rFonts w:eastAsia="仿宋_GB2312"/>
          <w:sz w:val="32"/>
          <w:szCs w:val="32"/>
        </w:rPr>
        <w:t>占</w:t>
      </w:r>
      <w:r>
        <w:rPr>
          <w:rFonts w:hint="eastAsia" w:eastAsia="仿宋_GB2312"/>
          <w:sz w:val="32"/>
          <w:szCs w:val="32"/>
        </w:rPr>
        <w:t>5.11%</w:t>
      </w:r>
      <w:r>
        <w:rPr>
          <w:rFonts w:eastAsia="仿宋_GB2312"/>
          <w:sz w:val="32"/>
          <w:szCs w:val="32"/>
        </w:rPr>
        <w:t>；</w:t>
      </w:r>
      <w:r>
        <w:rPr>
          <w:rFonts w:hint="eastAsia" w:eastAsia="仿宋_GB2312"/>
          <w:sz w:val="32"/>
          <w:szCs w:val="32"/>
        </w:rPr>
        <w:t>卫生健康支出32.10万元，</w:t>
      </w:r>
      <w:r>
        <w:rPr>
          <w:rFonts w:eastAsia="仿宋_GB2312"/>
          <w:sz w:val="32"/>
          <w:szCs w:val="32"/>
        </w:rPr>
        <w:t>占</w:t>
      </w:r>
      <w:r>
        <w:rPr>
          <w:rFonts w:hint="eastAsia" w:eastAsia="仿宋_GB2312"/>
          <w:sz w:val="32"/>
          <w:szCs w:val="32"/>
        </w:rPr>
        <w:t>2.86%</w:t>
      </w:r>
      <w:r>
        <w:rPr>
          <w:rFonts w:eastAsia="仿宋_GB2312"/>
          <w:sz w:val="32"/>
          <w:szCs w:val="32"/>
        </w:rPr>
        <w:t>；</w:t>
      </w:r>
      <w:r>
        <w:rPr>
          <w:rFonts w:hint="eastAsia" w:eastAsia="仿宋_GB2312"/>
          <w:sz w:val="32"/>
          <w:szCs w:val="32"/>
        </w:rPr>
        <w:t>交通运输支出563.15万元，占50.09%；住房保障支出40.54万元，</w:t>
      </w:r>
      <w:r>
        <w:rPr>
          <w:rFonts w:eastAsia="仿宋_GB2312"/>
          <w:sz w:val="32"/>
          <w:szCs w:val="32"/>
        </w:rPr>
        <w:t>占</w:t>
      </w:r>
      <w:r>
        <w:rPr>
          <w:rFonts w:hint="eastAsia" w:eastAsia="仿宋_GB2312"/>
          <w:sz w:val="32"/>
          <w:szCs w:val="32"/>
        </w:rPr>
        <w:t>3.61%。</w:t>
      </w:r>
      <w:r>
        <w:rPr>
          <w:rFonts w:hint="eastAsia" w:eastAsia="仿宋_GB2312" w:cs="仿宋_GB2312"/>
          <w:kern w:val="0"/>
          <w:sz w:val="32"/>
          <w:szCs w:val="32"/>
        </w:rPr>
        <w:t>具体安排情况如下：</w:t>
      </w:r>
    </w:p>
    <w:p w14:paraId="6F34023A">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基本支出：2023年基本支出年初预算数为643.64万元，是指为保障单位机构正常运转、完成日常工作任务而发生的各项支出，包括用于基本工资、津贴补贴等人员经费以及办公费、印刷费、水电费、差旅费等日常公用经费。</w:t>
      </w:r>
    </w:p>
    <w:p w14:paraId="1465D146">
      <w:pPr>
        <w:widowControl/>
        <w:spacing w:line="600" w:lineRule="exact"/>
        <w:ind w:firstLine="660"/>
        <w:jc w:val="left"/>
        <w:rPr>
          <w:rFonts w:eastAsia="仿宋_GB2312"/>
          <w:sz w:val="32"/>
          <w:szCs w:val="32"/>
        </w:rPr>
      </w:pPr>
      <w:r>
        <w:rPr>
          <w:rFonts w:hint="eastAsia" w:eastAsia="仿宋_GB2312" w:cs="仿宋_GB2312"/>
          <w:kern w:val="0"/>
          <w:sz w:val="32"/>
          <w:szCs w:val="32"/>
        </w:rPr>
        <w:t>（二）项目支出：2023年项目支出年初预算数为480.42万元，是指单位为完成特定行政工作任务或事业发展目标而发生的支出，包括有关业务工作经费</w:t>
      </w:r>
      <w:r>
        <w:rPr>
          <w:rFonts w:hint="eastAsia" w:eastAsia="仿宋_GB2312"/>
          <w:sz w:val="32"/>
          <w:szCs w:val="32"/>
        </w:rPr>
        <w:t>、运行维护经费等。其中：业务工作经费支出</w:t>
      </w:r>
      <w:r>
        <w:rPr>
          <w:rFonts w:hint="eastAsia" w:eastAsia="仿宋_GB2312" w:cs="仿宋_GB2312"/>
          <w:kern w:val="0"/>
          <w:sz w:val="32"/>
          <w:szCs w:val="32"/>
        </w:rPr>
        <w:t>480.42</w:t>
      </w:r>
      <w:r>
        <w:rPr>
          <w:rFonts w:hint="eastAsia" w:eastAsia="仿宋_GB2312"/>
          <w:sz w:val="32"/>
          <w:szCs w:val="32"/>
        </w:rPr>
        <w:t>万元，主要用于道路运输管理等方面；运行维护经费</w:t>
      </w:r>
      <w:r>
        <w:rPr>
          <w:rFonts w:hint="eastAsia" w:eastAsia="仿宋_GB2312" w:cs="仿宋_GB2312"/>
          <w:kern w:val="0"/>
          <w:sz w:val="32"/>
          <w:szCs w:val="32"/>
        </w:rPr>
        <w:t>0</w:t>
      </w:r>
      <w:r>
        <w:rPr>
          <w:rFonts w:hint="eastAsia" w:eastAsia="仿宋_GB2312"/>
          <w:sz w:val="32"/>
          <w:szCs w:val="32"/>
        </w:rPr>
        <w:t>万元。</w:t>
      </w:r>
    </w:p>
    <w:p w14:paraId="12B227EE">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四、政府性基金预算支出</w:t>
      </w:r>
    </w:p>
    <w:p w14:paraId="10A3952C">
      <w:pPr>
        <w:widowControl/>
        <w:spacing w:line="600" w:lineRule="exact"/>
        <w:ind w:firstLine="660"/>
        <w:jc w:val="left"/>
        <w:rPr>
          <w:rFonts w:eastAsia="仿宋_GB2312"/>
          <w:sz w:val="32"/>
          <w:szCs w:val="32"/>
        </w:rPr>
      </w:pPr>
      <w:r>
        <w:rPr>
          <w:rFonts w:hint="eastAsia" w:eastAsia="仿宋_GB2312"/>
          <w:sz w:val="32"/>
          <w:szCs w:val="32"/>
        </w:rPr>
        <w:t>2023年度本单位无政府性基金安排的支出，所以公开的附件16-18（政府性基金预算）为空。</w:t>
      </w:r>
    </w:p>
    <w:p w14:paraId="350B769D">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五、其他重要事项的情况说明</w:t>
      </w:r>
    </w:p>
    <w:p w14:paraId="40A1B214">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49272547">
      <w:pPr>
        <w:autoSpaceDE w:val="0"/>
        <w:autoSpaceDN w:val="0"/>
        <w:spacing w:line="600" w:lineRule="exact"/>
        <w:ind w:firstLine="640" w:firstLineChars="200"/>
        <w:rPr>
          <w:rFonts w:eastAsia="仿宋_GB2312"/>
          <w:kern w:val="0"/>
          <w:sz w:val="32"/>
          <w:szCs w:val="32"/>
        </w:rPr>
      </w:pPr>
      <w:r>
        <w:rPr>
          <w:rFonts w:hint="eastAsia" w:eastAsia="仿宋_GB2312" w:cs="仿宋_GB2312"/>
          <w:kern w:val="0"/>
          <w:sz w:val="32"/>
          <w:szCs w:val="32"/>
        </w:rPr>
        <w:t>本单位2023年机关运行经费当年一般公共预算拨款</w:t>
      </w:r>
      <w:r>
        <w:rPr>
          <w:rFonts w:hint="eastAsia" w:eastAsia="仿宋_GB2312"/>
          <w:kern w:val="0"/>
          <w:sz w:val="32"/>
          <w:szCs w:val="32"/>
        </w:rPr>
        <w:t>64.38</w:t>
      </w:r>
      <w:r>
        <w:rPr>
          <w:rFonts w:hint="eastAsia" w:eastAsia="仿宋_GB2312" w:cs="仿宋_GB2312"/>
          <w:kern w:val="0"/>
          <w:sz w:val="32"/>
          <w:szCs w:val="32"/>
        </w:rPr>
        <w:t>万元，比</w:t>
      </w:r>
      <w:r>
        <w:rPr>
          <w:rFonts w:hint="eastAsia" w:eastAsia="仿宋_GB2312"/>
          <w:kern w:val="0"/>
          <w:sz w:val="32"/>
          <w:szCs w:val="32"/>
        </w:rPr>
        <w:t>上一</w:t>
      </w:r>
      <w:r>
        <w:rPr>
          <w:rFonts w:hint="eastAsia" w:eastAsia="仿宋_GB2312" w:cs="仿宋_GB2312"/>
          <w:kern w:val="0"/>
          <w:sz w:val="32"/>
          <w:szCs w:val="32"/>
        </w:rPr>
        <w:t>年增加19.02万元，增加41.93%。主要原因是公务交通补贴本年度纳入公用经费编制范围，导致机关运行经费增加。</w:t>
      </w:r>
    </w:p>
    <w:p w14:paraId="0855EF80">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671FF8A8">
      <w:pPr>
        <w:autoSpaceDE w:val="0"/>
        <w:autoSpaceDN w:val="0"/>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本单位2023年“三公”经费预算数</w:t>
      </w:r>
      <w:r>
        <w:rPr>
          <w:rFonts w:hint="eastAsia" w:eastAsia="仿宋_GB2312"/>
          <w:kern w:val="0"/>
          <w:sz w:val="32"/>
          <w:szCs w:val="32"/>
        </w:rPr>
        <w:t>5.00</w:t>
      </w:r>
      <w:r>
        <w:rPr>
          <w:rFonts w:hint="eastAsia" w:eastAsia="仿宋_GB2312" w:cs="仿宋_GB2312"/>
          <w:kern w:val="0"/>
          <w:sz w:val="32"/>
          <w:szCs w:val="32"/>
        </w:rPr>
        <w:t>万元，其中，公务接待费</w:t>
      </w:r>
      <w:r>
        <w:rPr>
          <w:rFonts w:hint="eastAsia" w:eastAsia="仿宋_GB2312"/>
          <w:kern w:val="0"/>
          <w:sz w:val="32"/>
          <w:szCs w:val="32"/>
        </w:rPr>
        <w:t>5.00</w:t>
      </w:r>
      <w:r>
        <w:rPr>
          <w:rFonts w:hint="eastAsia" w:eastAsia="仿宋_GB2312" w:cs="仿宋_GB2312"/>
          <w:kern w:val="0"/>
          <w:sz w:val="32"/>
          <w:szCs w:val="32"/>
        </w:rPr>
        <w:t>万元，因公出国（境）费</w:t>
      </w:r>
      <w:r>
        <w:rPr>
          <w:rFonts w:hint="eastAsia" w:eastAsia="仿宋_GB2312"/>
          <w:kern w:val="0"/>
          <w:sz w:val="32"/>
          <w:szCs w:val="32"/>
        </w:rPr>
        <w:t>0</w:t>
      </w:r>
      <w:r>
        <w:rPr>
          <w:rFonts w:hint="eastAsia" w:eastAsia="仿宋_GB2312" w:cs="仿宋_GB2312"/>
          <w:kern w:val="0"/>
          <w:sz w:val="32"/>
          <w:szCs w:val="32"/>
        </w:rPr>
        <w:t>万元，公务用车购置及运行费</w:t>
      </w:r>
      <w:r>
        <w:rPr>
          <w:rFonts w:hint="eastAsia" w:eastAsia="仿宋_GB2312"/>
          <w:kern w:val="0"/>
          <w:sz w:val="32"/>
          <w:szCs w:val="32"/>
        </w:rPr>
        <w:t>0</w:t>
      </w:r>
      <w:r>
        <w:rPr>
          <w:rFonts w:hint="eastAsia" w:eastAsia="仿宋_GB2312" w:cs="仿宋_GB2312"/>
          <w:kern w:val="0"/>
          <w:sz w:val="32"/>
          <w:szCs w:val="32"/>
        </w:rPr>
        <w:t>万元，</w:t>
      </w:r>
      <w:r>
        <w:rPr>
          <w:rFonts w:hint="eastAsia" w:eastAsia="仿宋_GB2312"/>
          <w:kern w:val="0"/>
          <w:sz w:val="32"/>
          <w:szCs w:val="32"/>
        </w:rPr>
        <w:t>其中公务用车购置费0万元，公务用车运行费0万元。比上一年增加1.22万元，增加32.28%，主要原因是本年度按部门经济科目核算内容调整规范了公务接待费统计范围，预计将部分以前年度记入其他商品服务支出的费用记公务接待费。</w:t>
      </w:r>
    </w:p>
    <w:p w14:paraId="08F56334">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（三）一般性支出情况</w:t>
      </w:r>
    </w:p>
    <w:p w14:paraId="46E31653">
      <w:pPr>
        <w:autoSpaceDE w:val="0"/>
        <w:autoSpaceDN w:val="0"/>
        <w:spacing w:line="600" w:lineRule="exact"/>
        <w:ind w:firstLine="640" w:firstLineChars="200"/>
        <w:rPr>
          <w:rFonts w:eastAsia="仿宋_GB2312"/>
          <w:kern w:val="0"/>
          <w:sz w:val="32"/>
          <w:szCs w:val="32"/>
        </w:rPr>
      </w:pPr>
      <w:r>
        <w:rPr>
          <w:rFonts w:hint="eastAsia" w:eastAsia="仿宋_GB2312"/>
          <w:kern w:val="0"/>
          <w:sz w:val="32"/>
          <w:szCs w:val="32"/>
        </w:rPr>
        <w:t>本单位2023年培训费预算2.65万元，拟开展6次培训，人数26人，内容为干部职工执业能力晋升培训；2023年度本单位未计划安排会议，未计划举办节庆、晚会、论坛、赛事活动。</w:t>
      </w:r>
    </w:p>
    <w:p w14:paraId="06EC4FC1">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（四）政府采购情况</w:t>
      </w:r>
    </w:p>
    <w:p w14:paraId="79FED7BB">
      <w:pPr>
        <w:autoSpaceDE w:val="0"/>
        <w:autoSpaceDN w:val="0"/>
        <w:spacing w:line="600" w:lineRule="exact"/>
        <w:ind w:firstLine="640" w:firstLineChars="200"/>
        <w:rPr>
          <w:rFonts w:eastAsia="仿宋_GB2312"/>
          <w:kern w:val="0"/>
          <w:sz w:val="32"/>
          <w:szCs w:val="32"/>
        </w:rPr>
      </w:pPr>
      <w:r>
        <w:rPr>
          <w:rFonts w:hint="eastAsia" w:eastAsia="仿宋_GB2312"/>
          <w:kern w:val="0"/>
          <w:sz w:val="32"/>
          <w:szCs w:val="32"/>
        </w:rPr>
        <w:t>2023年度本单位未安排政府采购预算。</w:t>
      </w:r>
    </w:p>
    <w:p w14:paraId="4A4129B5">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（五）国有资产占有使用及新增资产配置情况</w:t>
      </w:r>
    </w:p>
    <w:p w14:paraId="07A7F0DB">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截至上一年12月底，本单位共有车辆0辆，其中领导干部用车0辆，一般公务用车0辆，其他用车0辆。单位价值50万元以上通用设备0台，单位价值100万元以上专用设备0台。</w:t>
      </w:r>
    </w:p>
    <w:p w14:paraId="7659FDB2">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2023年度本单位未计划处置或新增车辆、设备等。</w:t>
      </w:r>
    </w:p>
    <w:p w14:paraId="45933D76">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（六）预算绩效目标说明</w:t>
      </w:r>
    </w:p>
    <w:p w14:paraId="151AAD6A">
      <w:pPr>
        <w:widowControl/>
        <w:spacing w:line="600" w:lineRule="exact"/>
        <w:ind w:firstLine="640" w:firstLineChars="200"/>
        <w:rPr>
          <w:rFonts w:eastAsia="仿宋_GB2312" w:cs="仿宋_GB2312"/>
          <w:kern w:val="0"/>
          <w:sz w:val="32"/>
          <w:szCs w:val="32"/>
        </w:rPr>
      </w:pPr>
      <w:r>
        <w:rPr>
          <w:rFonts w:hint="eastAsia" w:eastAsia="仿宋_GB2312"/>
          <w:bCs/>
          <w:kern w:val="0"/>
          <w:sz w:val="32"/>
          <w:szCs w:val="32"/>
        </w:rPr>
        <w:t>本单位</w:t>
      </w:r>
      <w:r>
        <w:rPr>
          <w:rFonts w:eastAsia="仿宋_GB2312"/>
          <w:bCs/>
          <w:kern w:val="0"/>
          <w:sz w:val="32"/>
          <w:szCs w:val="32"/>
        </w:rPr>
        <w:t>所有支出实行绩效目标管理。纳入</w:t>
      </w:r>
      <w:r>
        <w:rPr>
          <w:rFonts w:hint="eastAsia" w:eastAsia="仿宋_GB2312"/>
          <w:bCs/>
          <w:kern w:val="0"/>
          <w:sz w:val="32"/>
          <w:szCs w:val="32"/>
        </w:rPr>
        <w:t>2023年单位</w:t>
      </w:r>
      <w:r>
        <w:rPr>
          <w:rFonts w:eastAsia="仿宋_GB2312"/>
          <w:bCs/>
          <w:kern w:val="0"/>
          <w:sz w:val="32"/>
          <w:szCs w:val="32"/>
        </w:rPr>
        <w:t>整体支出绩效目标的金额为</w:t>
      </w:r>
      <w:r>
        <w:rPr>
          <w:rFonts w:hint="eastAsia" w:eastAsia="仿宋_GB2312"/>
          <w:sz w:val="32"/>
          <w:szCs w:val="32"/>
        </w:rPr>
        <w:t>1,124.06</w:t>
      </w:r>
      <w:r>
        <w:rPr>
          <w:rFonts w:eastAsia="仿宋_GB2312"/>
          <w:bCs/>
          <w:kern w:val="0"/>
          <w:sz w:val="32"/>
          <w:szCs w:val="32"/>
        </w:rPr>
        <w:t>万元，其中，基本支出</w:t>
      </w:r>
      <w:r>
        <w:rPr>
          <w:rFonts w:hint="eastAsia" w:eastAsia="仿宋_GB2312"/>
          <w:sz w:val="32"/>
          <w:szCs w:val="32"/>
        </w:rPr>
        <w:t>643.64</w:t>
      </w:r>
      <w:r>
        <w:rPr>
          <w:rFonts w:eastAsia="仿宋_GB2312"/>
          <w:bCs/>
          <w:kern w:val="0"/>
          <w:sz w:val="32"/>
          <w:szCs w:val="32"/>
        </w:rPr>
        <w:t>万元，项目支出</w:t>
      </w:r>
      <w:r>
        <w:rPr>
          <w:rFonts w:hint="eastAsia" w:eastAsia="仿宋_GB2312"/>
          <w:sz w:val="32"/>
          <w:szCs w:val="32"/>
        </w:rPr>
        <w:t>480.42</w:t>
      </w:r>
      <w:r>
        <w:rPr>
          <w:rFonts w:eastAsia="仿宋_GB2312"/>
          <w:bCs/>
          <w:kern w:val="0"/>
          <w:sz w:val="32"/>
          <w:szCs w:val="32"/>
        </w:rPr>
        <w:t>万元，</w:t>
      </w:r>
      <w:r>
        <w:rPr>
          <w:rFonts w:hint="eastAsia" w:eastAsia="仿宋_GB2312" w:cs="仿宋_GB2312"/>
          <w:kern w:val="0"/>
          <w:sz w:val="32"/>
          <w:szCs w:val="32"/>
        </w:rPr>
        <w:t>详见文尾附表中单位预算公开表格的表22-2</w:t>
      </w:r>
      <w:r>
        <w:rPr>
          <w:rFonts w:hint="eastAsia" w:eastAsia="仿宋_GB2312" w:cs="仿宋_GB2312"/>
          <w:kern w:val="0"/>
          <w:sz w:val="32"/>
          <w:szCs w:val="32"/>
          <w:lang w:val="en-US" w:eastAsia="zh-CN"/>
        </w:rPr>
        <w:t>3</w:t>
      </w:r>
      <w:bookmarkStart w:id="0" w:name="_GoBack"/>
      <w:bookmarkEnd w:id="0"/>
      <w:r>
        <w:rPr>
          <w:rFonts w:hint="eastAsia" w:eastAsia="仿宋_GB2312" w:cs="仿宋_GB2312"/>
          <w:kern w:val="0"/>
          <w:sz w:val="32"/>
          <w:szCs w:val="32"/>
        </w:rPr>
        <w:t>。</w:t>
      </w:r>
    </w:p>
    <w:p w14:paraId="1AC5EE88">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五、名词解释</w:t>
      </w:r>
    </w:p>
    <w:p w14:paraId="4029E278">
      <w:pPr>
        <w:widowControl/>
        <w:spacing w:line="600" w:lineRule="exact"/>
        <w:ind w:firstLine="640" w:firstLineChars="200"/>
        <w:rPr>
          <w:rFonts w:eastAsia="仿宋_GB2312"/>
          <w:kern w:val="0"/>
          <w:sz w:val="32"/>
          <w:szCs w:val="32"/>
        </w:rPr>
      </w:pPr>
      <w:r>
        <w:rPr>
          <w:rFonts w:hint="eastAsia" w:eastAsia="仿宋_GB2312"/>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2A2BCE94">
      <w:pPr>
        <w:widowControl/>
        <w:spacing w:line="600" w:lineRule="exact"/>
        <w:ind w:firstLine="640" w:firstLineChars="200"/>
        <w:rPr>
          <w:rFonts w:eastAsia="仿宋_GB2312"/>
          <w:kern w:val="0"/>
          <w:sz w:val="32"/>
          <w:szCs w:val="32"/>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D0263D1">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第二部分单位预算公开表格</w:t>
      </w:r>
    </w:p>
    <w:p w14:paraId="5D947563">
      <w:pPr>
        <w:widowControl/>
        <w:spacing w:line="600" w:lineRule="exact"/>
        <w:ind w:firstLine="11520" w:firstLineChars="3600"/>
        <w:rPr>
          <w:rFonts w:eastAsia="黑体" w:cs="黑体"/>
          <w:kern w:val="0"/>
          <w:sz w:val="32"/>
          <w:szCs w:val="32"/>
        </w:rPr>
      </w:pPr>
      <w:r>
        <w:rPr>
          <w:rFonts w:hint="eastAsia" w:eastAsia="黑体" w:cs="黑体"/>
          <w:kern w:val="0"/>
          <w:sz w:val="32"/>
          <w:szCs w:val="32"/>
        </w:rPr>
        <w:t>附附件：岳阳县道路运输服务中心单位预算公开表格</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112C3F-4844-4F07-B430-631EEB8480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宋体-方正超大字符集"/>
    <w:panose1 w:val="00000000000000000000"/>
    <w:charset w:val="86"/>
    <w:family w:val="auto"/>
    <w:pitch w:val="default"/>
    <w:sig w:usb0="00000000" w:usb1="00000000" w:usb2="00000000" w:usb3="00000000" w:csb0="00040000" w:csb1="00000000"/>
    <w:embedRegular r:id="rId2" w:fontKey="{59F592D1-ADF0-4FDC-A6EF-94C0C62ADE5C}"/>
  </w:font>
  <w:font w:name="微软雅黑">
    <w:panose1 w:val="020B0503020204020204"/>
    <w:charset w:val="86"/>
    <w:family w:val="swiss"/>
    <w:pitch w:val="default"/>
    <w:sig w:usb0="80000287" w:usb1="2ACF3C50" w:usb2="00000016" w:usb3="00000000" w:csb0="0004001F" w:csb1="00000000"/>
    <w:embedRegular r:id="rId3" w:fontKey="{EBF312D9-5039-4E80-AF5B-91418AC8FF8C}"/>
  </w:font>
  <w:font w:name="楷体_GB2312">
    <w:altName w:val="楷体"/>
    <w:panose1 w:val="00000000000000000000"/>
    <w:charset w:val="86"/>
    <w:family w:val="auto"/>
    <w:pitch w:val="default"/>
    <w:sig w:usb0="00000000" w:usb1="00000000" w:usb2="00000000" w:usb3="00000000" w:csb0="00040000" w:csb1="00000000"/>
    <w:embedRegular r:id="rId4" w:fontKey="{8B895F44-8773-4FFD-8C86-F0C5CDF12047}"/>
  </w:font>
  <w:font w:name="仿宋_GB2312">
    <w:altName w:val="仿宋"/>
    <w:panose1 w:val="00000000000000000000"/>
    <w:charset w:val="86"/>
    <w:family w:val="auto"/>
    <w:pitch w:val="default"/>
    <w:sig w:usb0="00000000" w:usb1="00000000" w:usb2="00000000" w:usb3="00000000" w:csb0="00040000" w:csb1="00000000"/>
    <w:embedRegular r:id="rId5" w:fontKey="{138B01C1-8E55-4FF1-B495-883BA1C7A08D}"/>
  </w:font>
  <w:font w:name="仿宋">
    <w:panose1 w:val="02010609060101010101"/>
    <w:charset w:val="86"/>
    <w:family w:val="modern"/>
    <w:pitch w:val="default"/>
    <w:sig w:usb0="800002BF" w:usb1="38CF7CFA" w:usb2="00000016" w:usb3="00000000" w:csb0="00040001" w:csb1="00000000"/>
    <w:embedRegular r:id="rId6" w:fontKey="{F61B10C8-31CE-4049-A29C-D5B3A4FA3B27}"/>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95F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2ZGYxNmQ1YmU5MGMzMTM5NzQ1NGI5OTg1NjRmYTYifQ=="/>
  </w:docVars>
  <w:rsids>
    <w:rsidRoot w:val="00CA5057"/>
    <w:rsid w:val="00001697"/>
    <w:rsid w:val="000034D6"/>
    <w:rsid w:val="0006270B"/>
    <w:rsid w:val="00065DA2"/>
    <w:rsid w:val="00117900"/>
    <w:rsid w:val="001336FC"/>
    <w:rsid w:val="00193395"/>
    <w:rsid w:val="001A0136"/>
    <w:rsid w:val="001A3382"/>
    <w:rsid w:val="001A3861"/>
    <w:rsid w:val="001A6377"/>
    <w:rsid w:val="001B270F"/>
    <w:rsid w:val="001C6E63"/>
    <w:rsid w:val="001D154A"/>
    <w:rsid w:val="001F365A"/>
    <w:rsid w:val="00203B0A"/>
    <w:rsid w:val="0025517E"/>
    <w:rsid w:val="00270E85"/>
    <w:rsid w:val="002B0968"/>
    <w:rsid w:val="002C117B"/>
    <w:rsid w:val="002F5747"/>
    <w:rsid w:val="002F57F8"/>
    <w:rsid w:val="00344D3D"/>
    <w:rsid w:val="003457B4"/>
    <w:rsid w:val="00355284"/>
    <w:rsid w:val="00394DAE"/>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95D90"/>
    <w:rsid w:val="005E6320"/>
    <w:rsid w:val="006137D9"/>
    <w:rsid w:val="00617392"/>
    <w:rsid w:val="00637664"/>
    <w:rsid w:val="00660745"/>
    <w:rsid w:val="00687143"/>
    <w:rsid w:val="00695750"/>
    <w:rsid w:val="006C1259"/>
    <w:rsid w:val="006E013D"/>
    <w:rsid w:val="006E335E"/>
    <w:rsid w:val="006F0667"/>
    <w:rsid w:val="006F2FD2"/>
    <w:rsid w:val="00714685"/>
    <w:rsid w:val="00754296"/>
    <w:rsid w:val="00755471"/>
    <w:rsid w:val="00776C4F"/>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75350"/>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031AF"/>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ED2D2C"/>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70C65B9"/>
    <w:rsid w:val="08281851"/>
    <w:rsid w:val="0AF15A72"/>
    <w:rsid w:val="0C0C6008"/>
    <w:rsid w:val="0C4F7AFC"/>
    <w:rsid w:val="0D207625"/>
    <w:rsid w:val="0D5B6622"/>
    <w:rsid w:val="0D8970B2"/>
    <w:rsid w:val="0E064421"/>
    <w:rsid w:val="0E0D23E5"/>
    <w:rsid w:val="0ED234CD"/>
    <w:rsid w:val="0F654CC7"/>
    <w:rsid w:val="0F9E0A26"/>
    <w:rsid w:val="12041C48"/>
    <w:rsid w:val="15D9563A"/>
    <w:rsid w:val="19420C90"/>
    <w:rsid w:val="19D5374E"/>
    <w:rsid w:val="1AC31CB7"/>
    <w:rsid w:val="1BEF6124"/>
    <w:rsid w:val="1E740360"/>
    <w:rsid w:val="1F1F1226"/>
    <w:rsid w:val="26570D53"/>
    <w:rsid w:val="27D848B8"/>
    <w:rsid w:val="2CDB483B"/>
    <w:rsid w:val="2FC40521"/>
    <w:rsid w:val="3405688C"/>
    <w:rsid w:val="34E11E02"/>
    <w:rsid w:val="388764A3"/>
    <w:rsid w:val="3BC82B6A"/>
    <w:rsid w:val="3DEE3AD2"/>
    <w:rsid w:val="3E4D3BDD"/>
    <w:rsid w:val="41DA7DB9"/>
    <w:rsid w:val="447637E8"/>
    <w:rsid w:val="46334724"/>
    <w:rsid w:val="46F340C9"/>
    <w:rsid w:val="49EF4858"/>
    <w:rsid w:val="4AE9742D"/>
    <w:rsid w:val="4BA67C06"/>
    <w:rsid w:val="4CA46ED7"/>
    <w:rsid w:val="4D013E21"/>
    <w:rsid w:val="4D8D7228"/>
    <w:rsid w:val="4DC22C26"/>
    <w:rsid w:val="4DDD2C7F"/>
    <w:rsid w:val="4F1826FF"/>
    <w:rsid w:val="506C2AB0"/>
    <w:rsid w:val="51FE0D44"/>
    <w:rsid w:val="52065B6D"/>
    <w:rsid w:val="524456CC"/>
    <w:rsid w:val="53344C63"/>
    <w:rsid w:val="5437467A"/>
    <w:rsid w:val="55295806"/>
    <w:rsid w:val="55D3446A"/>
    <w:rsid w:val="593F63D3"/>
    <w:rsid w:val="5B423ECD"/>
    <w:rsid w:val="5B51073A"/>
    <w:rsid w:val="5CDA4DA9"/>
    <w:rsid w:val="5EDF6304"/>
    <w:rsid w:val="5F09470F"/>
    <w:rsid w:val="62123014"/>
    <w:rsid w:val="62820F98"/>
    <w:rsid w:val="64035B71"/>
    <w:rsid w:val="64DB31B9"/>
    <w:rsid w:val="681842B0"/>
    <w:rsid w:val="689E66A8"/>
    <w:rsid w:val="6AE87D9C"/>
    <w:rsid w:val="6D0B588B"/>
    <w:rsid w:val="6F8561D3"/>
    <w:rsid w:val="70271B5B"/>
    <w:rsid w:val="71AC0C24"/>
    <w:rsid w:val="74162D65"/>
    <w:rsid w:val="74D30081"/>
    <w:rsid w:val="75344BFC"/>
    <w:rsid w:val="7547419D"/>
    <w:rsid w:val="76286F0E"/>
    <w:rsid w:val="773C67F0"/>
    <w:rsid w:val="77C3648D"/>
    <w:rsid w:val="78384838"/>
    <w:rsid w:val="7DFA5EB0"/>
    <w:rsid w:val="7E3E7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customStyle="1" w:styleId="11">
    <w:name w:val="正文文本 Char"/>
    <w:basedOn w:val="10"/>
    <w:link w:val="3"/>
    <w:qFormat/>
    <w:locked/>
    <w:uiPriority w:val="0"/>
    <w:rPr>
      <w:rFonts w:eastAsia="宋体"/>
      <w:kern w:val="2"/>
      <w:sz w:val="21"/>
      <w:szCs w:val="21"/>
      <w:lang w:val="en-US" w:eastAsia="zh-CN" w:bidi="ar-SA"/>
    </w:rPr>
  </w:style>
  <w:style w:type="character" w:customStyle="1" w:styleId="12">
    <w:name w:val="日期 Char"/>
    <w:basedOn w:val="10"/>
    <w:link w:val="4"/>
    <w:qFormat/>
    <w:locked/>
    <w:uiPriority w:val="0"/>
    <w:rPr>
      <w:rFonts w:eastAsia="宋体"/>
      <w:kern w:val="2"/>
      <w:sz w:val="21"/>
      <w:szCs w:val="21"/>
      <w:lang w:val="en-US" w:eastAsia="zh-CN" w:bidi="ar-SA"/>
    </w:rPr>
  </w:style>
  <w:style w:type="character" w:customStyle="1" w:styleId="13">
    <w:name w:val="批注框文本 Char"/>
    <w:basedOn w:val="10"/>
    <w:link w:val="5"/>
    <w:qFormat/>
    <w:locked/>
    <w:uiPriority w:val="0"/>
    <w:rPr>
      <w:rFonts w:eastAsia="宋体"/>
      <w:kern w:val="2"/>
      <w:sz w:val="18"/>
      <w:szCs w:val="18"/>
      <w:lang w:val="en-US" w:eastAsia="zh-CN" w:bidi="ar-SA"/>
    </w:rPr>
  </w:style>
  <w:style w:type="character" w:customStyle="1" w:styleId="14">
    <w:name w:val="页脚 Char"/>
    <w:basedOn w:val="10"/>
    <w:link w:val="6"/>
    <w:qFormat/>
    <w:locked/>
    <w:uiPriority w:val="0"/>
    <w:rPr>
      <w:rFonts w:eastAsia="宋体"/>
      <w:kern w:val="2"/>
      <w:sz w:val="18"/>
      <w:szCs w:val="18"/>
      <w:lang w:val="en-US" w:eastAsia="zh-CN" w:bidi="ar-SA"/>
    </w:rPr>
  </w:style>
  <w:style w:type="character" w:customStyle="1" w:styleId="15">
    <w:name w:val="页眉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2510</Words>
  <Characters>2773</Characters>
  <Lines>2</Lines>
  <Paragraphs>5</Paragraphs>
  <TotalTime>7</TotalTime>
  <ScaleCrop>false</ScaleCrop>
  <LinksUpToDate>false</LinksUpToDate>
  <CharactersWithSpaces>2775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2024-07-02T03:57:00Z</dcterms:created>
  <dc:creator>周继恩 10.105.113.143</dc:creator>
  <cp:lastModifiedBy>小泽。</cp:lastModifiedBy>
  <cp:lastPrinted>2019-05-05T07:55:00Z</cp:lastPrinted>
  <dcterms:modified xsi:type="dcterms:W3CDTF">2024-07-18T05:17:47Z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5E8BD144427B4992B6AB84D4B376F7F3</vt:lpwstr>
  </property>
</Properties>
</file>