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93511">
      <w:pPr>
        <w:widowControl/>
        <w:rPr>
          <w:rFonts w:ascii="方正小标宋简体" w:hAnsi="方正小标宋简体" w:eastAsia="方正小标宋简体" w:cs="方正小标宋简体"/>
          <w:b/>
          <w:bCs/>
          <w:kern w:val="0"/>
          <w:sz w:val="72"/>
          <w:szCs w:val="72"/>
        </w:rPr>
      </w:pPr>
    </w:p>
    <w:p w14:paraId="054BC744">
      <w:pPr>
        <w:widowControl/>
        <w:jc w:val="center"/>
        <w:rPr>
          <w:rFonts w:ascii="微软雅黑" w:hAnsi="微软雅黑" w:eastAsia="微软雅黑" w:cs="微软雅黑"/>
          <w:kern w:val="0"/>
          <w:sz w:val="72"/>
          <w:szCs w:val="72"/>
        </w:rPr>
      </w:pPr>
      <w:r>
        <w:rPr>
          <w:rFonts w:hint="eastAsia" w:ascii="微软雅黑" w:hAnsi="微软雅黑" w:eastAsia="微软雅黑" w:cs="微软雅黑"/>
          <w:kern w:val="0"/>
          <w:sz w:val="72"/>
          <w:szCs w:val="72"/>
        </w:rPr>
        <w:t>岳阳县文化馆单位2023</w:t>
      </w:r>
      <w:r>
        <w:rPr>
          <w:rFonts w:ascii="微软雅黑" w:hAnsi="微软雅黑" w:eastAsia="微软雅黑" w:cs="微软雅黑"/>
          <w:sz w:val="72"/>
        </w:rPr>
        <w:t>年</w:t>
      </w:r>
      <w:r>
        <w:rPr>
          <w:rFonts w:hint="eastAsia" w:ascii="微软雅黑" w:hAnsi="微软雅黑" w:eastAsia="微软雅黑" w:cs="微软雅黑"/>
          <w:kern w:val="0"/>
          <w:sz w:val="72"/>
          <w:szCs w:val="72"/>
        </w:rPr>
        <w:t>度</w:t>
      </w:r>
    </w:p>
    <w:p w14:paraId="7EA6CD56">
      <w:pPr>
        <w:widowControl/>
        <w:jc w:val="center"/>
        <w:rPr>
          <w:rFonts w:ascii="微软雅黑" w:hAnsi="微软雅黑" w:eastAsia="微软雅黑" w:cs="微软雅黑"/>
          <w:kern w:val="0"/>
          <w:sz w:val="72"/>
          <w:szCs w:val="72"/>
        </w:rPr>
      </w:pPr>
      <w:r>
        <w:rPr>
          <w:rFonts w:hint="eastAsia" w:ascii="微软雅黑" w:hAnsi="微软雅黑" w:eastAsia="微软雅黑" w:cs="微软雅黑"/>
          <w:kern w:val="0"/>
          <w:sz w:val="72"/>
          <w:szCs w:val="72"/>
        </w:rPr>
        <w:t>单位预算</w:t>
      </w:r>
    </w:p>
    <w:p w14:paraId="0DBA22EF">
      <w:pPr>
        <w:widowControl/>
        <w:ind w:firstLine="880" w:firstLineChars="200"/>
        <w:jc w:val="center"/>
        <w:rPr>
          <w:rFonts w:ascii="黑体" w:hAnsi="黑体" w:eastAsia="黑体" w:cs="黑体"/>
          <w:kern w:val="0"/>
          <w:sz w:val="44"/>
          <w:szCs w:val="44"/>
        </w:rPr>
      </w:pPr>
    </w:p>
    <w:p w14:paraId="7D59588B">
      <w:pPr>
        <w:widowControl/>
        <w:ind w:firstLine="880" w:firstLineChars="200"/>
        <w:jc w:val="center"/>
        <w:rPr>
          <w:rFonts w:ascii="黑体" w:hAnsi="黑体" w:eastAsia="黑体" w:cs="黑体"/>
          <w:kern w:val="0"/>
          <w:sz w:val="44"/>
          <w:szCs w:val="44"/>
        </w:rPr>
      </w:pPr>
      <w:r>
        <w:rPr>
          <w:rFonts w:hint="eastAsia" w:ascii="黑体" w:hAnsi="黑体" w:eastAsia="黑体" w:cs="黑体"/>
          <w:kern w:val="0"/>
          <w:sz w:val="44"/>
          <w:szCs w:val="44"/>
        </w:rPr>
        <w:t>目录</w:t>
      </w:r>
    </w:p>
    <w:p w14:paraId="6D3FE194">
      <w:pPr>
        <w:widowControl/>
        <w:ind w:firstLine="643" w:firstLineChars="200"/>
        <w:rPr>
          <w:rFonts w:ascii="仿宋_GB2312" w:eastAsia="仿宋_GB2312"/>
          <w:b/>
          <w:bCs/>
          <w:kern w:val="0"/>
          <w:sz w:val="32"/>
          <w:szCs w:val="32"/>
        </w:rPr>
      </w:pPr>
    </w:p>
    <w:p w14:paraId="11694AF4">
      <w:pPr>
        <w:widowControl/>
        <w:spacing w:line="600" w:lineRule="exact"/>
        <w:ind w:firstLine="640" w:firstLineChars="200"/>
        <w:rPr>
          <w:rFonts w:eastAsia="黑体" w:cs="黑体"/>
          <w:kern w:val="0"/>
          <w:sz w:val="32"/>
          <w:szCs w:val="32"/>
        </w:rPr>
      </w:pPr>
      <w:r>
        <w:rPr>
          <w:rFonts w:hint="eastAsia" w:eastAsia="黑体" w:cs="黑体"/>
          <w:kern w:val="0"/>
          <w:sz w:val="32"/>
          <w:szCs w:val="32"/>
        </w:rPr>
        <w:t>第一部分2023</w:t>
      </w:r>
      <w:r>
        <w:rPr>
          <w:sz w:val="32"/>
        </w:rPr>
        <w:t>年</w:t>
      </w:r>
      <w:r>
        <w:rPr>
          <w:rFonts w:hint="eastAsia" w:eastAsia="黑体" w:cs="黑体"/>
          <w:kern w:val="0"/>
          <w:sz w:val="32"/>
          <w:szCs w:val="32"/>
        </w:rPr>
        <w:t>单位预算说明</w:t>
      </w:r>
    </w:p>
    <w:p w14:paraId="4D07DA09">
      <w:pPr>
        <w:widowControl/>
        <w:spacing w:line="600" w:lineRule="exact"/>
        <w:ind w:firstLine="640" w:firstLineChars="200"/>
        <w:rPr>
          <w:rFonts w:eastAsia="黑体" w:cs="黑体"/>
          <w:kern w:val="0"/>
          <w:sz w:val="32"/>
          <w:szCs w:val="32"/>
        </w:rPr>
      </w:pPr>
      <w:r>
        <w:rPr>
          <w:rFonts w:hint="eastAsia" w:eastAsia="黑体" w:cs="黑体"/>
          <w:kern w:val="0"/>
          <w:sz w:val="32"/>
          <w:szCs w:val="32"/>
        </w:rPr>
        <w:t>第二部分  单位预算公开表格</w:t>
      </w:r>
    </w:p>
    <w:p w14:paraId="066B5F22">
      <w:pPr>
        <w:widowControl/>
        <w:spacing w:line="600" w:lineRule="exact"/>
        <w:ind w:firstLine="640" w:firstLineChars="200"/>
        <w:jc w:val="left"/>
        <w:rPr>
          <w:rFonts w:eastAsia="仿宋_GB2312"/>
          <w:sz w:val="32"/>
          <w:szCs w:val="32"/>
        </w:rPr>
      </w:pPr>
      <w:r>
        <w:rPr>
          <w:rFonts w:eastAsia="仿宋_GB2312"/>
          <w:sz w:val="32"/>
          <w:szCs w:val="32"/>
        </w:rPr>
        <w:t>1、收支总表</w:t>
      </w:r>
    </w:p>
    <w:p w14:paraId="24156B96">
      <w:pPr>
        <w:widowControl/>
        <w:spacing w:line="600" w:lineRule="exact"/>
        <w:ind w:firstLine="640" w:firstLineChars="200"/>
        <w:jc w:val="left"/>
        <w:rPr>
          <w:rFonts w:eastAsia="仿宋_GB2312"/>
          <w:sz w:val="32"/>
          <w:szCs w:val="32"/>
        </w:rPr>
      </w:pPr>
      <w:r>
        <w:rPr>
          <w:rFonts w:eastAsia="仿宋_GB2312"/>
          <w:sz w:val="32"/>
          <w:szCs w:val="32"/>
        </w:rPr>
        <w:t>2、收入总表</w:t>
      </w:r>
    </w:p>
    <w:p w14:paraId="3D0733FB">
      <w:pPr>
        <w:widowControl/>
        <w:spacing w:line="600" w:lineRule="exact"/>
        <w:ind w:firstLine="640" w:firstLineChars="200"/>
        <w:jc w:val="left"/>
        <w:rPr>
          <w:rFonts w:eastAsia="仿宋_GB2312"/>
          <w:sz w:val="32"/>
          <w:szCs w:val="32"/>
        </w:rPr>
      </w:pPr>
      <w:r>
        <w:rPr>
          <w:rFonts w:eastAsia="仿宋_GB2312"/>
          <w:sz w:val="32"/>
          <w:szCs w:val="32"/>
        </w:rPr>
        <w:t>3、支出总表</w:t>
      </w:r>
    </w:p>
    <w:p w14:paraId="23657FE9">
      <w:pPr>
        <w:widowControl/>
        <w:spacing w:line="600" w:lineRule="exact"/>
        <w:ind w:firstLine="640" w:firstLineChars="200"/>
        <w:jc w:val="left"/>
        <w:rPr>
          <w:rFonts w:eastAsia="仿宋_GB2312"/>
          <w:sz w:val="32"/>
          <w:szCs w:val="32"/>
        </w:rPr>
      </w:pPr>
      <w:r>
        <w:rPr>
          <w:rFonts w:eastAsia="仿宋_GB2312"/>
          <w:sz w:val="32"/>
          <w:szCs w:val="32"/>
        </w:rPr>
        <w:t>4、支出预算分类汇总表（按政府预算经济分类）</w:t>
      </w:r>
    </w:p>
    <w:p w14:paraId="584136C2">
      <w:pPr>
        <w:widowControl/>
        <w:spacing w:line="600" w:lineRule="exact"/>
        <w:ind w:firstLine="640" w:firstLineChars="200"/>
        <w:jc w:val="left"/>
        <w:rPr>
          <w:rFonts w:eastAsia="仿宋_GB2312"/>
          <w:sz w:val="32"/>
          <w:szCs w:val="32"/>
        </w:rPr>
      </w:pPr>
      <w:r>
        <w:rPr>
          <w:rFonts w:eastAsia="仿宋_GB2312"/>
          <w:sz w:val="32"/>
          <w:szCs w:val="32"/>
        </w:rPr>
        <w:t>5、支出预算分类汇总表（按部门预算经济分类）</w:t>
      </w:r>
    </w:p>
    <w:p w14:paraId="45BEFD19">
      <w:pPr>
        <w:widowControl/>
        <w:spacing w:line="600" w:lineRule="exact"/>
        <w:ind w:firstLine="640" w:firstLineChars="200"/>
        <w:jc w:val="left"/>
        <w:rPr>
          <w:rFonts w:eastAsia="仿宋_GB2312"/>
          <w:sz w:val="32"/>
          <w:szCs w:val="32"/>
        </w:rPr>
      </w:pPr>
      <w:r>
        <w:rPr>
          <w:rFonts w:eastAsia="仿宋_GB2312"/>
          <w:sz w:val="32"/>
          <w:szCs w:val="32"/>
        </w:rPr>
        <w:t>6、财政拨款收支总表</w:t>
      </w:r>
    </w:p>
    <w:p w14:paraId="76B6749D">
      <w:pPr>
        <w:widowControl/>
        <w:spacing w:line="600" w:lineRule="exact"/>
        <w:ind w:firstLine="640" w:firstLineChars="200"/>
        <w:jc w:val="left"/>
        <w:rPr>
          <w:rFonts w:eastAsia="仿宋_GB2312"/>
          <w:sz w:val="32"/>
          <w:szCs w:val="32"/>
        </w:rPr>
      </w:pPr>
      <w:r>
        <w:rPr>
          <w:rFonts w:eastAsia="仿宋_GB2312"/>
          <w:sz w:val="32"/>
          <w:szCs w:val="32"/>
        </w:rPr>
        <w:t>7、一般公共预算支出表</w:t>
      </w:r>
    </w:p>
    <w:p w14:paraId="0A806EF5">
      <w:pPr>
        <w:widowControl/>
        <w:spacing w:line="600" w:lineRule="exact"/>
        <w:ind w:firstLine="640" w:firstLineChars="200"/>
        <w:jc w:val="left"/>
      </w:pPr>
      <w:r>
        <w:rPr>
          <w:rFonts w:hint="eastAsia" w:eastAsia="仿宋_GB2312"/>
          <w:sz w:val="32"/>
          <w:szCs w:val="32"/>
        </w:rPr>
        <w:t>8</w:t>
      </w:r>
      <w:r>
        <w:rPr>
          <w:rFonts w:eastAsia="仿宋_GB2312"/>
          <w:sz w:val="32"/>
          <w:szCs w:val="32"/>
        </w:rPr>
        <w:t>、</w:t>
      </w:r>
      <w:r>
        <w:rPr>
          <w:rFonts w:hint="eastAsia" w:eastAsia="仿宋_GB2312"/>
          <w:sz w:val="32"/>
          <w:szCs w:val="32"/>
        </w:rPr>
        <w:t>一般公共预算基本支出表</w:t>
      </w:r>
    </w:p>
    <w:p w14:paraId="5A72F548">
      <w:pPr>
        <w:widowControl/>
        <w:spacing w:line="600" w:lineRule="exact"/>
        <w:ind w:firstLine="640" w:firstLineChars="200"/>
        <w:jc w:val="left"/>
        <w:rPr>
          <w:rFonts w:eastAsia="仿宋_GB2312"/>
          <w:sz w:val="32"/>
          <w:szCs w:val="32"/>
        </w:rPr>
      </w:pPr>
      <w:r>
        <w:rPr>
          <w:rFonts w:hint="eastAsia" w:eastAsia="仿宋_GB2312"/>
          <w:sz w:val="32"/>
          <w:szCs w:val="32"/>
        </w:rPr>
        <w:t>9</w:t>
      </w:r>
      <w:r>
        <w:rPr>
          <w:rFonts w:eastAsia="仿宋_GB2312"/>
          <w:sz w:val="32"/>
          <w:szCs w:val="32"/>
        </w:rPr>
        <w:t>、一般公共预算基本支出表-人员经费（工资福利支出）（按政府预算经济分类）</w:t>
      </w:r>
    </w:p>
    <w:p w14:paraId="6C1A12AD">
      <w:pPr>
        <w:widowControl/>
        <w:spacing w:line="600" w:lineRule="exact"/>
        <w:ind w:firstLine="640" w:firstLineChars="200"/>
        <w:jc w:val="left"/>
        <w:rPr>
          <w:rFonts w:eastAsia="仿宋_GB2312"/>
          <w:sz w:val="32"/>
          <w:szCs w:val="32"/>
        </w:rPr>
      </w:pPr>
      <w:r>
        <w:rPr>
          <w:rFonts w:hint="eastAsia" w:eastAsia="仿宋_GB2312"/>
          <w:sz w:val="32"/>
          <w:szCs w:val="32"/>
        </w:rPr>
        <w:t>10</w:t>
      </w:r>
      <w:r>
        <w:rPr>
          <w:rFonts w:eastAsia="仿宋_GB2312"/>
          <w:sz w:val="32"/>
          <w:szCs w:val="32"/>
        </w:rPr>
        <w:t>、一般公共预算基本支出表-人员经费（工资福利支出）（按部门预算经济分类）</w:t>
      </w:r>
    </w:p>
    <w:p w14:paraId="2D8F3C9B">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1</w:t>
      </w:r>
      <w:r>
        <w:rPr>
          <w:rFonts w:eastAsia="仿宋_GB2312"/>
          <w:sz w:val="32"/>
          <w:szCs w:val="32"/>
        </w:rPr>
        <w:t>、一般公共预算基本支出表-人员经费（对个人和家庭的补助）（按政府预算经济分类）</w:t>
      </w:r>
    </w:p>
    <w:p w14:paraId="529459AD">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2</w:t>
      </w:r>
      <w:r>
        <w:rPr>
          <w:rFonts w:eastAsia="仿宋_GB2312"/>
          <w:sz w:val="32"/>
          <w:szCs w:val="32"/>
        </w:rPr>
        <w:t>、一般公共预算基本支出表-人员经费（对个人和家庭的补助）（按部门预算经济分类）</w:t>
      </w:r>
    </w:p>
    <w:p w14:paraId="166E1C2E">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3</w:t>
      </w:r>
      <w:r>
        <w:rPr>
          <w:rFonts w:eastAsia="仿宋_GB2312"/>
          <w:sz w:val="32"/>
          <w:szCs w:val="32"/>
        </w:rPr>
        <w:t>、一般公共预算基本支出表-</w:t>
      </w:r>
      <w:r>
        <w:rPr>
          <w:rFonts w:hint="eastAsia" w:eastAsia="仿宋_GB2312"/>
          <w:sz w:val="32"/>
          <w:szCs w:val="32"/>
        </w:rPr>
        <w:t>公用</w:t>
      </w:r>
      <w:r>
        <w:rPr>
          <w:rFonts w:eastAsia="仿宋_GB2312"/>
          <w:sz w:val="32"/>
          <w:szCs w:val="32"/>
        </w:rPr>
        <w:t>经费（商品和服务支出）（按政府预算经济分类）</w:t>
      </w:r>
    </w:p>
    <w:p w14:paraId="1D47949A">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4</w:t>
      </w:r>
      <w:r>
        <w:rPr>
          <w:rFonts w:eastAsia="仿宋_GB2312"/>
          <w:sz w:val="32"/>
          <w:szCs w:val="32"/>
        </w:rPr>
        <w:t>、一般公共预算基本支出表-</w:t>
      </w:r>
      <w:r>
        <w:rPr>
          <w:rFonts w:hint="eastAsia" w:eastAsia="仿宋_GB2312"/>
          <w:sz w:val="32"/>
          <w:szCs w:val="32"/>
        </w:rPr>
        <w:t>公用</w:t>
      </w:r>
      <w:r>
        <w:rPr>
          <w:rFonts w:eastAsia="仿宋_GB2312"/>
          <w:sz w:val="32"/>
          <w:szCs w:val="32"/>
        </w:rPr>
        <w:t>经费（商品和服务支出）（按部门预算经济分类）</w:t>
      </w:r>
    </w:p>
    <w:p w14:paraId="1AE266FD">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5</w:t>
      </w:r>
      <w:r>
        <w:rPr>
          <w:rFonts w:eastAsia="仿宋_GB2312"/>
          <w:sz w:val="32"/>
          <w:szCs w:val="32"/>
        </w:rPr>
        <w:t>、一般公共预算“三公”经费支出表</w:t>
      </w:r>
    </w:p>
    <w:p w14:paraId="13E927C5">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6</w:t>
      </w:r>
      <w:r>
        <w:rPr>
          <w:rFonts w:eastAsia="仿宋_GB2312"/>
          <w:sz w:val="32"/>
          <w:szCs w:val="32"/>
        </w:rPr>
        <w:t>、政府性基金预算支出表</w:t>
      </w:r>
    </w:p>
    <w:p w14:paraId="2A9DE5E5">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7</w:t>
      </w:r>
      <w:r>
        <w:rPr>
          <w:rFonts w:eastAsia="仿宋_GB2312"/>
          <w:sz w:val="32"/>
          <w:szCs w:val="32"/>
        </w:rPr>
        <w:t>、政府性基金预算支出分类汇总表（按政府预算经济分类）</w:t>
      </w:r>
    </w:p>
    <w:p w14:paraId="4838D12A">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8</w:t>
      </w:r>
      <w:r>
        <w:rPr>
          <w:rFonts w:eastAsia="仿宋_GB2312"/>
          <w:sz w:val="32"/>
          <w:szCs w:val="32"/>
        </w:rPr>
        <w:t>、政府性基金预算支出分类汇总表（按部门预算经济分类）</w:t>
      </w:r>
    </w:p>
    <w:p w14:paraId="4B4E33BA">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9</w:t>
      </w:r>
      <w:r>
        <w:rPr>
          <w:rFonts w:eastAsia="仿宋_GB2312"/>
          <w:sz w:val="32"/>
          <w:szCs w:val="32"/>
        </w:rPr>
        <w:t>、国有资本经营预算支出表</w:t>
      </w:r>
    </w:p>
    <w:p w14:paraId="73238B6D">
      <w:pPr>
        <w:widowControl/>
        <w:spacing w:line="600" w:lineRule="exact"/>
        <w:ind w:firstLine="640" w:firstLineChars="200"/>
        <w:jc w:val="left"/>
        <w:rPr>
          <w:rFonts w:eastAsia="仿宋_GB2312"/>
          <w:sz w:val="32"/>
          <w:szCs w:val="32"/>
        </w:rPr>
      </w:pPr>
      <w:r>
        <w:rPr>
          <w:rFonts w:hint="eastAsia" w:eastAsia="仿宋_GB2312"/>
          <w:sz w:val="32"/>
          <w:szCs w:val="32"/>
        </w:rPr>
        <w:t>20</w:t>
      </w:r>
      <w:r>
        <w:rPr>
          <w:rFonts w:eastAsia="仿宋_GB2312"/>
          <w:sz w:val="32"/>
          <w:szCs w:val="32"/>
        </w:rPr>
        <w:t>、财政专户管理资金预算支出表</w:t>
      </w:r>
    </w:p>
    <w:p w14:paraId="7A8423B6">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rPr>
        <w:t>1</w:t>
      </w:r>
      <w:r>
        <w:rPr>
          <w:rFonts w:eastAsia="仿宋_GB2312"/>
          <w:sz w:val="32"/>
          <w:szCs w:val="32"/>
        </w:rPr>
        <w:t>、专项资金预算汇总表</w:t>
      </w:r>
    </w:p>
    <w:p w14:paraId="269E2A79">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rPr>
        <w:t>2、项目支出</w:t>
      </w:r>
      <w:r>
        <w:rPr>
          <w:rFonts w:eastAsia="仿宋_GB2312"/>
          <w:sz w:val="32"/>
          <w:szCs w:val="32"/>
        </w:rPr>
        <w:t>绩效目标表</w:t>
      </w:r>
    </w:p>
    <w:p w14:paraId="143F945F">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rPr>
        <w:t>3</w:t>
      </w:r>
      <w:r>
        <w:rPr>
          <w:rFonts w:eastAsia="仿宋_GB2312"/>
          <w:sz w:val="32"/>
          <w:szCs w:val="32"/>
        </w:rPr>
        <w:t>、部门整体支出绩效目标表</w:t>
      </w:r>
    </w:p>
    <w:p w14:paraId="04D0E7E5">
      <w:pPr>
        <w:widowControl/>
        <w:spacing w:line="600" w:lineRule="exact"/>
        <w:ind w:firstLine="643" w:firstLineChars="200"/>
        <w:rPr>
          <w:rFonts w:eastAsia="仿宋_GB2312" w:cs="仿宋_GB2312"/>
          <w:color w:val="FF0000"/>
          <w:kern w:val="0"/>
          <w:sz w:val="32"/>
          <w:szCs w:val="32"/>
        </w:rPr>
      </w:pPr>
      <w:r>
        <w:rPr>
          <w:rFonts w:eastAsia="仿宋_GB2312"/>
          <w:b/>
          <w:color w:val="FF0000"/>
          <w:kern w:val="0"/>
          <w:sz w:val="32"/>
          <w:szCs w:val="32"/>
        </w:rPr>
        <w:t>注：以上</w:t>
      </w:r>
      <w:r>
        <w:rPr>
          <w:rFonts w:hint="eastAsia" w:eastAsia="仿宋_GB2312"/>
          <w:b/>
          <w:color w:val="FF0000"/>
          <w:kern w:val="0"/>
          <w:sz w:val="32"/>
          <w:szCs w:val="32"/>
        </w:rPr>
        <w:t>单位预算公开</w:t>
      </w:r>
      <w:r>
        <w:rPr>
          <w:rFonts w:eastAsia="仿宋_GB2312"/>
          <w:b/>
          <w:color w:val="FF0000"/>
          <w:kern w:val="0"/>
          <w:sz w:val="32"/>
          <w:szCs w:val="32"/>
        </w:rPr>
        <w:t>报表中，空表表示本</w:t>
      </w:r>
      <w:r>
        <w:rPr>
          <w:rFonts w:hint="eastAsia" w:eastAsia="仿宋_GB2312"/>
          <w:b/>
          <w:color w:val="FF0000"/>
          <w:kern w:val="0"/>
          <w:sz w:val="32"/>
          <w:szCs w:val="32"/>
        </w:rPr>
        <w:t>单位</w:t>
      </w:r>
      <w:r>
        <w:rPr>
          <w:rFonts w:eastAsia="仿宋_GB2312"/>
          <w:b/>
          <w:color w:val="FF0000"/>
          <w:kern w:val="0"/>
          <w:sz w:val="32"/>
          <w:szCs w:val="32"/>
        </w:rPr>
        <w:t>无相关收支情况。</w:t>
      </w:r>
    </w:p>
    <w:p w14:paraId="474F804F">
      <w:pPr>
        <w:widowControl/>
        <w:spacing w:line="600" w:lineRule="exact"/>
        <w:ind w:firstLine="420" w:firstLineChars="200"/>
        <w:jc w:val="center"/>
        <w:rPr>
          <w:rFonts w:eastAsia="黑体" w:cs="黑体"/>
          <w:kern w:val="0"/>
          <w:sz w:val="32"/>
          <w:szCs w:val="32"/>
        </w:rPr>
      </w:pPr>
      <w:r>
        <w:br w:type="page"/>
      </w:r>
      <w:r>
        <w:rPr>
          <w:rFonts w:hint="eastAsia" w:ascii="黑体" w:hAnsi="黑体" w:eastAsia="黑体" w:cs="黑体"/>
          <w:kern w:val="0"/>
          <w:sz w:val="32"/>
          <w:szCs w:val="32"/>
        </w:rPr>
        <w:t>第一部分2023</w:t>
      </w:r>
      <w:r>
        <w:rPr>
          <w:rFonts w:ascii="黑体" w:hAnsi="黑体" w:eastAsia="黑体" w:cs="黑体"/>
          <w:sz w:val="32"/>
        </w:rPr>
        <w:t>年单位预算</w:t>
      </w:r>
      <w:r>
        <w:rPr>
          <w:rFonts w:hint="eastAsia" w:ascii="黑体" w:hAnsi="黑体" w:eastAsia="黑体" w:cs="黑体"/>
          <w:kern w:val="0"/>
          <w:sz w:val="32"/>
          <w:szCs w:val="32"/>
        </w:rPr>
        <w:t>说明</w:t>
      </w:r>
    </w:p>
    <w:p w14:paraId="52AB21A2">
      <w:pPr>
        <w:widowControl/>
        <w:spacing w:line="600" w:lineRule="exact"/>
        <w:ind w:firstLine="640" w:firstLineChars="200"/>
        <w:rPr>
          <w:rFonts w:eastAsia="仿宋_GB2312" w:cs="仿宋_GB2312"/>
          <w:kern w:val="0"/>
          <w:sz w:val="32"/>
          <w:szCs w:val="32"/>
        </w:rPr>
      </w:pPr>
    </w:p>
    <w:p w14:paraId="2C18CEBA">
      <w:pPr>
        <w:rPr>
          <w:rFonts w:hint="eastAsia" w:ascii="仿宋" w:hAnsi="仿宋" w:eastAsia="仿宋" w:cs="仿宋"/>
          <w:sz w:val="32"/>
          <w:szCs w:val="32"/>
        </w:rPr>
      </w:pPr>
      <w:r>
        <w:rPr>
          <w:rFonts w:hint="eastAsia" w:ascii="仿宋" w:hAnsi="仿宋" w:eastAsia="仿宋" w:cs="仿宋"/>
          <w:sz w:val="32"/>
          <w:szCs w:val="32"/>
        </w:rPr>
        <w:t>一、单位基本概况</w:t>
      </w:r>
    </w:p>
    <w:p w14:paraId="42CB0494">
      <w:pPr>
        <w:rPr>
          <w:rFonts w:hint="eastAsia" w:ascii="仿宋" w:hAnsi="仿宋" w:eastAsia="仿宋" w:cs="仿宋"/>
          <w:sz w:val="32"/>
          <w:szCs w:val="32"/>
        </w:rPr>
      </w:pPr>
      <w:r>
        <w:rPr>
          <w:rFonts w:hint="eastAsia" w:ascii="仿宋" w:hAnsi="仿宋" w:eastAsia="仿宋" w:cs="仿宋"/>
          <w:sz w:val="32"/>
          <w:szCs w:val="32"/>
        </w:rPr>
        <w:t>（一）职能职责</w:t>
      </w:r>
    </w:p>
    <w:p w14:paraId="48C0D16D">
      <w:pPr>
        <w:rPr>
          <w:rFonts w:hint="eastAsia" w:ascii="仿宋" w:hAnsi="仿宋" w:eastAsia="仿宋" w:cs="仿宋"/>
          <w:color w:val="333333"/>
          <w:sz w:val="32"/>
          <w:szCs w:val="32"/>
        </w:rPr>
      </w:pPr>
      <w:r>
        <w:rPr>
          <w:rFonts w:hint="eastAsia" w:ascii="仿宋" w:hAnsi="仿宋" w:eastAsia="仿宋" w:cs="仿宋"/>
          <w:sz w:val="32"/>
          <w:szCs w:val="32"/>
        </w:rPr>
        <w:t>岳阳县文化馆的主要职责是全民艺术普及，其中包括：免费开放、艺术创作、艺术培训、群文活动、民间艺术文化保护传承和挖掘。是政府为了向广大人民群众进行宣传教育，组织辅导群众开展文化活动而设立的公益类事业单位，是当地群众文化艺术活动的中心。</w:t>
      </w:r>
    </w:p>
    <w:p w14:paraId="1149C8D5">
      <w:pPr>
        <w:rPr>
          <w:rFonts w:hint="eastAsia" w:ascii="仿宋" w:hAnsi="仿宋" w:eastAsia="仿宋" w:cs="仿宋"/>
          <w:sz w:val="32"/>
          <w:szCs w:val="32"/>
        </w:rPr>
      </w:pPr>
      <w:r>
        <w:rPr>
          <w:rFonts w:hint="eastAsia" w:ascii="仿宋" w:hAnsi="仿宋" w:eastAsia="仿宋" w:cs="仿宋"/>
          <w:sz w:val="32"/>
          <w:szCs w:val="32"/>
        </w:rPr>
        <w:t>（二）机构设置</w:t>
      </w:r>
    </w:p>
    <w:p w14:paraId="1B37AA63">
      <w:pPr>
        <w:rPr>
          <w:rFonts w:hint="eastAsia" w:ascii="仿宋" w:hAnsi="仿宋" w:eastAsia="仿宋" w:cs="仿宋"/>
          <w:sz w:val="32"/>
          <w:szCs w:val="32"/>
        </w:rPr>
      </w:pPr>
      <w:r>
        <w:rPr>
          <w:rFonts w:hint="eastAsia" w:ascii="仿宋" w:hAnsi="仿宋" w:eastAsia="仿宋" w:cs="仿宋"/>
          <w:sz w:val="32"/>
          <w:szCs w:val="32"/>
        </w:rPr>
        <w:t>岳阳县文化馆设下列内设机构:综合部、培训部、创研部、岳阳县花鼓戏传承保护中心。</w:t>
      </w:r>
    </w:p>
    <w:p w14:paraId="7EAFA06E">
      <w:pPr>
        <w:rPr>
          <w:rFonts w:hint="eastAsia" w:ascii="仿宋" w:hAnsi="仿宋" w:eastAsia="仿宋" w:cs="仿宋"/>
          <w:sz w:val="32"/>
          <w:szCs w:val="32"/>
        </w:rPr>
      </w:pPr>
      <w:r>
        <w:rPr>
          <w:rFonts w:hint="eastAsia" w:ascii="仿宋" w:hAnsi="仿宋" w:eastAsia="仿宋" w:cs="仿宋"/>
          <w:sz w:val="32"/>
          <w:szCs w:val="32"/>
        </w:rPr>
        <w:t>二、单位收支总体情况</w:t>
      </w:r>
    </w:p>
    <w:p w14:paraId="130C82EA">
      <w:pPr>
        <w:rPr>
          <w:rFonts w:hint="eastAsia" w:ascii="仿宋" w:hAnsi="仿宋" w:eastAsia="仿宋" w:cs="仿宋"/>
          <w:sz w:val="32"/>
          <w:szCs w:val="32"/>
        </w:rPr>
      </w:pPr>
      <w:r>
        <w:rPr>
          <w:rFonts w:hint="eastAsia" w:ascii="仿宋" w:hAnsi="仿宋" w:eastAsia="仿宋" w:cs="仿宋"/>
          <w:sz w:val="32"/>
          <w:szCs w:val="32"/>
        </w:rPr>
        <w:t>（一）收入预算</w:t>
      </w:r>
    </w:p>
    <w:p w14:paraId="2101D777">
      <w:pPr>
        <w:rPr>
          <w:rFonts w:hint="eastAsia" w:ascii="仿宋" w:hAnsi="仿宋" w:eastAsia="仿宋" w:cs="仿宋"/>
          <w:sz w:val="32"/>
          <w:szCs w:val="32"/>
        </w:rPr>
      </w:pPr>
      <w:r>
        <w:rPr>
          <w:rFonts w:hint="eastAsia" w:ascii="仿宋" w:hAnsi="仿宋" w:eastAsia="仿宋" w:cs="仿宋"/>
          <w:sz w:val="32"/>
          <w:szCs w:val="32"/>
        </w:rPr>
        <w:t>包括一般公共预算、政府性基金、国有资本经营预算等财政拨款收入，以及经营收入、事业收入等单位资金。2023年本单位收入预算650.54万元，其中，一般公共预算拨款479.60万元，政府性基金预算拨款0万元，国有资本经营预算拨款0万元，财政专户管理资金0万元，上级补助收入0万元，事业单位经营收入0万元，上年结转170.94万元。（本单位2023年没有政府性基金预算拨款和纳入专户管理的非税收入拨款收入，也没有使用政府性基金预算拨款、国有资本经营预算收入和纳入专户管理的非税收入拨款安排的支出，所以公开的附件1</w:t>
      </w:r>
      <w:r>
        <w:rPr>
          <w:rFonts w:hint="eastAsia" w:ascii="仿宋" w:hAnsi="仿宋" w:eastAsia="仿宋" w:cs="仿宋"/>
          <w:sz w:val="32"/>
          <w:szCs w:val="32"/>
          <w:lang w:val="en-US" w:eastAsia="zh-CN"/>
        </w:rPr>
        <w:t>6</w:t>
      </w:r>
      <w:r>
        <w:rPr>
          <w:rFonts w:hint="eastAsia" w:ascii="仿宋" w:hAnsi="仿宋" w:eastAsia="仿宋" w:cs="仿宋"/>
          <w:sz w:val="32"/>
          <w:szCs w:val="32"/>
        </w:rPr>
        <w:t>-1</w:t>
      </w:r>
      <w:r>
        <w:rPr>
          <w:rFonts w:hint="eastAsia" w:ascii="仿宋" w:hAnsi="仿宋" w:eastAsia="仿宋" w:cs="仿宋"/>
          <w:sz w:val="32"/>
          <w:szCs w:val="32"/>
          <w:lang w:val="en-US" w:eastAsia="zh-CN"/>
        </w:rPr>
        <w:t>8</w:t>
      </w:r>
      <w:r>
        <w:rPr>
          <w:rFonts w:hint="eastAsia" w:ascii="仿宋" w:hAnsi="仿宋" w:eastAsia="仿宋" w:cs="仿宋"/>
          <w:sz w:val="32"/>
          <w:szCs w:val="32"/>
        </w:rPr>
        <w:t>（政府性基金预算）、</w:t>
      </w:r>
      <w:r>
        <w:rPr>
          <w:rFonts w:hint="eastAsia" w:ascii="仿宋" w:hAnsi="仿宋" w:eastAsia="仿宋" w:cs="仿宋"/>
          <w:sz w:val="32"/>
          <w:szCs w:val="32"/>
          <w:lang w:val="en-US" w:eastAsia="zh-CN"/>
        </w:rPr>
        <w:t>19</w:t>
      </w:r>
      <w:r>
        <w:rPr>
          <w:rFonts w:hint="eastAsia" w:ascii="仿宋" w:hAnsi="仿宋" w:eastAsia="仿宋" w:cs="仿宋"/>
          <w:sz w:val="32"/>
          <w:szCs w:val="32"/>
        </w:rPr>
        <w:t>（国有资本经营预算）、</w:t>
      </w:r>
      <w:r>
        <w:rPr>
          <w:rFonts w:hint="eastAsia" w:ascii="仿宋" w:hAnsi="仿宋" w:eastAsia="仿宋" w:cs="仿宋"/>
          <w:sz w:val="32"/>
          <w:szCs w:val="32"/>
          <w:lang w:val="en-US" w:eastAsia="zh-CN"/>
        </w:rPr>
        <w:t>20</w:t>
      </w:r>
      <w:r>
        <w:rPr>
          <w:rFonts w:hint="eastAsia" w:ascii="仿宋" w:hAnsi="仿宋" w:eastAsia="仿宋" w:cs="仿宋"/>
          <w:sz w:val="32"/>
          <w:szCs w:val="32"/>
        </w:rPr>
        <w:t>表（财政专户管理资金预算）均为空。）收入较上年增加180.41万元，主要是因为今年将年初财政结余资金纳入预算统计。</w:t>
      </w:r>
    </w:p>
    <w:p w14:paraId="42E7197B">
      <w:pPr>
        <w:rPr>
          <w:rFonts w:hint="eastAsia" w:ascii="仿宋" w:hAnsi="仿宋" w:eastAsia="仿宋" w:cs="仿宋"/>
          <w:sz w:val="32"/>
          <w:szCs w:val="32"/>
        </w:rPr>
      </w:pPr>
      <w:r>
        <w:rPr>
          <w:rFonts w:hint="eastAsia" w:ascii="仿宋" w:hAnsi="仿宋" w:eastAsia="仿宋" w:cs="仿宋"/>
          <w:sz w:val="32"/>
          <w:szCs w:val="32"/>
        </w:rPr>
        <w:t>（二）支出预算</w:t>
      </w:r>
    </w:p>
    <w:p w14:paraId="79782C2A">
      <w:pPr>
        <w:rPr>
          <w:rFonts w:hint="eastAsia" w:ascii="仿宋" w:hAnsi="仿宋" w:eastAsia="仿宋" w:cs="仿宋"/>
          <w:sz w:val="32"/>
          <w:szCs w:val="32"/>
        </w:rPr>
      </w:pPr>
      <w:r>
        <w:rPr>
          <w:rFonts w:hint="eastAsia" w:ascii="仿宋" w:hAnsi="仿宋" w:eastAsia="仿宋" w:cs="仿宋"/>
          <w:sz w:val="32"/>
          <w:szCs w:val="32"/>
        </w:rPr>
        <w:t>2023年本单位支出预算650.54万元，其中，一般公共服务支出26.73万元，文化旅游体育与传媒支出534.54万元，社会保障和就业支出43.77万元，卫生健康支出20.10万元，住房保障支出25.39万元。支出较上年增加180.41万元，其中基本支出较上年增加201.41万元，项目支出较上年减少21万元。其中基本支出较上年增加主要是因为今年将年初财政结余资金纳入预算统计，项目支出减少主要是因为今年其他演出活动预算减少。</w:t>
      </w:r>
    </w:p>
    <w:p w14:paraId="16FEB243">
      <w:pPr>
        <w:rPr>
          <w:rFonts w:hint="eastAsia" w:ascii="仿宋" w:hAnsi="仿宋" w:eastAsia="仿宋" w:cs="仿宋"/>
          <w:sz w:val="32"/>
          <w:szCs w:val="32"/>
        </w:rPr>
      </w:pPr>
      <w:r>
        <w:rPr>
          <w:rFonts w:hint="eastAsia" w:ascii="仿宋" w:hAnsi="仿宋" w:eastAsia="仿宋" w:cs="仿宋"/>
          <w:sz w:val="32"/>
          <w:szCs w:val="32"/>
        </w:rPr>
        <w:t>三、一般公共预算拨款支出预算</w:t>
      </w:r>
    </w:p>
    <w:p w14:paraId="1245DC7E">
      <w:pPr>
        <w:rPr>
          <w:rFonts w:hint="eastAsia" w:ascii="仿宋" w:hAnsi="仿宋" w:eastAsia="仿宋" w:cs="仿宋"/>
          <w:sz w:val="32"/>
          <w:szCs w:val="32"/>
        </w:rPr>
      </w:pPr>
      <w:r>
        <w:rPr>
          <w:rFonts w:hint="eastAsia" w:ascii="仿宋" w:hAnsi="仿宋" w:eastAsia="仿宋" w:cs="仿宋"/>
          <w:sz w:val="32"/>
          <w:szCs w:val="32"/>
        </w:rPr>
        <w:t>2023年一般公共预算拨款支出预算650.54万元，其中，一般公共服务支出26.73万元，占4.10%；文化旅游体育与传媒支出534.54万元，占82.17%；社会保障和就业支出43.77万元，占6.73%；卫生健康支出20.10万元，占3.09%；住房保障支出25.39万元，占3.90%.具体安排情况如下：</w:t>
      </w:r>
    </w:p>
    <w:p w14:paraId="5CE34C27">
      <w:pPr>
        <w:rPr>
          <w:rFonts w:hint="eastAsia" w:ascii="仿宋" w:hAnsi="仿宋" w:eastAsia="仿宋" w:cs="仿宋"/>
          <w:sz w:val="32"/>
          <w:szCs w:val="32"/>
        </w:rPr>
      </w:pPr>
      <w:r>
        <w:rPr>
          <w:rFonts w:hint="eastAsia" w:ascii="仿宋" w:hAnsi="仿宋" w:eastAsia="仿宋" w:cs="仿宋"/>
          <w:sz w:val="32"/>
          <w:szCs w:val="32"/>
        </w:rPr>
        <w:t>（一）基本支出：2023年基本支出年初预算数为555.54万元，是指为保障单位机构正常运转、完成日常工作任务而发生的各项支出，包括用于基本工资、津贴补贴等人员经费以及办公费、印刷费、水电费、差旅费等日常公用经费。</w:t>
      </w:r>
    </w:p>
    <w:p w14:paraId="58DB1A46">
      <w:pPr>
        <w:rPr>
          <w:rFonts w:hint="eastAsia" w:ascii="仿宋" w:hAnsi="仿宋" w:eastAsia="仿宋" w:cs="仿宋"/>
          <w:sz w:val="32"/>
          <w:szCs w:val="32"/>
        </w:rPr>
      </w:pPr>
      <w:r>
        <w:rPr>
          <w:rFonts w:hint="eastAsia" w:ascii="仿宋" w:hAnsi="仿宋" w:eastAsia="仿宋" w:cs="仿宋"/>
          <w:sz w:val="32"/>
          <w:szCs w:val="32"/>
        </w:rPr>
        <w:t>（二）项目支出：2023年项目支出年初预算数为95万元，是指单位为完成特定行政工作任务或事业发展目标而发生的支出，包括有关业务工作经费、运行维护经费等。其中： 花鼓戏保护保存支出19万元，剧团传承人工资提标支出38万元，送戏下乡惠民活动支出15万元，一元剧场支出5万元，演出专项经费支出18万元。</w:t>
      </w:r>
    </w:p>
    <w:p w14:paraId="33F7E6D0">
      <w:pPr>
        <w:rPr>
          <w:rFonts w:hint="eastAsia" w:ascii="仿宋" w:hAnsi="仿宋" w:eastAsia="仿宋" w:cs="仿宋"/>
          <w:sz w:val="32"/>
          <w:szCs w:val="32"/>
        </w:rPr>
      </w:pPr>
      <w:r>
        <w:rPr>
          <w:rFonts w:hint="eastAsia" w:ascii="仿宋" w:hAnsi="仿宋" w:eastAsia="仿宋" w:cs="仿宋"/>
          <w:sz w:val="32"/>
          <w:szCs w:val="32"/>
        </w:rPr>
        <w:t>四、政府性基金预算支出</w:t>
      </w:r>
    </w:p>
    <w:p w14:paraId="321B9D8C">
      <w:pPr>
        <w:rPr>
          <w:rFonts w:hint="eastAsia" w:ascii="仿宋" w:hAnsi="仿宋" w:eastAsia="仿宋" w:cs="仿宋"/>
          <w:color w:val="3216DC"/>
          <w:sz w:val="32"/>
          <w:szCs w:val="32"/>
        </w:rPr>
      </w:pPr>
      <w:r>
        <w:rPr>
          <w:rFonts w:hint="eastAsia" w:ascii="仿宋" w:hAnsi="仿宋" w:eastAsia="仿宋" w:cs="仿宋"/>
          <w:sz w:val="32"/>
          <w:szCs w:val="32"/>
        </w:rPr>
        <w:t>2023年度本单位无政府性基金安排的支出，所以公开的附件1</w:t>
      </w:r>
      <w:r>
        <w:rPr>
          <w:rFonts w:hint="eastAsia" w:ascii="仿宋" w:hAnsi="仿宋" w:eastAsia="仿宋" w:cs="仿宋"/>
          <w:sz w:val="32"/>
          <w:szCs w:val="32"/>
          <w:lang w:val="en-US" w:eastAsia="zh-CN"/>
        </w:rPr>
        <w:t>6</w:t>
      </w:r>
      <w:r>
        <w:rPr>
          <w:rFonts w:hint="eastAsia" w:ascii="仿宋" w:hAnsi="仿宋" w:eastAsia="仿宋" w:cs="仿宋"/>
          <w:sz w:val="32"/>
          <w:szCs w:val="32"/>
        </w:rPr>
        <w:t>-1</w:t>
      </w:r>
      <w:r>
        <w:rPr>
          <w:rFonts w:hint="eastAsia" w:ascii="仿宋" w:hAnsi="仿宋" w:eastAsia="仿宋" w:cs="仿宋"/>
          <w:sz w:val="32"/>
          <w:szCs w:val="32"/>
          <w:lang w:val="en-US" w:eastAsia="zh-CN"/>
        </w:rPr>
        <w:t>8</w:t>
      </w:r>
      <w:r>
        <w:rPr>
          <w:rFonts w:hint="eastAsia" w:ascii="仿宋" w:hAnsi="仿宋" w:eastAsia="仿宋" w:cs="仿宋"/>
          <w:sz w:val="32"/>
          <w:szCs w:val="32"/>
        </w:rPr>
        <w:t>（政府性基金预算）为空。</w:t>
      </w:r>
    </w:p>
    <w:p w14:paraId="2476A9E5">
      <w:pPr>
        <w:rPr>
          <w:rFonts w:hint="eastAsia" w:ascii="仿宋" w:hAnsi="仿宋" w:eastAsia="仿宋" w:cs="仿宋"/>
          <w:sz w:val="32"/>
          <w:szCs w:val="32"/>
        </w:rPr>
      </w:pPr>
      <w:r>
        <w:rPr>
          <w:rFonts w:hint="eastAsia" w:ascii="仿宋" w:hAnsi="仿宋" w:eastAsia="仿宋" w:cs="仿宋"/>
          <w:sz w:val="32"/>
          <w:szCs w:val="32"/>
        </w:rPr>
        <w:t>五、其他重要事项的情况说明</w:t>
      </w:r>
    </w:p>
    <w:p w14:paraId="4FBC9001">
      <w:pPr>
        <w:rPr>
          <w:rFonts w:hint="eastAsia" w:ascii="仿宋" w:hAnsi="仿宋" w:eastAsia="仿宋" w:cs="仿宋"/>
          <w:sz w:val="32"/>
          <w:szCs w:val="32"/>
        </w:rPr>
      </w:pPr>
      <w:r>
        <w:rPr>
          <w:rFonts w:hint="eastAsia" w:ascii="仿宋" w:hAnsi="仿宋" w:eastAsia="仿宋" w:cs="仿宋"/>
          <w:sz w:val="32"/>
          <w:szCs w:val="32"/>
        </w:rPr>
        <w:t>（一）机关运行经费</w:t>
      </w:r>
    </w:p>
    <w:p w14:paraId="127EDC4B">
      <w:pPr>
        <w:rPr>
          <w:rFonts w:hint="eastAsia" w:ascii="仿宋" w:hAnsi="仿宋" w:eastAsia="仿宋" w:cs="仿宋"/>
          <w:sz w:val="32"/>
          <w:szCs w:val="32"/>
        </w:rPr>
      </w:pPr>
      <w:r>
        <w:rPr>
          <w:rFonts w:hint="eastAsia" w:ascii="仿宋" w:hAnsi="仿宋" w:eastAsia="仿宋" w:cs="仿宋"/>
          <w:sz w:val="32"/>
          <w:szCs w:val="32"/>
        </w:rPr>
        <w:t>本单位2023年机关运行经费当年一般公共预算拨款205.67万元，比上一年增加186.66万元，增加981.90%。主要原因是因为今年将年初财政结余资金纳入预算统计。</w:t>
      </w:r>
    </w:p>
    <w:p w14:paraId="5E545CF7">
      <w:pPr>
        <w:rPr>
          <w:rFonts w:hint="eastAsia" w:ascii="仿宋" w:hAnsi="仿宋" w:eastAsia="仿宋" w:cs="仿宋"/>
          <w:sz w:val="32"/>
          <w:szCs w:val="32"/>
        </w:rPr>
      </w:pPr>
      <w:r>
        <w:rPr>
          <w:rFonts w:hint="eastAsia" w:ascii="仿宋" w:hAnsi="仿宋" w:eastAsia="仿宋" w:cs="仿宋"/>
          <w:sz w:val="32"/>
          <w:szCs w:val="32"/>
        </w:rPr>
        <w:t>（二）“三公”经费预算</w:t>
      </w:r>
    </w:p>
    <w:p w14:paraId="35E0BEC3">
      <w:pPr>
        <w:rPr>
          <w:rFonts w:hint="eastAsia" w:ascii="仿宋" w:hAnsi="仿宋" w:eastAsia="仿宋" w:cs="仿宋"/>
          <w:sz w:val="32"/>
          <w:szCs w:val="32"/>
        </w:rPr>
      </w:pPr>
      <w:r>
        <w:rPr>
          <w:rFonts w:hint="eastAsia" w:ascii="仿宋" w:hAnsi="仿宋" w:eastAsia="仿宋" w:cs="仿宋"/>
          <w:sz w:val="32"/>
          <w:szCs w:val="32"/>
        </w:rPr>
        <w:t>本单位2023年“三公”经费预算数2万元，其中，公务接待费2万元，因公出国（境）费0万元，公务用车购置及运行费0万元，其中公务用车购置费0万元，公务用车运行费0万元。比上一年减少0.5万元，降低20%，主要原因是厉行节约，严格控制压缩“三公”经费的支出。</w:t>
      </w:r>
    </w:p>
    <w:p w14:paraId="7F598A92">
      <w:pPr>
        <w:rPr>
          <w:rFonts w:hint="eastAsia" w:ascii="仿宋" w:hAnsi="仿宋" w:eastAsia="仿宋" w:cs="仿宋"/>
          <w:sz w:val="32"/>
          <w:szCs w:val="32"/>
        </w:rPr>
      </w:pPr>
      <w:r>
        <w:rPr>
          <w:rFonts w:hint="eastAsia" w:ascii="仿宋" w:hAnsi="仿宋" w:eastAsia="仿宋" w:cs="仿宋"/>
          <w:sz w:val="32"/>
          <w:szCs w:val="32"/>
        </w:rPr>
        <w:t>（三）一般性支出情况</w:t>
      </w:r>
    </w:p>
    <w:p w14:paraId="641C8E42">
      <w:pPr>
        <w:rPr>
          <w:rFonts w:hint="eastAsia" w:ascii="仿宋" w:hAnsi="仿宋" w:eastAsia="仿宋" w:cs="仿宋"/>
          <w:sz w:val="32"/>
          <w:szCs w:val="32"/>
        </w:rPr>
      </w:pPr>
      <w:r>
        <w:rPr>
          <w:rFonts w:hint="eastAsia" w:ascii="仿宋" w:hAnsi="仿宋" w:eastAsia="仿宋" w:cs="仿宋"/>
          <w:sz w:val="32"/>
          <w:szCs w:val="32"/>
        </w:rPr>
        <w:t>本部门2023年一般性支出预算共计205.67万元，其中办公费5.87万元、印刷费6.73万元、水费6.00万元、电费6.00万元、维修(护)费10.00万元、租赁费10.00万元、公务接待费2.00万元、劳务费42.41万元、委托业务费51.80万元、其他交通费用14.86万元、其他商品和服务支出50.00万元。2023年度本单位未计划安排会议、培训，未计划举办节庆、晚会、论坛、赛事活动。</w:t>
      </w:r>
    </w:p>
    <w:p w14:paraId="71CCBE17">
      <w:pPr>
        <w:rPr>
          <w:rFonts w:hint="eastAsia" w:ascii="仿宋" w:hAnsi="仿宋" w:eastAsia="仿宋" w:cs="仿宋"/>
          <w:sz w:val="32"/>
          <w:szCs w:val="32"/>
        </w:rPr>
      </w:pPr>
      <w:r>
        <w:rPr>
          <w:rFonts w:hint="eastAsia" w:ascii="仿宋" w:hAnsi="仿宋" w:eastAsia="仿宋" w:cs="仿宋"/>
          <w:sz w:val="32"/>
          <w:szCs w:val="32"/>
        </w:rPr>
        <w:t>（四）政府采购情况</w:t>
      </w:r>
    </w:p>
    <w:p w14:paraId="54EAD0E7">
      <w:pPr>
        <w:rPr>
          <w:rFonts w:hint="eastAsia" w:ascii="仿宋" w:hAnsi="仿宋" w:eastAsia="仿宋" w:cs="仿宋"/>
          <w:sz w:val="32"/>
          <w:szCs w:val="32"/>
        </w:rPr>
      </w:pPr>
      <w:r>
        <w:rPr>
          <w:rFonts w:hint="eastAsia" w:ascii="仿宋" w:hAnsi="仿宋" w:eastAsia="仿宋" w:cs="仿宋"/>
          <w:sz w:val="32"/>
          <w:szCs w:val="32"/>
        </w:rPr>
        <w:t>2023年度本单位未安排政府采购预算。</w:t>
      </w:r>
    </w:p>
    <w:p w14:paraId="5B50AAFD">
      <w:pPr>
        <w:rPr>
          <w:rFonts w:hint="eastAsia" w:ascii="仿宋" w:hAnsi="仿宋" w:eastAsia="仿宋" w:cs="仿宋"/>
          <w:sz w:val="32"/>
          <w:szCs w:val="32"/>
        </w:rPr>
      </w:pPr>
      <w:r>
        <w:rPr>
          <w:rFonts w:hint="eastAsia" w:ascii="仿宋" w:hAnsi="仿宋" w:eastAsia="仿宋" w:cs="仿宋"/>
          <w:sz w:val="32"/>
          <w:szCs w:val="32"/>
        </w:rPr>
        <w:t>（五）国有资产占有使用及新增资产配置情况</w:t>
      </w:r>
    </w:p>
    <w:p w14:paraId="639FB83F">
      <w:pPr>
        <w:rPr>
          <w:rFonts w:hint="eastAsia" w:ascii="仿宋" w:hAnsi="仿宋" w:eastAsia="仿宋" w:cs="仿宋"/>
          <w:sz w:val="32"/>
          <w:szCs w:val="32"/>
        </w:rPr>
      </w:pPr>
      <w:r>
        <w:rPr>
          <w:rFonts w:hint="eastAsia" w:ascii="仿宋" w:hAnsi="仿宋" w:eastAsia="仿宋" w:cs="仿宋"/>
          <w:sz w:val="32"/>
          <w:szCs w:val="32"/>
        </w:rPr>
        <w:t>截至上一年12月底，本单位共有车辆0辆，其中领导干部用车0辆，一般公务用车0辆，其他用车0辆。单位价值50万元以上通用设备0台，单位价值100万元以上专用设备0台。</w:t>
      </w:r>
    </w:p>
    <w:p w14:paraId="4A6AC705">
      <w:pPr>
        <w:rPr>
          <w:rFonts w:hint="eastAsia" w:ascii="仿宋" w:hAnsi="仿宋" w:eastAsia="仿宋" w:cs="仿宋"/>
          <w:sz w:val="32"/>
          <w:szCs w:val="32"/>
        </w:rPr>
      </w:pPr>
      <w:r>
        <w:rPr>
          <w:rFonts w:hint="eastAsia" w:ascii="仿宋" w:hAnsi="仿宋" w:eastAsia="仿宋" w:cs="仿宋"/>
          <w:sz w:val="32"/>
          <w:szCs w:val="32"/>
        </w:rPr>
        <w:t>2023年</w:t>
      </w:r>
      <w:r>
        <w:rPr>
          <w:rFonts w:hint="eastAsia" w:ascii="仿宋" w:hAnsi="仿宋" w:eastAsia="仿宋" w:cs="仿宋"/>
          <w:bCs/>
          <w:sz w:val="32"/>
          <w:szCs w:val="32"/>
        </w:rPr>
        <w:t>拟报废处置公务用车0辆，</w:t>
      </w:r>
      <w:r>
        <w:rPr>
          <w:rFonts w:hint="eastAsia" w:ascii="仿宋" w:hAnsi="仿宋" w:eastAsia="仿宋" w:cs="仿宋"/>
          <w:sz w:val="32"/>
          <w:szCs w:val="32"/>
        </w:rPr>
        <w:t>拟新增配置车辆0辆，其中领导干部用车0辆，一般公务用车0辆，其他用车0辆。</w:t>
      </w:r>
    </w:p>
    <w:p w14:paraId="5900D6F2">
      <w:pPr>
        <w:rPr>
          <w:rFonts w:hint="eastAsia" w:ascii="仿宋" w:hAnsi="仿宋" w:eastAsia="仿宋" w:cs="仿宋"/>
          <w:sz w:val="32"/>
          <w:szCs w:val="32"/>
        </w:rPr>
      </w:pPr>
      <w:r>
        <w:rPr>
          <w:rFonts w:hint="eastAsia" w:ascii="仿宋" w:hAnsi="仿宋" w:eastAsia="仿宋" w:cs="仿宋"/>
          <w:sz w:val="32"/>
          <w:szCs w:val="32"/>
        </w:rPr>
        <w:t>2023年拟新增配备单位价值50万元以上通用设备0台，单位价值100万元以上专用设备0台。</w:t>
      </w:r>
    </w:p>
    <w:p w14:paraId="629330A0">
      <w:pPr>
        <w:rPr>
          <w:rFonts w:hint="eastAsia" w:ascii="仿宋" w:hAnsi="仿宋" w:eastAsia="仿宋" w:cs="仿宋"/>
          <w:sz w:val="32"/>
          <w:szCs w:val="32"/>
        </w:rPr>
      </w:pPr>
      <w:r>
        <w:rPr>
          <w:rFonts w:hint="eastAsia" w:ascii="仿宋" w:hAnsi="仿宋" w:eastAsia="仿宋" w:cs="仿宋"/>
          <w:sz w:val="32"/>
          <w:szCs w:val="32"/>
        </w:rPr>
        <w:t>2023年度本单位未计划处置或新增车辆、设备等。</w:t>
      </w:r>
    </w:p>
    <w:p w14:paraId="34B740CE">
      <w:pPr>
        <w:rPr>
          <w:rFonts w:hint="eastAsia" w:ascii="仿宋" w:hAnsi="仿宋" w:eastAsia="仿宋" w:cs="仿宋"/>
          <w:sz w:val="32"/>
          <w:szCs w:val="32"/>
        </w:rPr>
      </w:pPr>
      <w:r>
        <w:rPr>
          <w:rFonts w:hint="eastAsia" w:ascii="仿宋" w:hAnsi="仿宋" w:eastAsia="仿宋" w:cs="仿宋"/>
          <w:sz w:val="32"/>
          <w:szCs w:val="32"/>
        </w:rPr>
        <w:t>（六）预算绩效目标说明</w:t>
      </w:r>
    </w:p>
    <w:p w14:paraId="300B1381">
      <w:pPr>
        <w:rPr>
          <w:rFonts w:hint="eastAsia" w:ascii="仿宋" w:hAnsi="仿宋" w:eastAsia="仿宋" w:cs="仿宋"/>
          <w:sz w:val="32"/>
          <w:szCs w:val="32"/>
        </w:rPr>
      </w:pPr>
      <w:r>
        <w:rPr>
          <w:rFonts w:hint="eastAsia" w:ascii="仿宋" w:hAnsi="仿宋" w:eastAsia="仿宋" w:cs="仿宋"/>
          <w:sz w:val="32"/>
          <w:szCs w:val="32"/>
        </w:rPr>
        <w:t>本单位所有支出实行绩效目标管理。纳入2023年单位整体支出绩效目标的金额为650.54万元，其中，基本支出555.54万元，项目支出95.00万元，详见文尾附表中单位预算公开表格的表2</w:t>
      </w:r>
      <w:r>
        <w:rPr>
          <w:rFonts w:hint="eastAsia" w:ascii="仿宋" w:hAnsi="仿宋" w:eastAsia="仿宋" w:cs="仿宋"/>
          <w:sz w:val="32"/>
          <w:szCs w:val="32"/>
          <w:lang w:val="en-US" w:eastAsia="zh-CN"/>
        </w:rPr>
        <w:t>2</w:t>
      </w:r>
      <w:r>
        <w:rPr>
          <w:rFonts w:hint="eastAsia" w:ascii="仿宋" w:hAnsi="仿宋" w:eastAsia="仿宋" w:cs="仿宋"/>
          <w:sz w:val="32"/>
          <w:szCs w:val="32"/>
        </w:rPr>
        <w:t>-23。</w:t>
      </w:r>
      <w:bookmarkStart w:id="0" w:name="_GoBack"/>
      <w:bookmarkEnd w:id="0"/>
    </w:p>
    <w:p w14:paraId="74F59B2B">
      <w:pPr>
        <w:rPr>
          <w:rFonts w:hint="eastAsia" w:ascii="仿宋" w:hAnsi="仿宋" w:eastAsia="仿宋" w:cs="仿宋"/>
          <w:sz w:val="32"/>
          <w:szCs w:val="32"/>
        </w:rPr>
      </w:pPr>
      <w:r>
        <w:rPr>
          <w:rFonts w:hint="eastAsia" w:ascii="仿宋" w:hAnsi="仿宋" w:eastAsia="仿宋" w:cs="仿宋"/>
          <w:sz w:val="32"/>
          <w:szCs w:val="32"/>
        </w:rPr>
        <w:t>五、名词解释</w:t>
      </w:r>
    </w:p>
    <w:p w14:paraId="526CC0F7">
      <w:pPr>
        <w:rPr>
          <w:rFonts w:hint="eastAsia" w:ascii="仿宋" w:hAnsi="仿宋" w:eastAsia="仿宋" w:cs="仿宋"/>
          <w:sz w:val="32"/>
          <w:szCs w:val="32"/>
        </w:rPr>
      </w:pPr>
      <w:r>
        <w:rPr>
          <w:rFonts w:hint="eastAsia" w:ascii="仿宋" w:hAnsi="仿宋" w:eastAsia="仿宋" w:cs="仿宋"/>
          <w:sz w:val="32"/>
          <w:szCs w:val="32"/>
        </w:rPr>
        <w:t>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14:paraId="4F198C5B">
      <w:pPr>
        <w:rPr>
          <w:rFonts w:hint="eastAsia" w:ascii="仿宋" w:hAnsi="仿宋" w:eastAsia="仿宋" w:cs="仿宋"/>
          <w:sz w:val="32"/>
          <w:szCs w:val="32"/>
        </w:rPr>
      </w:pPr>
      <w:r>
        <w:rPr>
          <w:rFonts w:hint="eastAsia" w:ascii="仿宋" w:hAnsi="仿宋" w:eastAsia="仿宋" w:cs="仿宋"/>
          <w:sz w:val="32"/>
          <w:szCs w:val="32"/>
        </w:rPr>
        <w:t>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26B9EB53">
      <w:pP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32"/>
          <w:szCs w:val="32"/>
        </w:rPr>
        <w:t>第二部分单位预算公开表格</w:t>
      </w:r>
    </w:p>
    <w:p w14:paraId="78769B2A">
      <w:pPr>
        <w:rPr>
          <w:rFonts w:hint="eastAsia" w:ascii="仿宋" w:hAnsi="仿宋" w:eastAsia="仿宋" w:cs="仿宋"/>
          <w:sz w:val="32"/>
          <w:szCs w:val="32"/>
        </w:rPr>
      </w:pPr>
      <w:r>
        <w:rPr>
          <w:rFonts w:hint="eastAsia" w:ascii="仿宋" w:hAnsi="仿宋" w:eastAsia="仿宋" w:cs="仿宋"/>
          <w:sz w:val="32"/>
          <w:szCs w:val="32"/>
        </w:rPr>
        <w:t>附件：岳阳县文化馆预算公开表格</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272549-56BB-48F4-B278-E96373FE38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宋体-方正超大字符集"/>
    <w:panose1 w:val="00000000000000000000"/>
    <w:charset w:val="86"/>
    <w:family w:val="auto"/>
    <w:pitch w:val="default"/>
    <w:sig w:usb0="00000000" w:usb1="00000000" w:usb2="00000000" w:usb3="00000000" w:csb0="00040000" w:csb1="00000000"/>
    <w:embedRegular r:id="rId2" w:fontKey="{996703FF-7BE9-4530-B360-4E9C5F8446A4}"/>
  </w:font>
  <w:font w:name="微软雅黑">
    <w:panose1 w:val="020B0503020204020204"/>
    <w:charset w:val="86"/>
    <w:family w:val="swiss"/>
    <w:pitch w:val="default"/>
    <w:sig w:usb0="80000287" w:usb1="2ACF3C50" w:usb2="00000016" w:usb3="00000000" w:csb0="0004001F" w:csb1="00000000"/>
    <w:embedRegular r:id="rId3" w:fontKey="{9569B75C-E95D-4523-B42E-64462FC1B632}"/>
  </w:font>
  <w:font w:name="仿宋_GB2312">
    <w:altName w:val="仿宋"/>
    <w:panose1 w:val="00000000000000000000"/>
    <w:charset w:val="86"/>
    <w:family w:val="auto"/>
    <w:pitch w:val="default"/>
    <w:sig w:usb0="00000000" w:usb1="00000000" w:usb2="00000000" w:usb3="00000000" w:csb0="00040000" w:csb1="00000000"/>
    <w:embedRegular r:id="rId4" w:fontKey="{02C6451C-29B0-46A7-820D-07E13B42DD36}"/>
  </w:font>
  <w:font w:name="___WRD_EMBED_SUB_41">
    <w:panose1 w:val="0201060903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5" w:fontKey="{0723E2BA-897E-45C6-B9EA-296E70EEE67D}"/>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B6219">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9"/>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g2ZGYxNmQ1YmU5MGMzMTM5NzQ1NGI5OTg1NjRmYTYifQ=="/>
    <w:docVar w:name="KSO_WPS_MARK_KEY" w:val="4ec26934-afcf-48b4-991b-b93945f8c5dd"/>
  </w:docVars>
  <w:rsids>
    <w:rsidRoot w:val="00CA5057"/>
    <w:rsid w:val="00001697"/>
    <w:rsid w:val="000034D6"/>
    <w:rsid w:val="0006270B"/>
    <w:rsid w:val="00062F13"/>
    <w:rsid w:val="00065DA2"/>
    <w:rsid w:val="00117900"/>
    <w:rsid w:val="001336FC"/>
    <w:rsid w:val="00193395"/>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21072"/>
    <w:rsid w:val="00344D3D"/>
    <w:rsid w:val="003457B4"/>
    <w:rsid w:val="00355284"/>
    <w:rsid w:val="00394B77"/>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A05F1"/>
    <w:rsid w:val="005E6320"/>
    <w:rsid w:val="006137D9"/>
    <w:rsid w:val="00617392"/>
    <w:rsid w:val="00637664"/>
    <w:rsid w:val="00682491"/>
    <w:rsid w:val="00687143"/>
    <w:rsid w:val="00695750"/>
    <w:rsid w:val="006C1259"/>
    <w:rsid w:val="006E013D"/>
    <w:rsid w:val="006E335E"/>
    <w:rsid w:val="006F2FD2"/>
    <w:rsid w:val="00713322"/>
    <w:rsid w:val="00714685"/>
    <w:rsid w:val="00754296"/>
    <w:rsid w:val="00755471"/>
    <w:rsid w:val="0076545D"/>
    <w:rsid w:val="00774A7E"/>
    <w:rsid w:val="007A07C0"/>
    <w:rsid w:val="007B0161"/>
    <w:rsid w:val="007B1EB7"/>
    <w:rsid w:val="007C48A3"/>
    <w:rsid w:val="00801CE5"/>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6790A"/>
    <w:rsid w:val="00990520"/>
    <w:rsid w:val="00995AF1"/>
    <w:rsid w:val="009D1CA3"/>
    <w:rsid w:val="009D450C"/>
    <w:rsid w:val="009E5041"/>
    <w:rsid w:val="009E7921"/>
    <w:rsid w:val="00A0350C"/>
    <w:rsid w:val="00A03C0E"/>
    <w:rsid w:val="00A10790"/>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B1E6F"/>
    <w:rsid w:val="00CB5C8F"/>
    <w:rsid w:val="00CF2BA3"/>
    <w:rsid w:val="00D1730A"/>
    <w:rsid w:val="00D25F03"/>
    <w:rsid w:val="00D279D7"/>
    <w:rsid w:val="00D60DAB"/>
    <w:rsid w:val="00D75CFA"/>
    <w:rsid w:val="00D84D40"/>
    <w:rsid w:val="00D96317"/>
    <w:rsid w:val="00DB63BF"/>
    <w:rsid w:val="00DD2BA7"/>
    <w:rsid w:val="00DD573A"/>
    <w:rsid w:val="00E01BD5"/>
    <w:rsid w:val="00E14065"/>
    <w:rsid w:val="00E179D0"/>
    <w:rsid w:val="00E24DC7"/>
    <w:rsid w:val="00E419D9"/>
    <w:rsid w:val="00E5547E"/>
    <w:rsid w:val="00E75085"/>
    <w:rsid w:val="00EA5C43"/>
    <w:rsid w:val="00EC052E"/>
    <w:rsid w:val="00F05F5B"/>
    <w:rsid w:val="00F06D7F"/>
    <w:rsid w:val="00F078E9"/>
    <w:rsid w:val="00F24836"/>
    <w:rsid w:val="00F36C19"/>
    <w:rsid w:val="00F74B02"/>
    <w:rsid w:val="00FB0434"/>
    <w:rsid w:val="00FB1B41"/>
    <w:rsid w:val="00FB3CC9"/>
    <w:rsid w:val="00FE2E8C"/>
    <w:rsid w:val="02DF562C"/>
    <w:rsid w:val="032D48E5"/>
    <w:rsid w:val="039837D0"/>
    <w:rsid w:val="04497920"/>
    <w:rsid w:val="069419C6"/>
    <w:rsid w:val="08281851"/>
    <w:rsid w:val="0AF15A72"/>
    <w:rsid w:val="0C0C6008"/>
    <w:rsid w:val="0C4F7AFC"/>
    <w:rsid w:val="0D5B6622"/>
    <w:rsid w:val="0E064421"/>
    <w:rsid w:val="0E3715D1"/>
    <w:rsid w:val="0ED234CD"/>
    <w:rsid w:val="0F654CC7"/>
    <w:rsid w:val="0F9E0A26"/>
    <w:rsid w:val="14903A2F"/>
    <w:rsid w:val="15D9563A"/>
    <w:rsid w:val="19420C90"/>
    <w:rsid w:val="19D5374E"/>
    <w:rsid w:val="1AC31CB7"/>
    <w:rsid w:val="1BEF6124"/>
    <w:rsid w:val="1EAD2225"/>
    <w:rsid w:val="1F1F1226"/>
    <w:rsid w:val="26570D53"/>
    <w:rsid w:val="27D848B8"/>
    <w:rsid w:val="29BD1AEA"/>
    <w:rsid w:val="2CDB483B"/>
    <w:rsid w:val="2FC40521"/>
    <w:rsid w:val="3405688C"/>
    <w:rsid w:val="34183798"/>
    <w:rsid w:val="34E11E02"/>
    <w:rsid w:val="388764A3"/>
    <w:rsid w:val="395D152B"/>
    <w:rsid w:val="3BC82B6A"/>
    <w:rsid w:val="3D3B56F0"/>
    <w:rsid w:val="3E4D3BDD"/>
    <w:rsid w:val="3FCF3ECE"/>
    <w:rsid w:val="41DA7DB9"/>
    <w:rsid w:val="447637E8"/>
    <w:rsid w:val="46814786"/>
    <w:rsid w:val="49EF4858"/>
    <w:rsid w:val="4AE9742D"/>
    <w:rsid w:val="4BA67C06"/>
    <w:rsid w:val="4CA46ED7"/>
    <w:rsid w:val="4D013E21"/>
    <w:rsid w:val="4D8D7228"/>
    <w:rsid w:val="4DDD2C7F"/>
    <w:rsid w:val="4F1826FF"/>
    <w:rsid w:val="506C2AB0"/>
    <w:rsid w:val="53344C63"/>
    <w:rsid w:val="54E30327"/>
    <w:rsid w:val="55295806"/>
    <w:rsid w:val="55D3446A"/>
    <w:rsid w:val="593F63D3"/>
    <w:rsid w:val="5B423ECD"/>
    <w:rsid w:val="5CDA4DA9"/>
    <w:rsid w:val="5D3513BC"/>
    <w:rsid w:val="5E280101"/>
    <w:rsid w:val="62820F98"/>
    <w:rsid w:val="62873CEC"/>
    <w:rsid w:val="64035B71"/>
    <w:rsid w:val="64DB31B9"/>
    <w:rsid w:val="681842B0"/>
    <w:rsid w:val="6A3F2232"/>
    <w:rsid w:val="6AE87D9C"/>
    <w:rsid w:val="6D2154B9"/>
    <w:rsid w:val="6F8561D3"/>
    <w:rsid w:val="70271B5B"/>
    <w:rsid w:val="70845F00"/>
    <w:rsid w:val="71AC0C24"/>
    <w:rsid w:val="773C67F0"/>
    <w:rsid w:val="7D397CC1"/>
    <w:rsid w:val="7DFA5EB0"/>
    <w:rsid w:val="7E3E73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99"/>
    <w:pPr>
      <w:spacing w:before="120" w:after="200" w:line="276" w:lineRule="auto"/>
    </w:pPr>
    <w:rPr>
      <w:rFonts w:ascii="Arial" w:hAnsi="Arial"/>
      <w:sz w:val="24"/>
    </w:rPr>
  </w:style>
  <w:style w:type="paragraph" w:styleId="3">
    <w:name w:val="Body Text"/>
    <w:basedOn w:val="1"/>
    <w:link w:val="11"/>
    <w:autoRedefine/>
    <w:qFormat/>
    <w:uiPriority w:val="0"/>
    <w:pPr>
      <w:spacing w:after="120"/>
    </w:pPr>
  </w:style>
  <w:style w:type="paragraph" w:styleId="4">
    <w:name w:val="Date"/>
    <w:basedOn w:val="1"/>
    <w:next w:val="1"/>
    <w:link w:val="12"/>
    <w:qFormat/>
    <w:uiPriority w:val="0"/>
    <w:pPr>
      <w:ind w:left="100" w:leftChars="2500"/>
    </w:pPr>
  </w:style>
  <w:style w:type="paragraph" w:styleId="5">
    <w:name w:val="Balloon Text"/>
    <w:basedOn w:val="1"/>
    <w:link w:val="13"/>
    <w:autoRedefine/>
    <w:semiHidden/>
    <w:qFormat/>
    <w:uiPriority w:val="0"/>
    <w:rPr>
      <w:sz w:val="18"/>
      <w:szCs w:val="18"/>
    </w:rPr>
  </w:style>
  <w:style w:type="paragraph" w:styleId="6">
    <w:name w:val="footer"/>
    <w:basedOn w:val="1"/>
    <w:link w:val="14"/>
    <w:autoRedefine/>
    <w:qFormat/>
    <w:uiPriority w:val="0"/>
    <w:pPr>
      <w:tabs>
        <w:tab w:val="center" w:pos="4153"/>
        <w:tab w:val="right" w:pos="8306"/>
      </w:tabs>
      <w:snapToGrid w:val="0"/>
      <w:jc w:val="left"/>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character" w:customStyle="1" w:styleId="11">
    <w:name w:val="正文文本 Char"/>
    <w:basedOn w:val="10"/>
    <w:link w:val="3"/>
    <w:autoRedefine/>
    <w:qFormat/>
    <w:locked/>
    <w:uiPriority w:val="0"/>
    <w:rPr>
      <w:rFonts w:eastAsia="宋体"/>
      <w:kern w:val="2"/>
      <w:sz w:val="21"/>
      <w:szCs w:val="21"/>
      <w:lang w:val="en-US" w:eastAsia="zh-CN" w:bidi="ar-SA"/>
    </w:rPr>
  </w:style>
  <w:style w:type="character" w:customStyle="1" w:styleId="12">
    <w:name w:val="日期 Char"/>
    <w:basedOn w:val="10"/>
    <w:link w:val="4"/>
    <w:autoRedefine/>
    <w:qFormat/>
    <w:locked/>
    <w:uiPriority w:val="0"/>
    <w:rPr>
      <w:rFonts w:eastAsia="宋体"/>
      <w:kern w:val="2"/>
      <w:sz w:val="21"/>
      <w:szCs w:val="21"/>
      <w:lang w:val="en-US" w:eastAsia="zh-CN" w:bidi="ar-SA"/>
    </w:rPr>
  </w:style>
  <w:style w:type="character" w:customStyle="1" w:styleId="13">
    <w:name w:val="批注框文本 Char"/>
    <w:basedOn w:val="10"/>
    <w:link w:val="5"/>
    <w:autoRedefine/>
    <w:qFormat/>
    <w:locked/>
    <w:uiPriority w:val="0"/>
    <w:rPr>
      <w:rFonts w:eastAsia="宋体"/>
      <w:kern w:val="2"/>
      <w:sz w:val="18"/>
      <w:szCs w:val="18"/>
      <w:lang w:val="en-US" w:eastAsia="zh-CN" w:bidi="ar-SA"/>
    </w:rPr>
  </w:style>
  <w:style w:type="character" w:customStyle="1" w:styleId="14">
    <w:name w:val="页脚 Char"/>
    <w:basedOn w:val="10"/>
    <w:link w:val="6"/>
    <w:autoRedefine/>
    <w:qFormat/>
    <w:locked/>
    <w:uiPriority w:val="0"/>
    <w:rPr>
      <w:rFonts w:eastAsia="宋体"/>
      <w:kern w:val="2"/>
      <w:sz w:val="18"/>
      <w:szCs w:val="18"/>
      <w:lang w:val="en-US" w:eastAsia="zh-CN" w:bidi="ar-SA"/>
    </w:rPr>
  </w:style>
  <w:style w:type="character" w:customStyle="1" w:styleId="15">
    <w:name w:val="页眉 Char"/>
    <w:basedOn w:val="10"/>
    <w:link w:val="7"/>
    <w:autoRedefine/>
    <w:qFormat/>
    <w:locked/>
    <w:uiPriority w:val="0"/>
    <w:rPr>
      <w:rFonts w:eastAsia="宋体"/>
      <w:kern w:val="2"/>
      <w:sz w:val="18"/>
      <w:szCs w:val="18"/>
      <w:lang w:val="en-US" w:eastAsia="zh-CN" w:bidi="ar-SA"/>
    </w:rPr>
  </w:style>
  <w:style w:type="paragraph" w:customStyle="1" w:styleId="16">
    <w:name w:val="表格内容"/>
    <w:basedOn w:val="3"/>
    <w:autoRedefine/>
    <w:qFormat/>
    <w:uiPriority w:val="0"/>
    <w:pPr>
      <w:suppressLineNumbers/>
      <w:suppressAutoHyphens/>
      <w:jc w:val="left"/>
    </w:pPr>
    <w:rPr>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4</Pages>
  <Words>2658</Words>
  <Characters>2943</Characters>
  <Lines>21</Lines>
  <Paragraphs>6</Paragraphs>
  <TotalTime>17</TotalTime>
  <ScaleCrop>false</ScaleCrop>
  <LinksUpToDate>false</LinksUpToDate>
  <CharactersWithSpaces>2946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2024-07-18T08:46:00Z</dcterms:created>
  <dc:creator>周继恩 10.105.113.143</dc:creator>
  <cp:lastModifiedBy>小泽。</cp:lastModifiedBy>
  <cp:lastPrinted>2019-05-05T07:55:00Z</cp:lastPrinted>
  <dcterms:modified xsi:type="dcterms:W3CDTF">2024-07-19T07:25:11Z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C51119A5FEDB4E0BB9B40B5E41CC62EE_13</vt:lpwstr>
  </property>
</Properties>
</file>