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5BD3" w:rsidRDefault="000C5BD3" w:rsidP="00805CE3">
      <w:pPr>
        <w:spacing w:line="348" w:lineRule="auto"/>
        <w:rPr>
          <w:rFonts w:ascii="黑体" w:eastAsia="黑体" w:hAnsi="黑体" w:cs="黑体"/>
          <w:bCs/>
          <w:sz w:val="32"/>
          <w:szCs w:val="32"/>
        </w:rPr>
      </w:pPr>
      <w:r>
        <w:rPr>
          <w:rFonts w:ascii="黑体" w:eastAsia="黑体" w:hAnsi="黑体" w:cs="黑体" w:hint="eastAsia"/>
          <w:bCs/>
          <w:sz w:val="32"/>
          <w:szCs w:val="32"/>
        </w:rPr>
        <w:t>附件</w:t>
      </w:r>
      <w:r>
        <w:rPr>
          <w:rFonts w:ascii="黑体" w:eastAsia="黑体" w:hAnsi="黑体" w:cs="黑体"/>
          <w:bCs/>
          <w:sz w:val="32"/>
          <w:szCs w:val="32"/>
        </w:rPr>
        <w:t>1-1</w:t>
      </w:r>
    </w:p>
    <w:p w:rsidR="000C5BD3" w:rsidRDefault="000C5BD3" w:rsidP="00805CE3">
      <w:pPr>
        <w:spacing w:line="348" w:lineRule="auto"/>
        <w:jc w:val="center"/>
        <w:rPr>
          <w:rFonts w:eastAsia="方正小标宋简体"/>
          <w:bCs/>
          <w:sz w:val="42"/>
          <w:szCs w:val="42"/>
        </w:rPr>
      </w:pPr>
    </w:p>
    <w:p w:rsidR="000C5BD3" w:rsidRDefault="000C5BD3" w:rsidP="00805CE3">
      <w:pPr>
        <w:spacing w:line="800" w:lineRule="exact"/>
        <w:jc w:val="center"/>
        <w:rPr>
          <w:rFonts w:eastAsia="方正小标宋简体"/>
          <w:bCs/>
          <w:sz w:val="46"/>
          <w:szCs w:val="46"/>
        </w:rPr>
      </w:pPr>
      <w:r>
        <w:rPr>
          <w:rFonts w:eastAsia="方正小标宋简体" w:hint="eastAsia"/>
          <w:bCs/>
          <w:sz w:val="46"/>
          <w:szCs w:val="46"/>
        </w:rPr>
        <w:t>岳阳县</w:t>
      </w:r>
      <w:r>
        <w:rPr>
          <w:rFonts w:eastAsia="方正小标宋简体"/>
          <w:bCs/>
          <w:sz w:val="46"/>
          <w:szCs w:val="46"/>
        </w:rPr>
        <w:t>2022</w:t>
      </w:r>
      <w:r>
        <w:rPr>
          <w:rFonts w:eastAsia="方正小标宋简体" w:hint="eastAsia"/>
          <w:bCs/>
          <w:sz w:val="46"/>
          <w:szCs w:val="46"/>
        </w:rPr>
        <w:t>年度整体支出绩效</w:t>
      </w:r>
    </w:p>
    <w:p w:rsidR="000C5BD3" w:rsidRDefault="000C5BD3" w:rsidP="00805CE3">
      <w:pPr>
        <w:spacing w:line="800" w:lineRule="exact"/>
        <w:jc w:val="center"/>
        <w:rPr>
          <w:rFonts w:eastAsia="方正小标宋简体"/>
          <w:bCs/>
          <w:sz w:val="46"/>
          <w:szCs w:val="46"/>
        </w:rPr>
      </w:pPr>
      <w:r>
        <w:rPr>
          <w:rFonts w:eastAsia="方正小标宋简体" w:hint="eastAsia"/>
          <w:bCs/>
          <w:sz w:val="46"/>
          <w:szCs w:val="46"/>
        </w:rPr>
        <w:t>自评报告</w:t>
      </w:r>
    </w:p>
    <w:p w:rsidR="000C5BD3" w:rsidRDefault="000C5BD3" w:rsidP="00805CE3">
      <w:pPr>
        <w:rPr>
          <w:rFonts w:eastAsia="仿宋_GB2312"/>
          <w:b/>
          <w:sz w:val="32"/>
        </w:rPr>
      </w:pPr>
    </w:p>
    <w:p w:rsidR="000C5BD3" w:rsidRDefault="000C5BD3" w:rsidP="00805CE3">
      <w:pPr>
        <w:rPr>
          <w:rFonts w:eastAsia="仿宋_GB2312"/>
          <w:b/>
          <w:sz w:val="32"/>
        </w:rPr>
      </w:pPr>
    </w:p>
    <w:p w:rsidR="000C5BD3" w:rsidRDefault="000C5BD3" w:rsidP="00805CE3">
      <w:pPr>
        <w:rPr>
          <w:rFonts w:eastAsia="仿宋_GB2312"/>
          <w:b/>
          <w:sz w:val="32"/>
        </w:rPr>
      </w:pPr>
    </w:p>
    <w:p w:rsidR="000C5BD3" w:rsidRDefault="000C5BD3" w:rsidP="0000725F">
      <w:pPr>
        <w:spacing w:beforeLines="50" w:line="348" w:lineRule="auto"/>
        <w:ind w:firstLineChars="150" w:firstLine="31680"/>
        <w:rPr>
          <w:rFonts w:eastAsia="仿宋_GB2312"/>
          <w:sz w:val="32"/>
          <w:szCs w:val="32"/>
          <w:u w:val="single"/>
        </w:rPr>
      </w:pPr>
      <w:r>
        <w:rPr>
          <w:rFonts w:eastAsia="仿宋_GB2312" w:hint="eastAsia"/>
          <w:sz w:val="32"/>
          <w:szCs w:val="32"/>
        </w:rPr>
        <w:t>部门</w:t>
      </w:r>
      <w:r>
        <w:rPr>
          <w:rFonts w:eastAsia="仿宋_GB2312"/>
          <w:sz w:val="32"/>
          <w:szCs w:val="32"/>
        </w:rPr>
        <w:t>(</w:t>
      </w:r>
      <w:r>
        <w:rPr>
          <w:rFonts w:eastAsia="仿宋_GB2312" w:hint="eastAsia"/>
          <w:sz w:val="32"/>
          <w:szCs w:val="32"/>
        </w:rPr>
        <w:t>单位</w:t>
      </w:r>
      <w:r>
        <w:rPr>
          <w:rFonts w:eastAsia="仿宋_GB2312"/>
          <w:sz w:val="32"/>
          <w:szCs w:val="32"/>
        </w:rPr>
        <w:t>)</w:t>
      </w:r>
      <w:r>
        <w:rPr>
          <w:rFonts w:eastAsia="仿宋_GB2312" w:hint="eastAsia"/>
          <w:sz w:val="32"/>
          <w:szCs w:val="32"/>
        </w:rPr>
        <w:t>名称：</w:t>
      </w:r>
      <w:r>
        <w:rPr>
          <w:rFonts w:eastAsia="仿宋_GB2312"/>
          <w:sz w:val="32"/>
          <w:szCs w:val="32"/>
          <w:u w:val="single"/>
        </w:rPr>
        <w:t xml:space="preserve">      </w:t>
      </w:r>
      <w:r>
        <w:rPr>
          <w:rFonts w:eastAsia="仿宋_GB2312" w:hint="eastAsia"/>
          <w:sz w:val="32"/>
          <w:szCs w:val="32"/>
          <w:u w:val="single"/>
        </w:rPr>
        <w:t>岳阳县畜牧水产发展服务中心</w:t>
      </w:r>
      <w:r>
        <w:rPr>
          <w:rFonts w:eastAsia="仿宋_GB2312"/>
          <w:sz w:val="32"/>
          <w:szCs w:val="32"/>
          <w:u w:val="single"/>
        </w:rPr>
        <w:t xml:space="preserve">                        </w:t>
      </w:r>
    </w:p>
    <w:p w:rsidR="000C5BD3" w:rsidRDefault="000C5BD3" w:rsidP="0000725F">
      <w:pPr>
        <w:spacing w:beforeLines="50" w:line="348" w:lineRule="auto"/>
        <w:ind w:firstLineChars="150" w:firstLine="31680"/>
        <w:rPr>
          <w:rFonts w:eastAsia="仿宋_GB2312"/>
          <w:spacing w:val="20"/>
          <w:sz w:val="32"/>
          <w:szCs w:val="32"/>
        </w:rPr>
      </w:pPr>
      <w:r>
        <w:rPr>
          <w:rFonts w:eastAsia="仿宋_GB2312" w:hint="eastAsia"/>
          <w:sz w:val="32"/>
          <w:szCs w:val="32"/>
        </w:rPr>
        <w:t>预</w:t>
      </w:r>
      <w:r>
        <w:rPr>
          <w:rFonts w:eastAsia="仿宋_GB2312"/>
          <w:spacing w:val="30"/>
          <w:sz w:val="32"/>
          <w:szCs w:val="32"/>
        </w:rPr>
        <w:t xml:space="preserve"> </w:t>
      </w:r>
      <w:r>
        <w:rPr>
          <w:rFonts w:eastAsia="仿宋_GB2312" w:hint="eastAsia"/>
          <w:spacing w:val="30"/>
          <w:sz w:val="32"/>
          <w:szCs w:val="32"/>
        </w:rPr>
        <w:t>算</w:t>
      </w:r>
      <w:r>
        <w:rPr>
          <w:rFonts w:eastAsia="仿宋_GB2312"/>
          <w:spacing w:val="30"/>
          <w:sz w:val="32"/>
          <w:szCs w:val="32"/>
        </w:rPr>
        <w:t xml:space="preserve"> </w:t>
      </w:r>
      <w:r>
        <w:rPr>
          <w:rFonts w:eastAsia="仿宋_GB2312" w:hint="eastAsia"/>
          <w:spacing w:val="30"/>
          <w:sz w:val="32"/>
          <w:szCs w:val="32"/>
        </w:rPr>
        <w:t>编</w:t>
      </w:r>
      <w:r>
        <w:rPr>
          <w:rFonts w:eastAsia="仿宋_GB2312"/>
          <w:spacing w:val="30"/>
          <w:sz w:val="32"/>
          <w:szCs w:val="32"/>
        </w:rPr>
        <w:t xml:space="preserve"> </w:t>
      </w:r>
      <w:r>
        <w:rPr>
          <w:rFonts w:eastAsia="仿宋_GB2312" w:hint="eastAsia"/>
          <w:spacing w:val="30"/>
          <w:sz w:val="32"/>
          <w:szCs w:val="32"/>
        </w:rPr>
        <w:t>码：</w:t>
      </w:r>
      <w:r>
        <w:rPr>
          <w:rFonts w:eastAsia="仿宋_GB2312"/>
          <w:spacing w:val="20"/>
          <w:sz w:val="32"/>
          <w:szCs w:val="32"/>
          <w:u w:val="single"/>
        </w:rPr>
        <w:t xml:space="preserve">          </w:t>
      </w:r>
      <w:r w:rsidRPr="004677E1">
        <w:rPr>
          <w:rFonts w:eastAsia="仿宋_GB2312"/>
          <w:spacing w:val="20"/>
          <w:sz w:val="32"/>
          <w:szCs w:val="32"/>
          <w:u w:val="single"/>
        </w:rPr>
        <w:t>077</w:t>
      </w:r>
      <w:r>
        <w:rPr>
          <w:rFonts w:eastAsia="仿宋_GB2312"/>
          <w:spacing w:val="20"/>
          <w:sz w:val="32"/>
          <w:szCs w:val="32"/>
          <w:u w:val="single"/>
        </w:rPr>
        <w:t xml:space="preserve">                  </w:t>
      </w:r>
    </w:p>
    <w:p w:rsidR="000C5BD3" w:rsidRPr="00540C22" w:rsidRDefault="000C5BD3" w:rsidP="0000725F">
      <w:pPr>
        <w:spacing w:beforeLines="50" w:line="348" w:lineRule="auto"/>
        <w:ind w:firstLineChars="150" w:firstLine="31680"/>
        <w:rPr>
          <w:rFonts w:eastAsia="仿宋_GB2312"/>
          <w:sz w:val="32"/>
          <w:szCs w:val="32"/>
          <w:u w:val="single"/>
        </w:rPr>
      </w:pPr>
      <w:r>
        <w:rPr>
          <w:rFonts w:eastAsia="仿宋_GB2312" w:hint="eastAsia"/>
          <w:sz w:val="32"/>
          <w:szCs w:val="32"/>
        </w:rPr>
        <w:t>评价方式：</w:t>
      </w:r>
      <w:r>
        <w:rPr>
          <w:rFonts w:eastAsia="仿宋_GB2312"/>
          <w:sz w:val="32"/>
          <w:szCs w:val="32"/>
          <w:u w:val="single"/>
        </w:rPr>
        <w:t xml:space="preserve">   </w:t>
      </w:r>
      <w:r w:rsidRPr="00540C22">
        <w:rPr>
          <w:rFonts w:eastAsia="仿宋_GB2312" w:hint="eastAsia"/>
          <w:sz w:val="32"/>
          <w:szCs w:val="32"/>
          <w:u w:val="single"/>
        </w:rPr>
        <w:t>岳阳县畜牧水产发展服务中心绩效自评</w:t>
      </w:r>
      <w:r>
        <w:rPr>
          <w:rFonts w:eastAsia="仿宋_GB2312"/>
          <w:sz w:val="32"/>
          <w:szCs w:val="32"/>
          <w:u w:val="single"/>
        </w:rPr>
        <w:t xml:space="preserve">     </w:t>
      </w:r>
    </w:p>
    <w:p w:rsidR="000C5BD3" w:rsidRDefault="000C5BD3" w:rsidP="0000725F">
      <w:pPr>
        <w:spacing w:line="720" w:lineRule="exact"/>
        <w:ind w:firstLineChars="150" w:firstLine="31680"/>
        <w:rPr>
          <w:rFonts w:eastAsia="仿宋_GB2312"/>
          <w:sz w:val="32"/>
        </w:rPr>
      </w:pPr>
      <w:r>
        <w:rPr>
          <w:rFonts w:eastAsia="仿宋_GB2312" w:hint="eastAsia"/>
          <w:sz w:val="32"/>
          <w:szCs w:val="32"/>
        </w:rPr>
        <w:t>评价机构：</w:t>
      </w:r>
      <w:r>
        <w:rPr>
          <w:rFonts w:eastAsia="仿宋_GB2312"/>
          <w:sz w:val="32"/>
          <w:szCs w:val="32"/>
          <w:u w:val="single"/>
        </w:rPr>
        <w:t xml:space="preserve">  </w:t>
      </w:r>
      <w:r w:rsidRPr="00540C22">
        <w:rPr>
          <w:rFonts w:eastAsia="仿宋_GB2312" w:hint="eastAsia"/>
          <w:sz w:val="32"/>
          <w:szCs w:val="32"/>
          <w:u w:val="single"/>
        </w:rPr>
        <w:t>岳阳县畜牧水产发展服务中心绩效评价小组</w:t>
      </w:r>
      <w:r w:rsidRPr="00540C22">
        <w:rPr>
          <w:rFonts w:eastAsia="仿宋_GB2312"/>
          <w:sz w:val="32"/>
          <w:szCs w:val="32"/>
          <w:u w:val="single"/>
        </w:rPr>
        <w:t xml:space="preserve"> </w:t>
      </w:r>
      <w:r>
        <w:rPr>
          <w:rFonts w:eastAsia="仿宋_GB2312"/>
          <w:sz w:val="32"/>
          <w:szCs w:val="32"/>
          <w:u w:val="single"/>
        </w:rPr>
        <w:t xml:space="preserve">  </w:t>
      </w:r>
    </w:p>
    <w:p w:rsidR="000C5BD3" w:rsidRDefault="000C5BD3" w:rsidP="0000725F">
      <w:pPr>
        <w:spacing w:line="720" w:lineRule="exact"/>
        <w:ind w:firstLineChars="690" w:firstLine="31680"/>
        <w:rPr>
          <w:rFonts w:eastAsia="仿宋_GB2312"/>
          <w:sz w:val="32"/>
        </w:rPr>
      </w:pPr>
    </w:p>
    <w:p w:rsidR="000C5BD3" w:rsidRDefault="000C5BD3" w:rsidP="0000725F">
      <w:pPr>
        <w:spacing w:line="720" w:lineRule="exact"/>
        <w:ind w:firstLineChars="690" w:firstLine="31680"/>
        <w:rPr>
          <w:rFonts w:eastAsia="仿宋_GB2312"/>
          <w:sz w:val="32"/>
        </w:rPr>
      </w:pPr>
    </w:p>
    <w:p w:rsidR="000C5BD3" w:rsidRDefault="000C5BD3" w:rsidP="0000725F">
      <w:pPr>
        <w:spacing w:line="348" w:lineRule="auto"/>
        <w:ind w:firstLineChars="700" w:firstLine="31680"/>
        <w:rPr>
          <w:rFonts w:eastAsia="仿宋_GB2312"/>
          <w:sz w:val="32"/>
        </w:rPr>
      </w:pPr>
      <w:r>
        <w:rPr>
          <w:rFonts w:eastAsia="仿宋_GB2312" w:hint="eastAsia"/>
          <w:sz w:val="32"/>
        </w:rPr>
        <w:t>报告日期：</w:t>
      </w:r>
      <w:r>
        <w:rPr>
          <w:rFonts w:eastAsia="仿宋_GB2312"/>
          <w:sz w:val="32"/>
        </w:rPr>
        <w:t>2023</w:t>
      </w:r>
      <w:r>
        <w:rPr>
          <w:rFonts w:eastAsia="仿宋_GB2312" w:hint="eastAsia"/>
          <w:sz w:val="32"/>
        </w:rPr>
        <w:t>年</w:t>
      </w:r>
      <w:r>
        <w:rPr>
          <w:rFonts w:eastAsia="仿宋_GB2312"/>
          <w:sz w:val="32"/>
        </w:rPr>
        <w:t>6</w:t>
      </w:r>
      <w:r>
        <w:rPr>
          <w:rFonts w:eastAsia="仿宋_GB2312" w:hint="eastAsia"/>
          <w:sz w:val="32"/>
        </w:rPr>
        <w:t>月</w:t>
      </w:r>
      <w:r>
        <w:rPr>
          <w:rFonts w:eastAsia="仿宋_GB2312"/>
          <w:sz w:val="32"/>
        </w:rPr>
        <w:t>21</w:t>
      </w:r>
      <w:r>
        <w:rPr>
          <w:rFonts w:eastAsia="仿宋_GB2312" w:hint="eastAsia"/>
          <w:sz w:val="32"/>
        </w:rPr>
        <w:t>日</w:t>
      </w:r>
    </w:p>
    <w:p w:rsidR="000C5BD3" w:rsidRDefault="000C5BD3" w:rsidP="00805CE3">
      <w:pPr>
        <w:autoSpaceDN w:val="0"/>
        <w:jc w:val="center"/>
        <w:textAlignment w:val="center"/>
        <w:rPr>
          <w:rFonts w:eastAsia="仿宋_GB2312"/>
          <w:sz w:val="32"/>
          <w:szCs w:val="32"/>
        </w:rPr>
        <w:sectPr w:rsidR="000C5BD3">
          <w:footerReference w:type="even" r:id="rId7"/>
          <w:footerReference w:type="default" r:id="rId8"/>
          <w:pgSz w:w="11906" w:h="16838"/>
          <w:pgMar w:top="1588" w:right="1588" w:bottom="1588" w:left="1588" w:header="851" w:footer="992" w:gutter="0"/>
          <w:pgNumType w:start="1"/>
          <w:cols w:space="720"/>
          <w:docGrid w:type="linesAndChars" w:linePitch="602" w:charSpace="-782"/>
        </w:sectPr>
      </w:pPr>
      <w:r>
        <w:rPr>
          <w:rFonts w:eastAsia="仿宋_GB2312" w:hint="eastAsia"/>
          <w:sz w:val="32"/>
        </w:rPr>
        <w:t>岳阳县财政</w:t>
      </w:r>
      <w:r>
        <w:rPr>
          <w:rFonts w:eastAsia="仿宋_GB2312" w:hint="eastAsia"/>
          <w:sz w:val="32"/>
          <w:szCs w:val="32"/>
        </w:rPr>
        <w:t>局（制）</w:t>
      </w:r>
    </w:p>
    <w:tbl>
      <w:tblPr>
        <w:tblW w:w="98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5" w:type="dxa"/>
          <w:right w:w="15" w:type="dxa"/>
        </w:tblCellMar>
        <w:tblLook w:val="0000"/>
      </w:tblPr>
      <w:tblGrid>
        <w:gridCol w:w="1441"/>
        <w:gridCol w:w="213"/>
        <w:gridCol w:w="46"/>
        <w:gridCol w:w="1080"/>
        <w:gridCol w:w="210"/>
        <w:gridCol w:w="1145"/>
        <w:gridCol w:w="272"/>
        <w:gridCol w:w="808"/>
        <w:gridCol w:w="1479"/>
        <w:gridCol w:w="226"/>
        <w:gridCol w:w="196"/>
        <w:gridCol w:w="259"/>
        <w:gridCol w:w="1080"/>
        <w:gridCol w:w="265"/>
        <w:gridCol w:w="139"/>
        <w:gridCol w:w="316"/>
        <w:gridCol w:w="625"/>
      </w:tblGrid>
      <w:tr w:rsidR="000C5BD3" w:rsidTr="002D73ED">
        <w:trPr>
          <w:trHeight w:val="567"/>
          <w:jc w:val="center"/>
        </w:trPr>
        <w:tc>
          <w:tcPr>
            <w:tcW w:w="9800" w:type="dxa"/>
            <w:gridSpan w:val="17"/>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黑体" w:eastAsia="黑体" w:hAnsi="黑体" w:cs="黑体" w:hint="eastAsia"/>
                <w:color w:val="000000"/>
                <w:sz w:val="28"/>
                <w:szCs w:val="28"/>
              </w:rPr>
              <w:t>一、部门（单位）基本概况</w:t>
            </w:r>
          </w:p>
        </w:tc>
      </w:tr>
      <w:tr w:rsidR="000C5BD3" w:rsidTr="002D73ED">
        <w:trPr>
          <w:trHeight w:val="567"/>
          <w:jc w:val="center"/>
        </w:trPr>
        <w:tc>
          <w:tcPr>
            <w:tcW w:w="1654" w:type="dxa"/>
            <w:gridSpan w:val="2"/>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联系人</w:t>
            </w:r>
          </w:p>
        </w:tc>
        <w:tc>
          <w:tcPr>
            <w:tcW w:w="3561" w:type="dxa"/>
            <w:gridSpan w:val="6"/>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谢芳芳</w:t>
            </w:r>
          </w:p>
        </w:tc>
        <w:tc>
          <w:tcPr>
            <w:tcW w:w="1479" w:type="dxa"/>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联络电话</w:t>
            </w:r>
          </w:p>
        </w:tc>
        <w:tc>
          <w:tcPr>
            <w:tcW w:w="3106" w:type="dxa"/>
            <w:gridSpan w:val="8"/>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color w:val="000000"/>
                <w:sz w:val="24"/>
              </w:rPr>
              <w:t>0730-7652528</w:t>
            </w:r>
          </w:p>
        </w:tc>
      </w:tr>
      <w:tr w:rsidR="000C5BD3" w:rsidTr="002D73ED">
        <w:trPr>
          <w:trHeight w:val="567"/>
          <w:jc w:val="center"/>
        </w:trPr>
        <w:tc>
          <w:tcPr>
            <w:tcW w:w="1654" w:type="dxa"/>
            <w:gridSpan w:val="2"/>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人员编制</w:t>
            </w:r>
          </w:p>
        </w:tc>
        <w:tc>
          <w:tcPr>
            <w:tcW w:w="3561" w:type="dxa"/>
            <w:gridSpan w:val="6"/>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color w:val="000000"/>
                <w:sz w:val="24"/>
              </w:rPr>
              <w:t>14</w:t>
            </w:r>
          </w:p>
        </w:tc>
        <w:tc>
          <w:tcPr>
            <w:tcW w:w="1479" w:type="dxa"/>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实有人数</w:t>
            </w:r>
          </w:p>
        </w:tc>
        <w:tc>
          <w:tcPr>
            <w:tcW w:w="3106" w:type="dxa"/>
            <w:gridSpan w:val="8"/>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color w:val="000000"/>
                <w:sz w:val="24"/>
              </w:rPr>
              <w:t>34</w:t>
            </w:r>
          </w:p>
        </w:tc>
      </w:tr>
      <w:tr w:rsidR="000C5BD3" w:rsidTr="002D73ED">
        <w:trPr>
          <w:trHeight w:val="1500"/>
          <w:jc w:val="center"/>
        </w:trPr>
        <w:tc>
          <w:tcPr>
            <w:tcW w:w="1654" w:type="dxa"/>
            <w:gridSpan w:val="2"/>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职能职责概述</w:t>
            </w:r>
          </w:p>
        </w:tc>
        <w:tc>
          <w:tcPr>
            <w:tcW w:w="8146" w:type="dxa"/>
            <w:gridSpan w:val="15"/>
            <w:vAlign w:val="center"/>
          </w:tcPr>
          <w:p w:rsidR="000C5BD3" w:rsidRPr="004677E1" w:rsidRDefault="000C5BD3" w:rsidP="002D73ED">
            <w:pPr>
              <w:autoSpaceDN w:val="0"/>
              <w:spacing w:line="320" w:lineRule="exact"/>
              <w:jc w:val="left"/>
              <w:textAlignment w:val="center"/>
              <w:rPr>
                <w:rFonts w:ascii="仿宋_GB2312" w:eastAsia="仿宋_GB2312" w:hAnsi="仿宋_GB2312" w:cs="仿宋_GB2312"/>
                <w:color w:val="000000"/>
                <w:sz w:val="24"/>
              </w:rPr>
            </w:pPr>
            <w:r w:rsidRPr="00D8743A">
              <w:rPr>
                <w:rFonts w:ascii="仿宋_GB2312" w:eastAsia="仿宋_GB2312" w:hAnsi="仿宋_GB2312" w:cs="仿宋_GB2312" w:hint="eastAsia"/>
                <w:color w:val="000000"/>
                <w:szCs w:val="21"/>
              </w:rPr>
              <w:t>负责全县畜牧水产养殖业生产发展规划、计划的制订并组织实施、负责全县畜牧水产发展情况的调查研究，引导产业结构合理调整和资源合理配置，促进全县养殖业经济发展；指导全县畜牧水产技术推广体系建设；负责全县兽医医政、曾药药政的监督管理工作；负责全县动物防疫计划的制订、组织实施强制防疫，承担动物防疫及监督、监测、预报、发布动物疫情、承担动物及动物产品检疫；负责全县动物及动物产品食品安全生产监督、管理工作；负责除东洞庭湖以外的渔业行政执法监督管理；负责全县乡镇农技推广中心的有关行业管理、技术指导等工作。</w:t>
            </w:r>
          </w:p>
        </w:tc>
      </w:tr>
      <w:tr w:rsidR="000C5BD3" w:rsidTr="002D73ED">
        <w:trPr>
          <w:trHeight w:val="2464"/>
          <w:jc w:val="center"/>
        </w:trPr>
        <w:tc>
          <w:tcPr>
            <w:tcW w:w="1654" w:type="dxa"/>
            <w:gridSpan w:val="2"/>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年度主要</w:t>
            </w:r>
          </w:p>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工作内容</w:t>
            </w:r>
          </w:p>
        </w:tc>
        <w:tc>
          <w:tcPr>
            <w:tcW w:w="8146" w:type="dxa"/>
            <w:gridSpan w:val="15"/>
            <w:vAlign w:val="center"/>
          </w:tcPr>
          <w:p w:rsidR="000C5BD3" w:rsidRPr="00D8743A" w:rsidRDefault="000C5BD3" w:rsidP="002D73ED">
            <w:pPr>
              <w:rPr>
                <w:rFonts w:ascii="仿宋_GB2312" w:eastAsia="仿宋_GB2312" w:hAnsi="仿宋_GB2312" w:cs="仿宋_GB2312"/>
                <w:color w:val="000000"/>
                <w:szCs w:val="21"/>
              </w:rPr>
            </w:pPr>
            <w:r>
              <w:rPr>
                <w:rFonts w:ascii="仿宋_GB2312" w:eastAsia="仿宋_GB2312" w:hAnsi="仿宋_GB2312" w:cs="仿宋_GB2312" w:hint="eastAsia"/>
                <w:color w:val="000000"/>
                <w:sz w:val="24"/>
              </w:rPr>
              <w:t>任务</w:t>
            </w:r>
            <w:r>
              <w:rPr>
                <w:rFonts w:ascii="仿宋_GB2312" w:eastAsia="仿宋_GB2312" w:hAnsi="仿宋_GB2312" w:cs="仿宋_GB2312"/>
                <w:color w:val="000000"/>
                <w:sz w:val="24"/>
              </w:rPr>
              <w:t>1</w:t>
            </w:r>
            <w:r>
              <w:rPr>
                <w:rFonts w:ascii="仿宋_GB2312" w:eastAsia="仿宋_GB2312" w:hAnsi="仿宋_GB2312" w:cs="仿宋_GB2312" w:hint="eastAsia"/>
                <w:color w:val="000000"/>
                <w:sz w:val="24"/>
              </w:rPr>
              <w:t>：</w:t>
            </w:r>
            <w:r w:rsidRPr="00D8743A">
              <w:rPr>
                <w:rFonts w:ascii="仿宋_GB2312" w:eastAsia="仿宋_GB2312" w:hAnsi="仿宋_GB2312" w:cs="仿宋_GB2312" w:hint="eastAsia"/>
                <w:color w:val="000000"/>
                <w:szCs w:val="21"/>
              </w:rPr>
              <w:t>发展标准化规模养殖</w:t>
            </w:r>
          </w:p>
          <w:p w:rsidR="000C5BD3" w:rsidRPr="0020629D" w:rsidRDefault="000C5BD3" w:rsidP="000C5BD3">
            <w:pPr>
              <w:ind w:firstLineChars="196" w:firstLine="31680"/>
              <w:rPr>
                <w:rFonts w:ascii="仿宋_GB2312" w:eastAsia="仿宋_GB2312" w:hAnsi="仿宋_GB2312" w:cs="仿宋_GB2312"/>
                <w:color w:val="000000"/>
                <w:szCs w:val="21"/>
              </w:rPr>
            </w:pPr>
            <w:r w:rsidRPr="00D8743A">
              <w:rPr>
                <w:rFonts w:ascii="仿宋_GB2312" w:eastAsia="仿宋_GB2312" w:hAnsi="仿宋_GB2312" w:cs="仿宋_GB2312" w:hint="eastAsia"/>
                <w:color w:val="000000"/>
                <w:szCs w:val="21"/>
              </w:rPr>
              <w:t>落实畜禽养殖业发展规划，加强部门协调、明确划出我县规模养殖的禁养区、限养区及适养规划区；提升养业产业化水平、引导养殖业健康有序的发展；加强养殖废弃物综合利用的指民和服务；建设标准化养殖示范场，指导创建水产健康养殖示范场</w:t>
            </w:r>
            <w:r w:rsidRPr="00D8743A">
              <w:rPr>
                <w:rFonts w:ascii="仿宋_GB2312" w:eastAsia="仿宋_GB2312" w:hAnsi="仿宋_GB2312" w:cs="仿宋_GB2312"/>
                <w:color w:val="000000"/>
                <w:szCs w:val="21"/>
              </w:rPr>
              <w:t>1</w:t>
            </w:r>
            <w:r w:rsidRPr="00D8743A">
              <w:rPr>
                <w:rFonts w:ascii="仿宋_GB2312" w:eastAsia="仿宋_GB2312" w:hAnsi="仿宋_GB2312" w:cs="仿宋_GB2312" w:hint="eastAsia"/>
                <w:color w:val="000000"/>
                <w:szCs w:val="21"/>
              </w:rPr>
              <w:t>－</w:t>
            </w:r>
            <w:r w:rsidRPr="00D8743A">
              <w:rPr>
                <w:rFonts w:ascii="仿宋_GB2312" w:eastAsia="仿宋_GB2312" w:hAnsi="仿宋_GB2312" w:cs="仿宋_GB2312"/>
                <w:color w:val="000000"/>
                <w:szCs w:val="21"/>
              </w:rPr>
              <w:t>2</w:t>
            </w:r>
            <w:r w:rsidRPr="00D8743A">
              <w:rPr>
                <w:rFonts w:ascii="仿宋_GB2312" w:eastAsia="仿宋_GB2312" w:hAnsi="仿宋_GB2312" w:cs="仿宋_GB2312" w:hint="eastAsia"/>
                <w:color w:val="000000"/>
                <w:szCs w:val="21"/>
              </w:rPr>
              <w:t>个，引导杨林、中洲、麻塘等乡镇肉牛养殖小区发展，创建畜禽标准化示范场</w:t>
            </w:r>
            <w:r w:rsidRPr="00D8743A">
              <w:rPr>
                <w:rFonts w:ascii="仿宋_GB2312" w:eastAsia="仿宋_GB2312" w:hAnsi="仿宋_GB2312" w:cs="仿宋_GB2312"/>
                <w:color w:val="000000"/>
                <w:szCs w:val="21"/>
              </w:rPr>
              <w:t>2</w:t>
            </w:r>
            <w:r w:rsidRPr="00D8743A">
              <w:rPr>
                <w:rFonts w:ascii="仿宋_GB2312" w:eastAsia="仿宋_GB2312" w:hAnsi="仿宋_GB2312" w:cs="仿宋_GB2312" w:hint="eastAsia"/>
                <w:color w:val="000000"/>
                <w:szCs w:val="21"/>
              </w:rPr>
              <w:t>家。</w:t>
            </w:r>
          </w:p>
          <w:p w:rsidR="000C5BD3" w:rsidRPr="00D8743A" w:rsidRDefault="000C5BD3" w:rsidP="002D73ED">
            <w:pPr>
              <w:rPr>
                <w:rFonts w:ascii="仿宋_GB2312" w:eastAsia="仿宋_GB2312" w:hAnsi="仿宋_GB2312" w:cs="仿宋_GB2312"/>
                <w:color w:val="000000"/>
                <w:szCs w:val="21"/>
              </w:rPr>
            </w:pPr>
            <w:r>
              <w:rPr>
                <w:rFonts w:ascii="仿宋_GB2312" w:eastAsia="仿宋_GB2312" w:hAnsi="仿宋_GB2312" w:cs="仿宋_GB2312" w:hint="eastAsia"/>
                <w:color w:val="000000"/>
                <w:sz w:val="24"/>
              </w:rPr>
              <w:t>任务</w:t>
            </w:r>
            <w:r>
              <w:rPr>
                <w:rFonts w:ascii="仿宋_GB2312" w:eastAsia="仿宋_GB2312" w:hAnsi="仿宋_GB2312" w:cs="仿宋_GB2312"/>
                <w:color w:val="000000"/>
                <w:sz w:val="24"/>
              </w:rPr>
              <w:t>2</w:t>
            </w:r>
            <w:r>
              <w:rPr>
                <w:rFonts w:ascii="仿宋_GB2312" w:eastAsia="仿宋_GB2312" w:hAnsi="仿宋_GB2312" w:cs="仿宋_GB2312" w:hint="eastAsia"/>
                <w:color w:val="000000"/>
                <w:sz w:val="24"/>
              </w:rPr>
              <w:t>：</w:t>
            </w:r>
            <w:r w:rsidRPr="00D8743A">
              <w:rPr>
                <w:rFonts w:ascii="仿宋_GB2312" w:eastAsia="仿宋_GB2312" w:hAnsi="仿宋_GB2312" w:cs="仿宋_GB2312" w:hint="eastAsia"/>
                <w:color w:val="000000"/>
                <w:szCs w:val="21"/>
              </w:rPr>
              <w:t>提升动物疫病防控水平</w:t>
            </w:r>
          </w:p>
          <w:p w:rsidR="000C5BD3" w:rsidRDefault="000C5BD3" w:rsidP="000C5BD3">
            <w:pPr>
              <w:ind w:firstLineChars="196" w:firstLine="31680"/>
              <w:rPr>
                <w:rFonts w:ascii="仿宋_GB2312" w:eastAsia="仿宋_GB2312" w:hAnsi="仿宋_GB2312" w:cs="仿宋_GB2312"/>
                <w:color w:val="000000"/>
                <w:szCs w:val="21"/>
              </w:rPr>
            </w:pPr>
            <w:r w:rsidRPr="00D8743A">
              <w:rPr>
                <w:rFonts w:ascii="仿宋_GB2312" w:eastAsia="仿宋_GB2312" w:hAnsi="仿宋_GB2312" w:cs="仿宋_GB2312" w:hint="eastAsia"/>
                <w:color w:val="000000"/>
                <w:szCs w:val="21"/>
              </w:rPr>
              <w:t>突出抓好重大动物疫病强制免疫，全面实施《湖南省中长期动物疫病防治规划》，加强重大动物疫病防控工作目标考核；强化动物疫情监测和风险评估，加强禽流感、口啼疫等优先防治病种的监测和流调工作，定期召开动物疫情分析会，加强《种畜禽经营许可证》核发和管理；加强动物卫生监督执法；强化动物血吸虫病的综合防控。</w:t>
            </w:r>
          </w:p>
          <w:p w:rsidR="000C5BD3" w:rsidRPr="00D8743A" w:rsidRDefault="000C5BD3" w:rsidP="002D73ED">
            <w:pPr>
              <w:rPr>
                <w:rFonts w:ascii="仿宋_GB2312" w:eastAsia="仿宋_GB2312" w:hAnsi="仿宋_GB2312" w:cs="仿宋_GB2312"/>
                <w:color w:val="000000"/>
                <w:szCs w:val="21"/>
              </w:rPr>
            </w:pPr>
            <w:r>
              <w:rPr>
                <w:rFonts w:ascii="仿宋_GB2312" w:eastAsia="仿宋_GB2312" w:hAnsi="仿宋_GB2312" w:cs="仿宋_GB2312" w:hint="eastAsia"/>
                <w:color w:val="000000"/>
                <w:sz w:val="24"/>
              </w:rPr>
              <w:t>任务</w:t>
            </w:r>
            <w:r>
              <w:rPr>
                <w:rFonts w:ascii="仿宋_GB2312" w:eastAsia="仿宋_GB2312" w:hAnsi="仿宋_GB2312" w:cs="仿宋_GB2312"/>
                <w:color w:val="000000"/>
                <w:sz w:val="24"/>
              </w:rPr>
              <w:t>3</w:t>
            </w:r>
            <w:r>
              <w:rPr>
                <w:rFonts w:ascii="仿宋_GB2312" w:eastAsia="仿宋_GB2312" w:hAnsi="仿宋_GB2312" w:cs="仿宋_GB2312" w:hint="eastAsia"/>
                <w:color w:val="000000"/>
                <w:sz w:val="24"/>
              </w:rPr>
              <w:t>：</w:t>
            </w:r>
            <w:r w:rsidRPr="00D8743A">
              <w:rPr>
                <w:rFonts w:ascii="仿宋_GB2312" w:eastAsia="仿宋_GB2312" w:hAnsi="仿宋_GB2312" w:cs="仿宋_GB2312" w:hint="eastAsia"/>
                <w:color w:val="000000"/>
                <w:szCs w:val="21"/>
              </w:rPr>
              <w:t>确保畜禽水产品质量安全</w:t>
            </w:r>
          </w:p>
          <w:p w:rsidR="000C5BD3" w:rsidRPr="00D8743A" w:rsidRDefault="000C5BD3" w:rsidP="000C5BD3">
            <w:pPr>
              <w:ind w:firstLineChars="196" w:firstLine="31680"/>
              <w:rPr>
                <w:rFonts w:ascii="仿宋_GB2312" w:eastAsia="仿宋_GB2312" w:hAnsi="仿宋_GB2312" w:cs="仿宋_GB2312"/>
                <w:color w:val="000000"/>
                <w:szCs w:val="21"/>
              </w:rPr>
            </w:pPr>
            <w:r w:rsidRPr="00D8743A">
              <w:rPr>
                <w:rFonts w:ascii="仿宋_GB2312" w:eastAsia="仿宋_GB2312" w:hAnsi="仿宋_GB2312" w:cs="仿宋_GB2312" w:hint="eastAsia"/>
                <w:color w:val="000000"/>
                <w:szCs w:val="21"/>
              </w:rPr>
              <w:t>强化企业食品安全主体责任，开展《食品安全法》和《农产品质量安全法》</w:t>
            </w:r>
          </w:p>
          <w:p w:rsidR="000C5BD3" w:rsidRDefault="000C5BD3" w:rsidP="002D73ED">
            <w:pPr>
              <w:rPr>
                <w:rFonts w:ascii="仿宋_GB2312" w:eastAsia="仿宋_GB2312" w:hAnsi="仿宋_GB2312" w:cs="仿宋_GB2312"/>
                <w:color w:val="000000"/>
                <w:szCs w:val="21"/>
              </w:rPr>
            </w:pPr>
            <w:r w:rsidRPr="00D8743A">
              <w:rPr>
                <w:rFonts w:ascii="仿宋_GB2312" w:eastAsia="仿宋_GB2312" w:hAnsi="仿宋_GB2312" w:cs="仿宋_GB2312" w:hint="eastAsia"/>
                <w:color w:val="000000"/>
                <w:szCs w:val="21"/>
              </w:rPr>
              <w:t>等法</w:t>
            </w:r>
            <w:r>
              <w:rPr>
                <w:rFonts w:ascii="仿宋_GB2312" w:eastAsia="仿宋_GB2312" w:hAnsi="仿宋_GB2312" w:cs="仿宋_GB2312" w:hint="eastAsia"/>
                <w:color w:val="000000"/>
                <w:szCs w:val="21"/>
              </w:rPr>
              <w:t>律</w:t>
            </w:r>
            <w:r w:rsidRPr="00D8743A">
              <w:rPr>
                <w:rFonts w:ascii="仿宋_GB2312" w:eastAsia="仿宋_GB2312" w:hAnsi="仿宋_GB2312" w:cs="仿宋_GB2312" w:hint="eastAsia"/>
                <w:color w:val="000000"/>
                <w:szCs w:val="21"/>
              </w:rPr>
              <w:t>法规的宣传，签订《食品安全承诺书》，推进诚信体系建设；严格质量安全常态监管，制定年度质量安全监管工作计划，提高依法监管工作水平，加强例行监测，整县排查工作力度，对生产、经营企业监督检查率达</w:t>
            </w:r>
            <w:r w:rsidRPr="00D8743A">
              <w:rPr>
                <w:rFonts w:ascii="仿宋_GB2312" w:eastAsia="仿宋_GB2312" w:hAnsi="仿宋_GB2312" w:cs="仿宋_GB2312"/>
                <w:color w:val="000000"/>
                <w:szCs w:val="21"/>
              </w:rPr>
              <w:t>100%</w:t>
            </w:r>
            <w:r w:rsidRPr="00D8743A">
              <w:rPr>
                <w:rFonts w:ascii="仿宋_GB2312" w:eastAsia="仿宋_GB2312" w:hAnsi="仿宋_GB2312" w:cs="仿宋_GB2312" w:hint="eastAsia"/>
                <w:color w:val="000000"/>
                <w:szCs w:val="21"/>
              </w:rPr>
              <w:t>，对栏生猪、牛等的规模养殖户瘦肉精抽检率达</w:t>
            </w:r>
            <w:r w:rsidRPr="00D8743A">
              <w:rPr>
                <w:rFonts w:ascii="仿宋_GB2312" w:eastAsia="仿宋_GB2312" w:hAnsi="仿宋_GB2312" w:cs="仿宋_GB2312"/>
                <w:color w:val="000000"/>
                <w:szCs w:val="21"/>
              </w:rPr>
              <w:t>100%</w:t>
            </w:r>
            <w:r w:rsidRPr="00D8743A">
              <w:rPr>
                <w:rFonts w:ascii="仿宋_GB2312" w:eastAsia="仿宋_GB2312" w:hAnsi="仿宋_GB2312" w:cs="仿宋_GB2312" w:hint="eastAsia"/>
                <w:color w:val="000000"/>
                <w:szCs w:val="21"/>
              </w:rPr>
              <w:t>；深入开展专项整治，定期开展生猪</w:t>
            </w:r>
            <w:r w:rsidRPr="00D8743A">
              <w:rPr>
                <w:rFonts w:ascii="仿宋_GB2312" w:eastAsia="仿宋_GB2312" w:hAnsi="仿宋_GB2312" w:cs="仿宋_GB2312"/>
                <w:color w:val="000000"/>
                <w:szCs w:val="21"/>
              </w:rPr>
              <w:t xml:space="preserve"> </w:t>
            </w:r>
            <w:r w:rsidRPr="00D8743A">
              <w:rPr>
                <w:rFonts w:ascii="仿宋_GB2312" w:eastAsia="仿宋_GB2312" w:hAnsi="仿宋_GB2312" w:cs="仿宋_GB2312" w:hint="eastAsia"/>
                <w:color w:val="000000"/>
                <w:szCs w:val="21"/>
              </w:rPr>
              <w:t>“瘦肉精”、水产苗种、饲料、兽药等质量安全专项整治，来历查处非法添加、制假售假等违法行为。</w:t>
            </w:r>
          </w:p>
          <w:p w:rsidR="000C5BD3" w:rsidRPr="00D8743A" w:rsidRDefault="000C5BD3" w:rsidP="002D73ED">
            <w:pPr>
              <w:widowControl/>
              <w:spacing w:line="360" w:lineRule="auto"/>
              <w:rPr>
                <w:rFonts w:ascii="仿宋_GB2312" w:eastAsia="仿宋_GB2312" w:hAnsi="仿宋_GB2312" w:cs="仿宋_GB2312"/>
                <w:color w:val="000000"/>
                <w:szCs w:val="21"/>
              </w:rPr>
            </w:pPr>
            <w:r w:rsidRPr="00D8743A">
              <w:rPr>
                <w:rFonts w:ascii="仿宋_GB2312" w:eastAsia="仿宋_GB2312" w:hAnsi="仿宋_GB2312" w:cs="仿宋_GB2312" w:hint="eastAsia"/>
                <w:color w:val="000000"/>
                <w:szCs w:val="21"/>
              </w:rPr>
              <w:t>任务</w:t>
            </w:r>
            <w:r w:rsidRPr="00D8743A">
              <w:rPr>
                <w:rFonts w:ascii="仿宋_GB2312" w:eastAsia="仿宋_GB2312" w:hAnsi="仿宋_GB2312" w:cs="仿宋_GB2312"/>
                <w:color w:val="000000"/>
                <w:szCs w:val="21"/>
              </w:rPr>
              <w:t>4</w:t>
            </w:r>
            <w:r w:rsidRPr="00D8743A">
              <w:rPr>
                <w:rFonts w:ascii="仿宋_GB2312" w:eastAsia="仿宋_GB2312" w:hAnsi="仿宋_GB2312" w:cs="仿宋_GB2312" w:hint="eastAsia"/>
                <w:color w:val="000000"/>
                <w:szCs w:val="21"/>
              </w:rPr>
              <w:t>：竭力争取国家重点投入。</w:t>
            </w:r>
          </w:p>
          <w:p w:rsidR="000C5BD3" w:rsidRPr="008975F6" w:rsidRDefault="000C5BD3" w:rsidP="002D73ED">
            <w:pPr>
              <w:rPr>
                <w:rFonts w:ascii="仿宋_GB2312" w:eastAsia="仿宋_GB2312" w:hAnsi="仿宋_GB2312" w:cs="仿宋_GB2312"/>
                <w:color w:val="000000"/>
                <w:szCs w:val="21"/>
              </w:rPr>
            </w:pPr>
            <w:r w:rsidRPr="00D8743A">
              <w:rPr>
                <w:rFonts w:ascii="仿宋_GB2312" w:eastAsia="仿宋_GB2312" w:hAnsi="仿宋_GB2312" w:cs="仿宋_GB2312" w:hint="eastAsia"/>
                <w:color w:val="000000"/>
                <w:szCs w:val="21"/>
              </w:rPr>
              <w:t>任务</w:t>
            </w:r>
            <w:r w:rsidRPr="00D8743A">
              <w:rPr>
                <w:rFonts w:ascii="仿宋_GB2312" w:eastAsia="仿宋_GB2312" w:hAnsi="仿宋_GB2312" w:cs="仿宋_GB2312"/>
                <w:color w:val="000000"/>
                <w:szCs w:val="21"/>
              </w:rPr>
              <w:t>5</w:t>
            </w:r>
            <w:r w:rsidRPr="00D8743A">
              <w:rPr>
                <w:rFonts w:ascii="仿宋_GB2312" w:eastAsia="仿宋_GB2312" w:hAnsi="仿宋_GB2312" w:cs="仿宋_GB2312" w:hint="eastAsia"/>
                <w:color w:val="000000"/>
                <w:szCs w:val="21"/>
              </w:rPr>
              <w:t>：结合农技推广等项目，定期开展生猪品改、牛冷配、特种水产、草食动物等集中培训活动，扩大农技推广覆盖面和影响力。</w:t>
            </w:r>
          </w:p>
        </w:tc>
      </w:tr>
      <w:tr w:rsidR="000C5BD3" w:rsidTr="002D73ED">
        <w:trPr>
          <w:trHeight w:val="2260"/>
          <w:jc w:val="center"/>
        </w:trPr>
        <w:tc>
          <w:tcPr>
            <w:tcW w:w="1654" w:type="dxa"/>
            <w:gridSpan w:val="2"/>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pacing w:val="-6"/>
                <w:sz w:val="24"/>
              </w:rPr>
            </w:pPr>
            <w:r>
              <w:rPr>
                <w:rFonts w:ascii="仿宋_GB2312" w:eastAsia="仿宋_GB2312" w:hAnsi="仿宋_GB2312" w:cs="仿宋_GB2312" w:hint="eastAsia"/>
                <w:color w:val="000000"/>
                <w:spacing w:val="-6"/>
                <w:sz w:val="24"/>
              </w:rPr>
              <w:t>年度部门（单位）总体运行情况及取得的成绩</w:t>
            </w:r>
          </w:p>
        </w:tc>
        <w:tc>
          <w:tcPr>
            <w:tcW w:w="8146" w:type="dxa"/>
            <w:gridSpan w:val="15"/>
            <w:vAlign w:val="center"/>
          </w:tcPr>
          <w:p w:rsidR="000C5BD3" w:rsidRPr="00D8743A" w:rsidRDefault="000C5BD3" w:rsidP="000C5BD3">
            <w:pPr>
              <w:widowControl/>
              <w:spacing w:line="450" w:lineRule="atLeast"/>
              <w:ind w:firstLineChars="196" w:firstLine="31680"/>
              <w:jc w:val="left"/>
              <w:rPr>
                <w:rFonts w:ascii="仿宋_GB2312" w:eastAsia="仿宋_GB2312" w:hAnsi="仿宋_GB2312" w:cs="仿宋_GB2312"/>
                <w:color w:val="000000"/>
                <w:szCs w:val="21"/>
              </w:rPr>
            </w:pPr>
            <w:r w:rsidRPr="00D8743A">
              <w:rPr>
                <w:rFonts w:ascii="仿宋_GB2312" w:eastAsia="仿宋_GB2312" w:hAnsi="仿宋_GB2312" w:cs="仿宋_GB2312" w:hint="eastAsia"/>
                <w:color w:val="000000"/>
                <w:szCs w:val="21"/>
              </w:rPr>
              <w:t>一年来，我</w:t>
            </w:r>
            <w:r>
              <w:rPr>
                <w:rFonts w:ascii="仿宋_GB2312" w:eastAsia="仿宋_GB2312" w:hAnsi="仿宋_GB2312" w:cs="仿宋_GB2312" w:hint="eastAsia"/>
                <w:color w:val="000000"/>
                <w:szCs w:val="21"/>
              </w:rPr>
              <w:t>中心</w:t>
            </w:r>
            <w:r w:rsidRPr="00D8743A">
              <w:rPr>
                <w:rFonts w:ascii="仿宋_GB2312" w:eastAsia="仿宋_GB2312" w:hAnsi="仿宋_GB2312" w:cs="仿宋_GB2312" w:hint="eastAsia"/>
                <w:color w:val="000000"/>
                <w:szCs w:val="21"/>
              </w:rPr>
              <w:t>在县委县政府坚强领导下，品牌创建卓有成效，特色产业如火如荼，疫病防控基础强力夯实，高标准完成了免疫任务，强化了春季集中免疫，严格了动物卫生监督执法，规范了疫情监测报告和应急处置。全面规范畜禽水产养殖生产行为，大力开展畜禽养殖污染和水产养殖污染治理，深入开展“瘦肉精”等投入品专项整治，着力完善病死畜禽无害化处理体系建设。食品安全监管持续发力。一年来取得了良好的经济、社会和环境效益。</w:t>
            </w:r>
          </w:p>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p>
        </w:tc>
      </w:tr>
      <w:tr w:rsidR="000C5BD3" w:rsidTr="002D73ED">
        <w:trPr>
          <w:trHeight w:val="567"/>
          <w:jc w:val="center"/>
        </w:trPr>
        <w:tc>
          <w:tcPr>
            <w:tcW w:w="9800" w:type="dxa"/>
            <w:gridSpan w:val="17"/>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黑体" w:eastAsia="黑体" w:hAnsi="黑体" w:cs="黑体" w:hint="eastAsia"/>
                <w:color w:val="000000"/>
                <w:sz w:val="28"/>
                <w:szCs w:val="28"/>
              </w:rPr>
              <w:t>二、部门（单位）收支情况</w:t>
            </w:r>
          </w:p>
        </w:tc>
      </w:tr>
      <w:tr w:rsidR="000C5BD3" w:rsidTr="002D73ED">
        <w:trPr>
          <w:trHeight w:val="567"/>
          <w:jc w:val="center"/>
        </w:trPr>
        <w:tc>
          <w:tcPr>
            <w:tcW w:w="9800" w:type="dxa"/>
            <w:gridSpan w:val="17"/>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年度收入情况（万元）</w:t>
            </w:r>
          </w:p>
        </w:tc>
      </w:tr>
      <w:tr w:rsidR="000C5BD3" w:rsidTr="002D73ED">
        <w:trPr>
          <w:trHeight w:val="567"/>
          <w:jc w:val="center"/>
        </w:trPr>
        <w:tc>
          <w:tcPr>
            <w:tcW w:w="1700" w:type="dxa"/>
            <w:gridSpan w:val="3"/>
            <w:vMerge w:val="restart"/>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机构名称</w:t>
            </w:r>
          </w:p>
        </w:tc>
        <w:tc>
          <w:tcPr>
            <w:tcW w:w="1080" w:type="dxa"/>
            <w:vMerge w:val="restart"/>
            <w:tcBorders>
              <w:righ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收入合计</w:t>
            </w:r>
          </w:p>
        </w:tc>
        <w:tc>
          <w:tcPr>
            <w:tcW w:w="7020" w:type="dxa"/>
            <w:gridSpan w:val="13"/>
            <w:tcBorders>
              <w:lef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其中：</w:t>
            </w:r>
          </w:p>
        </w:tc>
      </w:tr>
      <w:tr w:rsidR="000C5BD3" w:rsidTr="002D73ED">
        <w:trPr>
          <w:trHeight w:val="1014"/>
          <w:jc w:val="center"/>
        </w:trPr>
        <w:tc>
          <w:tcPr>
            <w:tcW w:w="1700" w:type="dxa"/>
            <w:gridSpan w:val="3"/>
            <w:vMerge/>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1080" w:type="dxa"/>
            <w:vMerge/>
            <w:tcBorders>
              <w:righ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1355" w:type="dxa"/>
            <w:gridSpan w:val="2"/>
            <w:tcBorders>
              <w:lef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上年结转</w:t>
            </w:r>
          </w:p>
        </w:tc>
        <w:tc>
          <w:tcPr>
            <w:tcW w:w="1080" w:type="dxa"/>
            <w:gridSpan w:val="2"/>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公共财</w:t>
            </w:r>
          </w:p>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政拨款</w:t>
            </w:r>
          </w:p>
        </w:tc>
        <w:tc>
          <w:tcPr>
            <w:tcW w:w="1705" w:type="dxa"/>
            <w:gridSpan w:val="2"/>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政府基金拨款</w:t>
            </w:r>
          </w:p>
        </w:tc>
        <w:tc>
          <w:tcPr>
            <w:tcW w:w="1800" w:type="dxa"/>
            <w:gridSpan w:val="4"/>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纳入专户管理的非税收入拨款</w:t>
            </w:r>
          </w:p>
        </w:tc>
        <w:tc>
          <w:tcPr>
            <w:tcW w:w="1080" w:type="dxa"/>
            <w:gridSpan w:val="3"/>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其他</w:t>
            </w:r>
          </w:p>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收入</w:t>
            </w:r>
          </w:p>
        </w:tc>
      </w:tr>
      <w:tr w:rsidR="000C5BD3" w:rsidTr="002D73ED">
        <w:trPr>
          <w:trHeight w:val="772"/>
          <w:jc w:val="center"/>
        </w:trPr>
        <w:tc>
          <w:tcPr>
            <w:tcW w:w="1700" w:type="dxa"/>
            <w:gridSpan w:val="3"/>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岳阳县畜牧水产发展服务</w:t>
            </w:r>
            <w:r>
              <w:rPr>
                <w:rFonts w:ascii="仿宋_GB2312" w:eastAsia="仿宋_GB2312" w:hAnsi="仿宋_GB2312" w:cs="仿宋_GB2312"/>
                <w:color w:val="000000"/>
                <w:sz w:val="24"/>
              </w:rPr>
              <w:t xml:space="preserve">  </w:t>
            </w:r>
            <w:r>
              <w:rPr>
                <w:rFonts w:ascii="仿宋_GB2312" w:eastAsia="仿宋_GB2312" w:hAnsi="仿宋_GB2312" w:cs="仿宋_GB2312" w:hint="eastAsia"/>
                <w:color w:val="000000"/>
                <w:sz w:val="24"/>
              </w:rPr>
              <w:t>中心</w:t>
            </w:r>
          </w:p>
        </w:tc>
        <w:tc>
          <w:tcPr>
            <w:tcW w:w="1080" w:type="dxa"/>
            <w:tcBorders>
              <w:right w:val="single" w:sz="4" w:space="0" w:color="auto"/>
            </w:tcBorders>
            <w:vAlign w:val="center"/>
          </w:tcPr>
          <w:p w:rsidR="000C5BD3" w:rsidRDefault="000C5BD3" w:rsidP="000C5BD3">
            <w:pPr>
              <w:autoSpaceDN w:val="0"/>
              <w:spacing w:line="320" w:lineRule="exact"/>
              <w:ind w:left="31680" w:hangingChars="50" w:firstLine="31680"/>
              <w:jc w:val="left"/>
              <w:textAlignment w:val="center"/>
              <w:rPr>
                <w:rFonts w:ascii="仿宋_GB2312" w:eastAsia="仿宋_GB2312" w:hAnsi="仿宋_GB2312" w:cs="仿宋_GB2312"/>
                <w:color w:val="000000"/>
                <w:sz w:val="24"/>
              </w:rPr>
            </w:pPr>
            <w:r>
              <w:rPr>
                <w:rFonts w:ascii="仿宋_GB2312" w:eastAsia="仿宋_GB2312" w:hAnsi="仿宋_GB2312" w:cs="仿宋_GB2312"/>
                <w:color w:val="000000"/>
                <w:sz w:val="24"/>
              </w:rPr>
              <w:t xml:space="preserve"> 5230.11</w:t>
            </w:r>
          </w:p>
        </w:tc>
        <w:tc>
          <w:tcPr>
            <w:tcW w:w="1355" w:type="dxa"/>
            <w:gridSpan w:val="2"/>
            <w:tcBorders>
              <w:left w:val="single" w:sz="4" w:space="0" w:color="auto"/>
            </w:tcBorders>
            <w:vAlign w:val="center"/>
          </w:tcPr>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p>
        </w:tc>
        <w:tc>
          <w:tcPr>
            <w:tcW w:w="1080" w:type="dxa"/>
            <w:gridSpan w:val="2"/>
            <w:vAlign w:val="center"/>
          </w:tcPr>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color w:val="000000"/>
                <w:sz w:val="24"/>
              </w:rPr>
              <w:t xml:space="preserve"> 398.94</w:t>
            </w:r>
          </w:p>
        </w:tc>
        <w:tc>
          <w:tcPr>
            <w:tcW w:w="1705" w:type="dxa"/>
            <w:gridSpan w:val="2"/>
            <w:vAlign w:val="center"/>
          </w:tcPr>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p>
        </w:tc>
        <w:tc>
          <w:tcPr>
            <w:tcW w:w="1800" w:type="dxa"/>
            <w:gridSpan w:val="4"/>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1080" w:type="dxa"/>
            <w:gridSpan w:val="3"/>
            <w:vAlign w:val="center"/>
          </w:tcPr>
          <w:p w:rsidR="000C5BD3" w:rsidRDefault="000C5BD3" w:rsidP="000C5BD3">
            <w:pPr>
              <w:autoSpaceDN w:val="0"/>
              <w:spacing w:line="320" w:lineRule="exact"/>
              <w:ind w:firstLineChars="50" w:firstLine="31680"/>
              <w:jc w:val="left"/>
              <w:textAlignment w:val="center"/>
              <w:rPr>
                <w:rFonts w:ascii="仿宋_GB2312" w:eastAsia="仿宋_GB2312" w:hAnsi="仿宋_GB2312" w:cs="仿宋_GB2312"/>
                <w:color w:val="000000"/>
                <w:sz w:val="24"/>
              </w:rPr>
            </w:pPr>
            <w:r>
              <w:rPr>
                <w:rFonts w:ascii="仿宋_GB2312" w:eastAsia="仿宋_GB2312" w:hAnsi="仿宋_GB2312" w:cs="仿宋_GB2312"/>
                <w:color w:val="000000"/>
                <w:sz w:val="24"/>
              </w:rPr>
              <w:t>4831.17</w:t>
            </w:r>
          </w:p>
        </w:tc>
      </w:tr>
      <w:tr w:rsidR="000C5BD3" w:rsidTr="002D73ED">
        <w:trPr>
          <w:trHeight w:val="567"/>
          <w:jc w:val="center"/>
        </w:trPr>
        <w:tc>
          <w:tcPr>
            <w:tcW w:w="1700" w:type="dxa"/>
            <w:gridSpan w:val="3"/>
            <w:vAlign w:val="center"/>
          </w:tcPr>
          <w:p w:rsidR="000C5BD3" w:rsidRDefault="000C5BD3" w:rsidP="002D73ED">
            <w:pPr>
              <w:spacing w:line="320" w:lineRule="exact"/>
              <w:rPr>
                <w:rFonts w:ascii="仿宋_GB2312" w:eastAsia="仿宋_GB2312" w:hAnsi="仿宋_GB2312" w:cs="仿宋_GB2312"/>
                <w:sz w:val="24"/>
              </w:rPr>
            </w:pPr>
          </w:p>
        </w:tc>
        <w:tc>
          <w:tcPr>
            <w:tcW w:w="1080" w:type="dxa"/>
            <w:tcBorders>
              <w:right w:val="single" w:sz="4" w:space="0" w:color="auto"/>
            </w:tcBorders>
            <w:vAlign w:val="center"/>
          </w:tcPr>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p>
        </w:tc>
        <w:tc>
          <w:tcPr>
            <w:tcW w:w="1355" w:type="dxa"/>
            <w:gridSpan w:val="2"/>
            <w:tcBorders>
              <w:left w:val="single" w:sz="4" w:space="0" w:color="auto"/>
            </w:tcBorders>
            <w:vAlign w:val="center"/>
          </w:tcPr>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p>
        </w:tc>
        <w:tc>
          <w:tcPr>
            <w:tcW w:w="1080" w:type="dxa"/>
            <w:gridSpan w:val="2"/>
            <w:vAlign w:val="center"/>
          </w:tcPr>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p>
        </w:tc>
        <w:tc>
          <w:tcPr>
            <w:tcW w:w="1705" w:type="dxa"/>
            <w:gridSpan w:val="2"/>
            <w:vAlign w:val="center"/>
          </w:tcPr>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p>
        </w:tc>
        <w:tc>
          <w:tcPr>
            <w:tcW w:w="1800" w:type="dxa"/>
            <w:gridSpan w:val="4"/>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1080" w:type="dxa"/>
            <w:gridSpan w:val="3"/>
            <w:vAlign w:val="center"/>
          </w:tcPr>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p>
        </w:tc>
      </w:tr>
      <w:tr w:rsidR="000C5BD3" w:rsidTr="002D73ED">
        <w:trPr>
          <w:trHeight w:val="567"/>
          <w:jc w:val="center"/>
        </w:trPr>
        <w:tc>
          <w:tcPr>
            <w:tcW w:w="1700" w:type="dxa"/>
            <w:gridSpan w:val="3"/>
            <w:vAlign w:val="center"/>
          </w:tcPr>
          <w:p w:rsidR="000C5BD3" w:rsidRDefault="000C5BD3" w:rsidP="002D73ED">
            <w:pPr>
              <w:spacing w:line="320" w:lineRule="exact"/>
              <w:rPr>
                <w:rFonts w:ascii="仿宋_GB2312" w:eastAsia="仿宋_GB2312" w:hAnsi="仿宋_GB2312" w:cs="仿宋_GB2312"/>
                <w:sz w:val="24"/>
              </w:rPr>
            </w:pPr>
          </w:p>
        </w:tc>
        <w:tc>
          <w:tcPr>
            <w:tcW w:w="1080" w:type="dxa"/>
            <w:tcBorders>
              <w:right w:val="single" w:sz="4" w:space="0" w:color="auto"/>
            </w:tcBorders>
            <w:vAlign w:val="center"/>
          </w:tcPr>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p>
        </w:tc>
        <w:tc>
          <w:tcPr>
            <w:tcW w:w="1355" w:type="dxa"/>
            <w:gridSpan w:val="2"/>
            <w:tcBorders>
              <w:left w:val="single" w:sz="4" w:space="0" w:color="auto"/>
            </w:tcBorders>
            <w:vAlign w:val="center"/>
          </w:tcPr>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p>
        </w:tc>
        <w:tc>
          <w:tcPr>
            <w:tcW w:w="1080" w:type="dxa"/>
            <w:gridSpan w:val="2"/>
            <w:vAlign w:val="center"/>
          </w:tcPr>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p>
        </w:tc>
        <w:tc>
          <w:tcPr>
            <w:tcW w:w="1705" w:type="dxa"/>
            <w:gridSpan w:val="2"/>
            <w:vAlign w:val="center"/>
          </w:tcPr>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p>
        </w:tc>
        <w:tc>
          <w:tcPr>
            <w:tcW w:w="1800" w:type="dxa"/>
            <w:gridSpan w:val="4"/>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1080" w:type="dxa"/>
            <w:gridSpan w:val="3"/>
            <w:vAlign w:val="center"/>
          </w:tcPr>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p>
        </w:tc>
      </w:tr>
      <w:tr w:rsidR="000C5BD3" w:rsidTr="002D73ED">
        <w:trPr>
          <w:trHeight w:val="567"/>
          <w:jc w:val="center"/>
        </w:trPr>
        <w:tc>
          <w:tcPr>
            <w:tcW w:w="1700" w:type="dxa"/>
            <w:gridSpan w:val="3"/>
            <w:vAlign w:val="center"/>
          </w:tcPr>
          <w:p w:rsidR="000C5BD3" w:rsidRDefault="000C5BD3" w:rsidP="002D73ED">
            <w:pPr>
              <w:spacing w:line="320" w:lineRule="exact"/>
              <w:rPr>
                <w:rFonts w:ascii="仿宋_GB2312" w:eastAsia="仿宋_GB2312" w:hAnsi="仿宋_GB2312" w:cs="仿宋_GB2312"/>
                <w:sz w:val="24"/>
              </w:rPr>
            </w:pPr>
          </w:p>
        </w:tc>
        <w:tc>
          <w:tcPr>
            <w:tcW w:w="1080" w:type="dxa"/>
            <w:tcBorders>
              <w:right w:val="single" w:sz="4" w:space="0" w:color="auto"/>
            </w:tcBorders>
            <w:vAlign w:val="center"/>
          </w:tcPr>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p>
        </w:tc>
        <w:tc>
          <w:tcPr>
            <w:tcW w:w="1355" w:type="dxa"/>
            <w:gridSpan w:val="2"/>
            <w:tcBorders>
              <w:left w:val="single" w:sz="4" w:space="0" w:color="auto"/>
            </w:tcBorders>
            <w:vAlign w:val="center"/>
          </w:tcPr>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p>
        </w:tc>
        <w:tc>
          <w:tcPr>
            <w:tcW w:w="1080" w:type="dxa"/>
            <w:gridSpan w:val="2"/>
            <w:vAlign w:val="center"/>
          </w:tcPr>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p>
        </w:tc>
        <w:tc>
          <w:tcPr>
            <w:tcW w:w="1705" w:type="dxa"/>
            <w:gridSpan w:val="2"/>
            <w:vAlign w:val="center"/>
          </w:tcPr>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p>
        </w:tc>
        <w:tc>
          <w:tcPr>
            <w:tcW w:w="1800" w:type="dxa"/>
            <w:gridSpan w:val="4"/>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1080" w:type="dxa"/>
            <w:gridSpan w:val="3"/>
            <w:vAlign w:val="center"/>
          </w:tcPr>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p>
        </w:tc>
      </w:tr>
      <w:tr w:rsidR="000C5BD3" w:rsidTr="002D73ED">
        <w:trPr>
          <w:trHeight w:val="624"/>
          <w:jc w:val="center"/>
        </w:trPr>
        <w:tc>
          <w:tcPr>
            <w:tcW w:w="9800" w:type="dxa"/>
            <w:gridSpan w:val="17"/>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b/>
                <w:bCs/>
                <w:color w:val="000000"/>
                <w:sz w:val="24"/>
              </w:rPr>
              <w:t>部门（单位）年度支出和结余情况（万元）</w:t>
            </w:r>
          </w:p>
        </w:tc>
      </w:tr>
      <w:tr w:rsidR="000C5BD3" w:rsidTr="002D73ED">
        <w:trPr>
          <w:trHeight w:val="624"/>
          <w:jc w:val="center"/>
        </w:trPr>
        <w:tc>
          <w:tcPr>
            <w:tcW w:w="1700" w:type="dxa"/>
            <w:gridSpan w:val="3"/>
            <w:vMerge w:val="restart"/>
            <w:vAlign w:val="center"/>
          </w:tcPr>
          <w:p w:rsidR="000C5BD3" w:rsidRDefault="000C5BD3" w:rsidP="002D73ED">
            <w:pPr>
              <w:snapToGrid w:val="0"/>
              <w:spacing w:line="320" w:lineRule="exact"/>
              <w:jc w:val="center"/>
              <w:rPr>
                <w:rFonts w:ascii="仿宋_GB2312" w:eastAsia="仿宋_GB2312" w:hAnsi="仿宋_GB2312" w:cs="仿宋_GB2312"/>
                <w:sz w:val="24"/>
              </w:rPr>
            </w:pPr>
            <w:r>
              <w:rPr>
                <w:rFonts w:ascii="仿宋_GB2312" w:eastAsia="仿宋_GB2312" w:hAnsi="仿宋_GB2312" w:cs="仿宋_GB2312" w:hint="eastAsia"/>
                <w:sz w:val="24"/>
              </w:rPr>
              <w:t>机构名称</w:t>
            </w:r>
          </w:p>
        </w:tc>
        <w:tc>
          <w:tcPr>
            <w:tcW w:w="1080" w:type="dxa"/>
            <w:vMerge w:val="restart"/>
            <w:tcBorders>
              <w:righ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支出合计</w:t>
            </w:r>
          </w:p>
        </w:tc>
        <w:tc>
          <w:tcPr>
            <w:tcW w:w="5675" w:type="dxa"/>
            <w:gridSpan w:val="9"/>
            <w:tcBorders>
              <w:left w:val="single" w:sz="4" w:space="0" w:color="auto"/>
              <w:bottom w:val="single" w:sz="4" w:space="0" w:color="auto"/>
              <w:righ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其中：</w:t>
            </w:r>
          </w:p>
        </w:tc>
        <w:tc>
          <w:tcPr>
            <w:tcW w:w="1345" w:type="dxa"/>
            <w:gridSpan w:val="4"/>
            <w:tcBorders>
              <w:left w:val="single" w:sz="4" w:space="0" w:color="auto"/>
              <w:bottom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结余</w:t>
            </w:r>
          </w:p>
        </w:tc>
      </w:tr>
      <w:tr w:rsidR="000C5BD3" w:rsidTr="002D73ED">
        <w:trPr>
          <w:trHeight w:val="624"/>
          <w:jc w:val="center"/>
        </w:trPr>
        <w:tc>
          <w:tcPr>
            <w:tcW w:w="1700" w:type="dxa"/>
            <w:gridSpan w:val="3"/>
            <w:vMerge/>
            <w:vAlign w:val="center"/>
          </w:tcPr>
          <w:p w:rsidR="000C5BD3" w:rsidRDefault="000C5BD3" w:rsidP="002D73ED">
            <w:pPr>
              <w:spacing w:line="320" w:lineRule="exact"/>
              <w:jc w:val="center"/>
              <w:rPr>
                <w:rFonts w:ascii="仿宋_GB2312" w:eastAsia="仿宋_GB2312" w:hAnsi="仿宋_GB2312" w:cs="仿宋_GB2312"/>
                <w:sz w:val="24"/>
              </w:rPr>
            </w:pPr>
          </w:p>
        </w:tc>
        <w:tc>
          <w:tcPr>
            <w:tcW w:w="1080" w:type="dxa"/>
            <w:vMerge/>
            <w:tcBorders>
              <w:righ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1355" w:type="dxa"/>
            <w:gridSpan w:val="2"/>
            <w:vMerge w:val="restart"/>
            <w:tcBorders>
              <w:top w:val="single" w:sz="4" w:space="0" w:color="auto"/>
              <w:lef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基本支出</w:t>
            </w:r>
          </w:p>
        </w:tc>
        <w:tc>
          <w:tcPr>
            <w:tcW w:w="3240" w:type="dxa"/>
            <w:gridSpan w:val="6"/>
            <w:tcBorders>
              <w:top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其中：</w:t>
            </w:r>
          </w:p>
        </w:tc>
        <w:tc>
          <w:tcPr>
            <w:tcW w:w="1080" w:type="dxa"/>
            <w:vMerge w:val="restart"/>
            <w:tcBorders>
              <w:top w:val="single" w:sz="4" w:space="0" w:color="auto"/>
              <w:righ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项目支出</w:t>
            </w:r>
          </w:p>
        </w:tc>
        <w:tc>
          <w:tcPr>
            <w:tcW w:w="720" w:type="dxa"/>
            <w:gridSpan w:val="3"/>
            <w:vMerge w:val="restart"/>
            <w:tcBorders>
              <w:top w:val="single" w:sz="4" w:space="0" w:color="auto"/>
              <w:left w:val="single" w:sz="4" w:space="0" w:color="auto"/>
              <w:righ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当年结余</w:t>
            </w:r>
          </w:p>
        </w:tc>
        <w:tc>
          <w:tcPr>
            <w:tcW w:w="625" w:type="dxa"/>
            <w:vMerge w:val="restart"/>
            <w:tcBorders>
              <w:top w:val="single" w:sz="4" w:space="0" w:color="auto"/>
              <w:lef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累计结余</w:t>
            </w:r>
          </w:p>
        </w:tc>
      </w:tr>
      <w:tr w:rsidR="000C5BD3" w:rsidTr="002D73ED">
        <w:trPr>
          <w:trHeight w:val="624"/>
          <w:jc w:val="center"/>
        </w:trPr>
        <w:tc>
          <w:tcPr>
            <w:tcW w:w="1700" w:type="dxa"/>
            <w:gridSpan w:val="3"/>
            <w:vMerge/>
            <w:vAlign w:val="center"/>
          </w:tcPr>
          <w:p w:rsidR="000C5BD3" w:rsidRDefault="000C5BD3" w:rsidP="002D73ED">
            <w:pPr>
              <w:spacing w:line="320" w:lineRule="exact"/>
              <w:jc w:val="center"/>
              <w:rPr>
                <w:rFonts w:ascii="仿宋_GB2312" w:eastAsia="仿宋_GB2312" w:hAnsi="仿宋_GB2312" w:cs="仿宋_GB2312"/>
                <w:sz w:val="24"/>
              </w:rPr>
            </w:pPr>
          </w:p>
        </w:tc>
        <w:tc>
          <w:tcPr>
            <w:tcW w:w="1080" w:type="dxa"/>
            <w:vMerge/>
            <w:tcBorders>
              <w:righ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1355" w:type="dxa"/>
            <w:gridSpan w:val="2"/>
            <w:vMerge/>
            <w:tcBorders>
              <w:lef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1080" w:type="dxa"/>
            <w:gridSpan w:val="2"/>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人员支出</w:t>
            </w:r>
          </w:p>
        </w:tc>
        <w:tc>
          <w:tcPr>
            <w:tcW w:w="2160" w:type="dxa"/>
            <w:gridSpan w:val="4"/>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公用支出</w:t>
            </w:r>
          </w:p>
        </w:tc>
        <w:tc>
          <w:tcPr>
            <w:tcW w:w="1080" w:type="dxa"/>
            <w:vMerge/>
            <w:tcBorders>
              <w:righ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720" w:type="dxa"/>
            <w:gridSpan w:val="3"/>
            <w:vMerge/>
            <w:tcBorders>
              <w:left w:val="single" w:sz="4" w:space="0" w:color="auto"/>
              <w:righ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625" w:type="dxa"/>
            <w:vMerge/>
            <w:tcBorders>
              <w:lef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r>
      <w:tr w:rsidR="000C5BD3" w:rsidTr="002D73ED">
        <w:trPr>
          <w:trHeight w:val="877"/>
          <w:jc w:val="center"/>
        </w:trPr>
        <w:tc>
          <w:tcPr>
            <w:tcW w:w="1700" w:type="dxa"/>
            <w:gridSpan w:val="3"/>
            <w:vAlign w:val="center"/>
          </w:tcPr>
          <w:p w:rsidR="000C5BD3" w:rsidRDefault="000C5BD3" w:rsidP="002D73ED">
            <w:pPr>
              <w:spacing w:line="320" w:lineRule="exact"/>
              <w:jc w:val="center"/>
              <w:rPr>
                <w:rFonts w:ascii="仿宋_GB2312" w:eastAsia="仿宋_GB2312" w:hAnsi="仿宋_GB2312" w:cs="仿宋_GB2312"/>
                <w:sz w:val="24"/>
              </w:rPr>
            </w:pPr>
            <w:r>
              <w:rPr>
                <w:rFonts w:ascii="仿宋_GB2312" w:eastAsia="仿宋_GB2312" w:hAnsi="仿宋_GB2312" w:cs="仿宋_GB2312" w:hint="eastAsia"/>
                <w:color w:val="000000"/>
                <w:sz w:val="24"/>
              </w:rPr>
              <w:t>岳阳县畜牧水产发展服务</w:t>
            </w:r>
            <w:r>
              <w:rPr>
                <w:rFonts w:ascii="仿宋_GB2312" w:eastAsia="仿宋_GB2312" w:hAnsi="仿宋_GB2312" w:cs="仿宋_GB2312"/>
                <w:color w:val="000000"/>
                <w:sz w:val="24"/>
              </w:rPr>
              <w:t xml:space="preserve">  </w:t>
            </w:r>
            <w:r>
              <w:rPr>
                <w:rFonts w:ascii="仿宋_GB2312" w:eastAsia="仿宋_GB2312" w:hAnsi="仿宋_GB2312" w:cs="仿宋_GB2312" w:hint="eastAsia"/>
                <w:color w:val="000000"/>
                <w:sz w:val="24"/>
              </w:rPr>
              <w:t>中心</w:t>
            </w:r>
          </w:p>
        </w:tc>
        <w:tc>
          <w:tcPr>
            <w:tcW w:w="1080" w:type="dxa"/>
            <w:tcBorders>
              <w:righ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color w:val="000000"/>
                <w:sz w:val="24"/>
              </w:rPr>
              <w:t>5192.66</w:t>
            </w:r>
          </w:p>
        </w:tc>
        <w:tc>
          <w:tcPr>
            <w:tcW w:w="1355" w:type="dxa"/>
            <w:gridSpan w:val="2"/>
            <w:tcBorders>
              <w:lef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color w:val="000000"/>
                <w:sz w:val="24"/>
              </w:rPr>
              <w:t>755.92</w:t>
            </w:r>
          </w:p>
        </w:tc>
        <w:tc>
          <w:tcPr>
            <w:tcW w:w="1080" w:type="dxa"/>
            <w:gridSpan w:val="2"/>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color w:val="000000"/>
                <w:sz w:val="24"/>
              </w:rPr>
              <w:t>494.82</w:t>
            </w:r>
          </w:p>
        </w:tc>
        <w:tc>
          <w:tcPr>
            <w:tcW w:w="2160" w:type="dxa"/>
            <w:gridSpan w:val="4"/>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color w:val="000000"/>
                <w:sz w:val="24"/>
              </w:rPr>
              <w:t>261.1</w:t>
            </w:r>
          </w:p>
        </w:tc>
        <w:tc>
          <w:tcPr>
            <w:tcW w:w="1080" w:type="dxa"/>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color w:val="000000"/>
                <w:sz w:val="24"/>
              </w:rPr>
              <w:t>4436.74</w:t>
            </w:r>
          </w:p>
        </w:tc>
        <w:tc>
          <w:tcPr>
            <w:tcW w:w="720" w:type="dxa"/>
            <w:gridSpan w:val="3"/>
            <w:tcBorders>
              <w:righ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625" w:type="dxa"/>
            <w:tcBorders>
              <w:lef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r>
      <w:tr w:rsidR="000C5BD3" w:rsidTr="002D73ED">
        <w:trPr>
          <w:trHeight w:val="624"/>
          <w:jc w:val="center"/>
        </w:trPr>
        <w:tc>
          <w:tcPr>
            <w:tcW w:w="1700" w:type="dxa"/>
            <w:gridSpan w:val="3"/>
            <w:vAlign w:val="center"/>
          </w:tcPr>
          <w:p w:rsidR="000C5BD3" w:rsidRDefault="000C5BD3" w:rsidP="002D73ED">
            <w:pPr>
              <w:spacing w:line="320" w:lineRule="exact"/>
              <w:jc w:val="left"/>
              <w:rPr>
                <w:rFonts w:ascii="仿宋_GB2312" w:eastAsia="仿宋_GB2312" w:hAnsi="仿宋_GB2312" w:cs="仿宋_GB2312"/>
                <w:color w:val="000000"/>
                <w:sz w:val="24"/>
              </w:rPr>
            </w:pPr>
          </w:p>
        </w:tc>
        <w:tc>
          <w:tcPr>
            <w:tcW w:w="1080" w:type="dxa"/>
            <w:tcBorders>
              <w:righ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1355" w:type="dxa"/>
            <w:gridSpan w:val="2"/>
            <w:tcBorders>
              <w:lef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1080" w:type="dxa"/>
            <w:gridSpan w:val="2"/>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2160" w:type="dxa"/>
            <w:gridSpan w:val="4"/>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1080" w:type="dxa"/>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720" w:type="dxa"/>
            <w:gridSpan w:val="3"/>
            <w:tcBorders>
              <w:righ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625" w:type="dxa"/>
            <w:tcBorders>
              <w:lef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r>
      <w:tr w:rsidR="000C5BD3" w:rsidTr="002D73ED">
        <w:trPr>
          <w:trHeight w:val="624"/>
          <w:jc w:val="center"/>
        </w:trPr>
        <w:tc>
          <w:tcPr>
            <w:tcW w:w="1700" w:type="dxa"/>
            <w:gridSpan w:val="3"/>
            <w:vAlign w:val="center"/>
          </w:tcPr>
          <w:p w:rsidR="000C5BD3" w:rsidRDefault="000C5BD3" w:rsidP="002D73ED">
            <w:pPr>
              <w:spacing w:line="320" w:lineRule="exact"/>
              <w:jc w:val="left"/>
              <w:rPr>
                <w:rFonts w:ascii="仿宋_GB2312" w:eastAsia="仿宋_GB2312" w:hAnsi="仿宋_GB2312" w:cs="仿宋_GB2312"/>
                <w:color w:val="000000"/>
                <w:sz w:val="24"/>
              </w:rPr>
            </w:pPr>
          </w:p>
        </w:tc>
        <w:tc>
          <w:tcPr>
            <w:tcW w:w="1080" w:type="dxa"/>
            <w:tcBorders>
              <w:righ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1355" w:type="dxa"/>
            <w:gridSpan w:val="2"/>
            <w:tcBorders>
              <w:lef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1080" w:type="dxa"/>
            <w:gridSpan w:val="2"/>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2160" w:type="dxa"/>
            <w:gridSpan w:val="4"/>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1080" w:type="dxa"/>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720" w:type="dxa"/>
            <w:gridSpan w:val="3"/>
            <w:tcBorders>
              <w:righ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625" w:type="dxa"/>
            <w:tcBorders>
              <w:lef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r>
      <w:tr w:rsidR="000C5BD3" w:rsidTr="002D73ED">
        <w:trPr>
          <w:trHeight w:val="624"/>
          <w:jc w:val="center"/>
        </w:trPr>
        <w:tc>
          <w:tcPr>
            <w:tcW w:w="1700" w:type="dxa"/>
            <w:gridSpan w:val="3"/>
            <w:vAlign w:val="center"/>
          </w:tcPr>
          <w:p w:rsidR="000C5BD3" w:rsidRDefault="000C5BD3" w:rsidP="002D73ED">
            <w:pPr>
              <w:spacing w:line="320" w:lineRule="exact"/>
              <w:jc w:val="left"/>
              <w:rPr>
                <w:rFonts w:ascii="仿宋_GB2312" w:eastAsia="仿宋_GB2312" w:hAnsi="仿宋_GB2312" w:cs="仿宋_GB2312"/>
                <w:color w:val="000000"/>
                <w:sz w:val="24"/>
              </w:rPr>
            </w:pPr>
          </w:p>
        </w:tc>
        <w:tc>
          <w:tcPr>
            <w:tcW w:w="1080" w:type="dxa"/>
            <w:tcBorders>
              <w:righ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1355" w:type="dxa"/>
            <w:gridSpan w:val="2"/>
            <w:tcBorders>
              <w:lef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1080" w:type="dxa"/>
            <w:gridSpan w:val="2"/>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2160" w:type="dxa"/>
            <w:gridSpan w:val="4"/>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1080" w:type="dxa"/>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720" w:type="dxa"/>
            <w:gridSpan w:val="3"/>
            <w:tcBorders>
              <w:righ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625" w:type="dxa"/>
            <w:tcBorders>
              <w:lef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r>
      <w:tr w:rsidR="000C5BD3" w:rsidTr="002D73ED">
        <w:trPr>
          <w:trHeight w:val="624"/>
          <w:jc w:val="center"/>
        </w:trPr>
        <w:tc>
          <w:tcPr>
            <w:tcW w:w="1700" w:type="dxa"/>
            <w:gridSpan w:val="3"/>
            <w:vMerge w:val="restart"/>
            <w:vAlign w:val="center"/>
          </w:tcPr>
          <w:p w:rsidR="000C5BD3" w:rsidRDefault="000C5BD3" w:rsidP="002D73ED">
            <w:pPr>
              <w:spacing w:line="320" w:lineRule="exact"/>
              <w:jc w:val="center"/>
              <w:rPr>
                <w:rFonts w:ascii="仿宋_GB2312" w:eastAsia="仿宋_GB2312" w:hAnsi="仿宋_GB2312" w:cs="仿宋_GB2312"/>
                <w:sz w:val="24"/>
              </w:rPr>
            </w:pPr>
            <w:r>
              <w:rPr>
                <w:rFonts w:ascii="仿宋_GB2312" w:eastAsia="仿宋_GB2312" w:hAnsi="仿宋_GB2312" w:cs="仿宋_GB2312" w:hint="eastAsia"/>
                <w:sz w:val="24"/>
              </w:rPr>
              <w:t>机构名称</w:t>
            </w:r>
          </w:p>
        </w:tc>
        <w:tc>
          <w:tcPr>
            <w:tcW w:w="1080" w:type="dxa"/>
            <w:vMerge w:val="restart"/>
            <w:tcBorders>
              <w:righ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三公经费</w:t>
            </w:r>
          </w:p>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合计</w:t>
            </w:r>
          </w:p>
        </w:tc>
        <w:tc>
          <w:tcPr>
            <w:tcW w:w="7020" w:type="dxa"/>
            <w:gridSpan w:val="13"/>
            <w:tcBorders>
              <w:lef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其中：</w:t>
            </w:r>
          </w:p>
        </w:tc>
      </w:tr>
      <w:tr w:rsidR="000C5BD3" w:rsidTr="002D73ED">
        <w:trPr>
          <w:trHeight w:val="624"/>
          <w:jc w:val="center"/>
        </w:trPr>
        <w:tc>
          <w:tcPr>
            <w:tcW w:w="1700" w:type="dxa"/>
            <w:gridSpan w:val="3"/>
            <w:vMerge/>
            <w:vAlign w:val="center"/>
          </w:tcPr>
          <w:p w:rsidR="000C5BD3" w:rsidRDefault="000C5BD3" w:rsidP="002D73ED">
            <w:pPr>
              <w:spacing w:line="320" w:lineRule="exact"/>
              <w:jc w:val="center"/>
              <w:rPr>
                <w:rFonts w:ascii="仿宋_GB2312" w:eastAsia="仿宋_GB2312" w:hAnsi="仿宋_GB2312" w:cs="仿宋_GB2312"/>
                <w:sz w:val="24"/>
              </w:rPr>
            </w:pPr>
          </w:p>
        </w:tc>
        <w:tc>
          <w:tcPr>
            <w:tcW w:w="1080" w:type="dxa"/>
            <w:vMerge/>
            <w:tcBorders>
              <w:righ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1355" w:type="dxa"/>
            <w:gridSpan w:val="2"/>
            <w:tcBorders>
              <w:lef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公务接待费</w:t>
            </w:r>
          </w:p>
        </w:tc>
        <w:tc>
          <w:tcPr>
            <w:tcW w:w="1080" w:type="dxa"/>
            <w:gridSpan w:val="2"/>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公务用车运维费</w:t>
            </w:r>
          </w:p>
        </w:tc>
        <w:tc>
          <w:tcPr>
            <w:tcW w:w="2160" w:type="dxa"/>
            <w:gridSpan w:val="4"/>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公务用车购置费</w:t>
            </w:r>
          </w:p>
        </w:tc>
        <w:tc>
          <w:tcPr>
            <w:tcW w:w="2425" w:type="dxa"/>
            <w:gridSpan w:val="5"/>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因公出国费</w:t>
            </w:r>
          </w:p>
        </w:tc>
      </w:tr>
      <w:tr w:rsidR="000C5BD3" w:rsidTr="002D73ED">
        <w:trPr>
          <w:trHeight w:val="858"/>
          <w:jc w:val="center"/>
        </w:trPr>
        <w:tc>
          <w:tcPr>
            <w:tcW w:w="1700" w:type="dxa"/>
            <w:gridSpan w:val="3"/>
            <w:vAlign w:val="center"/>
          </w:tcPr>
          <w:p w:rsidR="000C5BD3" w:rsidRDefault="000C5BD3" w:rsidP="002D73ED">
            <w:pPr>
              <w:spacing w:line="320" w:lineRule="exact"/>
              <w:jc w:val="center"/>
              <w:rPr>
                <w:rFonts w:ascii="仿宋_GB2312" w:eastAsia="仿宋_GB2312" w:hAnsi="仿宋_GB2312" w:cs="仿宋_GB2312"/>
                <w:sz w:val="24"/>
              </w:rPr>
            </w:pPr>
            <w:r>
              <w:rPr>
                <w:rFonts w:ascii="仿宋_GB2312" w:eastAsia="仿宋_GB2312" w:hAnsi="仿宋_GB2312" w:cs="仿宋_GB2312" w:hint="eastAsia"/>
                <w:color w:val="000000"/>
                <w:sz w:val="24"/>
              </w:rPr>
              <w:t>岳阳县畜牧水产发展服务</w:t>
            </w:r>
            <w:r>
              <w:rPr>
                <w:rFonts w:ascii="仿宋_GB2312" w:eastAsia="仿宋_GB2312" w:hAnsi="仿宋_GB2312" w:cs="仿宋_GB2312"/>
                <w:color w:val="000000"/>
                <w:sz w:val="24"/>
              </w:rPr>
              <w:t xml:space="preserve">  </w:t>
            </w:r>
            <w:r>
              <w:rPr>
                <w:rFonts w:ascii="仿宋_GB2312" w:eastAsia="仿宋_GB2312" w:hAnsi="仿宋_GB2312" w:cs="仿宋_GB2312" w:hint="eastAsia"/>
                <w:color w:val="000000"/>
                <w:sz w:val="24"/>
              </w:rPr>
              <w:t>中心</w:t>
            </w:r>
          </w:p>
        </w:tc>
        <w:tc>
          <w:tcPr>
            <w:tcW w:w="1080" w:type="dxa"/>
            <w:tcBorders>
              <w:righ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color w:val="000000"/>
                <w:sz w:val="24"/>
              </w:rPr>
              <w:t>12.16</w:t>
            </w:r>
          </w:p>
        </w:tc>
        <w:tc>
          <w:tcPr>
            <w:tcW w:w="1355" w:type="dxa"/>
            <w:gridSpan w:val="2"/>
            <w:tcBorders>
              <w:lef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color w:val="000000"/>
                <w:sz w:val="24"/>
              </w:rPr>
              <w:t>12.16</w:t>
            </w:r>
          </w:p>
        </w:tc>
        <w:tc>
          <w:tcPr>
            <w:tcW w:w="1080" w:type="dxa"/>
            <w:gridSpan w:val="2"/>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2160" w:type="dxa"/>
            <w:gridSpan w:val="4"/>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2425" w:type="dxa"/>
            <w:gridSpan w:val="5"/>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r>
      <w:tr w:rsidR="000C5BD3" w:rsidTr="002D73ED">
        <w:trPr>
          <w:trHeight w:val="624"/>
          <w:jc w:val="center"/>
        </w:trPr>
        <w:tc>
          <w:tcPr>
            <w:tcW w:w="1700" w:type="dxa"/>
            <w:gridSpan w:val="3"/>
            <w:vAlign w:val="center"/>
          </w:tcPr>
          <w:p w:rsidR="000C5BD3" w:rsidRDefault="000C5BD3" w:rsidP="002D73ED">
            <w:pPr>
              <w:spacing w:line="320" w:lineRule="exact"/>
              <w:jc w:val="left"/>
              <w:rPr>
                <w:rFonts w:ascii="仿宋_GB2312" w:eastAsia="仿宋_GB2312" w:hAnsi="仿宋_GB2312" w:cs="仿宋_GB2312"/>
                <w:sz w:val="24"/>
              </w:rPr>
            </w:pPr>
          </w:p>
        </w:tc>
        <w:tc>
          <w:tcPr>
            <w:tcW w:w="1080" w:type="dxa"/>
            <w:tcBorders>
              <w:righ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1355" w:type="dxa"/>
            <w:gridSpan w:val="2"/>
            <w:tcBorders>
              <w:lef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1080" w:type="dxa"/>
            <w:gridSpan w:val="2"/>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2160" w:type="dxa"/>
            <w:gridSpan w:val="4"/>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2425" w:type="dxa"/>
            <w:gridSpan w:val="5"/>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r>
      <w:tr w:rsidR="000C5BD3" w:rsidTr="002D73ED">
        <w:trPr>
          <w:trHeight w:val="624"/>
          <w:jc w:val="center"/>
        </w:trPr>
        <w:tc>
          <w:tcPr>
            <w:tcW w:w="1700" w:type="dxa"/>
            <w:gridSpan w:val="3"/>
            <w:vAlign w:val="center"/>
          </w:tcPr>
          <w:p w:rsidR="000C5BD3" w:rsidRDefault="000C5BD3" w:rsidP="002D73ED">
            <w:pPr>
              <w:spacing w:line="320" w:lineRule="exact"/>
              <w:jc w:val="left"/>
              <w:rPr>
                <w:rFonts w:ascii="仿宋_GB2312" w:eastAsia="仿宋_GB2312" w:hAnsi="仿宋_GB2312" w:cs="仿宋_GB2312"/>
                <w:sz w:val="24"/>
              </w:rPr>
            </w:pPr>
          </w:p>
        </w:tc>
        <w:tc>
          <w:tcPr>
            <w:tcW w:w="1080" w:type="dxa"/>
            <w:tcBorders>
              <w:righ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1355" w:type="dxa"/>
            <w:gridSpan w:val="2"/>
            <w:tcBorders>
              <w:lef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1080" w:type="dxa"/>
            <w:gridSpan w:val="2"/>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2160" w:type="dxa"/>
            <w:gridSpan w:val="4"/>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2425" w:type="dxa"/>
            <w:gridSpan w:val="5"/>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r>
      <w:tr w:rsidR="000C5BD3" w:rsidTr="002D73ED">
        <w:trPr>
          <w:trHeight w:val="624"/>
          <w:jc w:val="center"/>
        </w:trPr>
        <w:tc>
          <w:tcPr>
            <w:tcW w:w="1700" w:type="dxa"/>
            <w:gridSpan w:val="3"/>
            <w:vAlign w:val="center"/>
          </w:tcPr>
          <w:p w:rsidR="000C5BD3" w:rsidRDefault="000C5BD3" w:rsidP="002D73ED">
            <w:pPr>
              <w:spacing w:line="320" w:lineRule="exact"/>
              <w:jc w:val="left"/>
              <w:rPr>
                <w:rFonts w:ascii="仿宋_GB2312" w:eastAsia="仿宋_GB2312" w:hAnsi="仿宋_GB2312" w:cs="仿宋_GB2312"/>
                <w:sz w:val="24"/>
              </w:rPr>
            </w:pPr>
          </w:p>
        </w:tc>
        <w:tc>
          <w:tcPr>
            <w:tcW w:w="1080" w:type="dxa"/>
            <w:tcBorders>
              <w:righ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1355" w:type="dxa"/>
            <w:gridSpan w:val="2"/>
            <w:tcBorders>
              <w:lef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1080" w:type="dxa"/>
            <w:gridSpan w:val="2"/>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2160" w:type="dxa"/>
            <w:gridSpan w:val="4"/>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2425" w:type="dxa"/>
            <w:gridSpan w:val="5"/>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r>
      <w:tr w:rsidR="000C5BD3" w:rsidTr="002D73ED">
        <w:trPr>
          <w:trHeight w:val="624"/>
          <w:jc w:val="center"/>
        </w:trPr>
        <w:tc>
          <w:tcPr>
            <w:tcW w:w="1700" w:type="dxa"/>
            <w:gridSpan w:val="3"/>
            <w:vMerge w:val="restart"/>
            <w:vAlign w:val="center"/>
          </w:tcPr>
          <w:p w:rsidR="000C5BD3" w:rsidRDefault="000C5BD3" w:rsidP="002D73ED">
            <w:pPr>
              <w:spacing w:line="320" w:lineRule="exact"/>
              <w:jc w:val="center"/>
              <w:rPr>
                <w:rFonts w:ascii="仿宋_GB2312" w:eastAsia="仿宋_GB2312" w:hAnsi="仿宋_GB2312" w:cs="仿宋_GB2312"/>
                <w:sz w:val="24"/>
              </w:rPr>
            </w:pPr>
            <w:r>
              <w:rPr>
                <w:rFonts w:ascii="仿宋_GB2312" w:eastAsia="仿宋_GB2312" w:hAnsi="仿宋_GB2312" w:cs="仿宋_GB2312" w:hint="eastAsia"/>
                <w:sz w:val="24"/>
              </w:rPr>
              <w:t>机构名称</w:t>
            </w:r>
          </w:p>
        </w:tc>
        <w:tc>
          <w:tcPr>
            <w:tcW w:w="1080" w:type="dxa"/>
            <w:vMerge w:val="restart"/>
            <w:tcBorders>
              <w:righ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固定资产</w:t>
            </w:r>
          </w:p>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合计</w:t>
            </w:r>
          </w:p>
        </w:tc>
        <w:tc>
          <w:tcPr>
            <w:tcW w:w="6079" w:type="dxa"/>
            <w:gridSpan w:val="11"/>
            <w:tcBorders>
              <w:left w:val="single" w:sz="4" w:space="0" w:color="auto"/>
              <w:righ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其中：</w:t>
            </w:r>
          </w:p>
        </w:tc>
        <w:tc>
          <w:tcPr>
            <w:tcW w:w="941" w:type="dxa"/>
            <w:gridSpan w:val="2"/>
            <w:vMerge w:val="restart"/>
            <w:tcBorders>
              <w:lef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其他</w:t>
            </w:r>
          </w:p>
        </w:tc>
      </w:tr>
      <w:tr w:rsidR="000C5BD3" w:rsidTr="002D73ED">
        <w:trPr>
          <w:trHeight w:val="624"/>
          <w:jc w:val="center"/>
        </w:trPr>
        <w:tc>
          <w:tcPr>
            <w:tcW w:w="1700" w:type="dxa"/>
            <w:gridSpan w:val="3"/>
            <w:vMerge/>
            <w:vAlign w:val="center"/>
          </w:tcPr>
          <w:p w:rsidR="000C5BD3" w:rsidRDefault="000C5BD3" w:rsidP="002D73ED">
            <w:pPr>
              <w:spacing w:line="320" w:lineRule="exact"/>
              <w:jc w:val="center"/>
              <w:rPr>
                <w:rFonts w:ascii="仿宋_GB2312" w:eastAsia="仿宋_GB2312" w:hAnsi="仿宋_GB2312" w:cs="仿宋_GB2312"/>
                <w:sz w:val="24"/>
              </w:rPr>
            </w:pPr>
          </w:p>
        </w:tc>
        <w:tc>
          <w:tcPr>
            <w:tcW w:w="1080" w:type="dxa"/>
            <w:vMerge/>
            <w:tcBorders>
              <w:righ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2435" w:type="dxa"/>
            <w:gridSpan w:val="4"/>
            <w:tcBorders>
              <w:lef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在用固定资产</w:t>
            </w:r>
          </w:p>
        </w:tc>
        <w:tc>
          <w:tcPr>
            <w:tcW w:w="3644" w:type="dxa"/>
            <w:gridSpan w:val="7"/>
            <w:tcBorders>
              <w:righ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出租固定资产</w:t>
            </w:r>
          </w:p>
        </w:tc>
        <w:tc>
          <w:tcPr>
            <w:tcW w:w="941" w:type="dxa"/>
            <w:gridSpan w:val="2"/>
            <w:vMerge/>
            <w:tcBorders>
              <w:lef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r>
      <w:tr w:rsidR="000C5BD3" w:rsidTr="002D73ED">
        <w:trPr>
          <w:trHeight w:val="855"/>
          <w:jc w:val="center"/>
        </w:trPr>
        <w:tc>
          <w:tcPr>
            <w:tcW w:w="1700" w:type="dxa"/>
            <w:gridSpan w:val="3"/>
            <w:vAlign w:val="center"/>
          </w:tcPr>
          <w:p w:rsidR="000C5BD3" w:rsidRDefault="000C5BD3" w:rsidP="002D73ED">
            <w:pPr>
              <w:spacing w:line="320" w:lineRule="exact"/>
              <w:jc w:val="center"/>
              <w:rPr>
                <w:rFonts w:ascii="仿宋_GB2312" w:eastAsia="仿宋_GB2312" w:hAnsi="仿宋_GB2312" w:cs="仿宋_GB2312"/>
                <w:sz w:val="24"/>
              </w:rPr>
            </w:pPr>
            <w:r>
              <w:rPr>
                <w:rFonts w:ascii="仿宋_GB2312" w:eastAsia="仿宋_GB2312" w:hAnsi="仿宋_GB2312" w:cs="仿宋_GB2312" w:hint="eastAsia"/>
                <w:color w:val="000000"/>
                <w:sz w:val="24"/>
              </w:rPr>
              <w:t>岳阳县畜牧水产发展服务</w:t>
            </w:r>
            <w:r>
              <w:rPr>
                <w:rFonts w:ascii="仿宋_GB2312" w:eastAsia="仿宋_GB2312" w:hAnsi="仿宋_GB2312" w:cs="仿宋_GB2312"/>
                <w:color w:val="000000"/>
                <w:sz w:val="24"/>
              </w:rPr>
              <w:t xml:space="preserve">  </w:t>
            </w:r>
            <w:r>
              <w:rPr>
                <w:rFonts w:ascii="仿宋_GB2312" w:eastAsia="仿宋_GB2312" w:hAnsi="仿宋_GB2312" w:cs="仿宋_GB2312" w:hint="eastAsia"/>
                <w:color w:val="000000"/>
                <w:sz w:val="24"/>
              </w:rPr>
              <w:t>中心</w:t>
            </w:r>
          </w:p>
        </w:tc>
        <w:tc>
          <w:tcPr>
            <w:tcW w:w="1080" w:type="dxa"/>
            <w:tcBorders>
              <w:righ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color w:val="000000"/>
                <w:sz w:val="24"/>
              </w:rPr>
              <w:t>752.31</w:t>
            </w:r>
          </w:p>
        </w:tc>
        <w:tc>
          <w:tcPr>
            <w:tcW w:w="2435" w:type="dxa"/>
            <w:gridSpan w:val="4"/>
            <w:tcBorders>
              <w:lef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color w:val="000000"/>
                <w:sz w:val="24"/>
              </w:rPr>
              <w:t>752.31</w:t>
            </w:r>
          </w:p>
        </w:tc>
        <w:tc>
          <w:tcPr>
            <w:tcW w:w="3644" w:type="dxa"/>
            <w:gridSpan w:val="7"/>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941" w:type="dxa"/>
            <w:gridSpan w:val="2"/>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r>
      <w:tr w:rsidR="000C5BD3" w:rsidTr="002D73ED">
        <w:trPr>
          <w:trHeight w:val="624"/>
          <w:jc w:val="center"/>
        </w:trPr>
        <w:tc>
          <w:tcPr>
            <w:tcW w:w="1700" w:type="dxa"/>
            <w:gridSpan w:val="3"/>
            <w:vAlign w:val="center"/>
          </w:tcPr>
          <w:p w:rsidR="000C5BD3" w:rsidRDefault="000C5BD3" w:rsidP="002D73ED">
            <w:pPr>
              <w:spacing w:line="320" w:lineRule="exact"/>
              <w:jc w:val="left"/>
              <w:rPr>
                <w:rFonts w:ascii="仿宋_GB2312" w:eastAsia="仿宋_GB2312" w:hAnsi="仿宋_GB2312" w:cs="仿宋_GB2312"/>
                <w:sz w:val="24"/>
              </w:rPr>
            </w:pPr>
          </w:p>
        </w:tc>
        <w:tc>
          <w:tcPr>
            <w:tcW w:w="1080" w:type="dxa"/>
            <w:tcBorders>
              <w:righ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2435" w:type="dxa"/>
            <w:gridSpan w:val="4"/>
            <w:tcBorders>
              <w:lef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3644" w:type="dxa"/>
            <w:gridSpan w:val="7"/>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941" w:type="dxa"/>
            <w:gridSpan w:val="2"/>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r>
      <w:tr w:rsidR="000C5BD3" w:rsidTr="002D73ED">
        <w:trPr>
          <w:trHeight w:val="624"/>
          <w:jc w:val="center"/>
        </w:trPr>
        <w:tc>
          <w:tcPr>
            <w:tcW w:w="1700" w:type="dxa"/>
            <w:gridSpan w:val="3"/>
            <w:vAlign w:val="center"/>
          </w:tcPr>
          <w:p w:rsidR="000C5BD3" w:rsidRDefault="000C5BD3" w:rsidP="002D73ED">
            <w:pPr>
              <w:spacing w:line="320" w:lineRule="exact"/>
              <w:jc w:val="left"/>
              <w:rPr>
                <w:rFonts w:ascii="仿宋_GB2312" w:eastAsia="仿宋_GB2312" w:hAnsi="仿宋_GB2312" w:cs="仿宋_GB2312"/>
                <w:sz w:val="24"/>
              </w:rPr>
            </w:pPr>
          </w:p>
        </w:tc>
        <w:tc>
          <w:tcPr>
            <w:tcW w:w="1080" w:type="dxa"/>
            <w:tcBorders>
              <w:righ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2435" w:type="dxa"/>
            <w:gridSpan w:val="4"/>
            <w:tcBorders>
              <w:lef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3644" w:type="dxa"/>
            <w:gridSpan w:val="7"/>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941" w:type="dxa"/>
            <w:gridSpan w:val="2"/>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r>
      <w:tr w:rsidR="000C5BD3" w:rsidTr="002D73ED">
        <w:trPr>
          <w:trHeight w:val="624"/>
          <w:jc w:val="center"/>
        </w:trPr>
        <w:tc>
          <w:tcPr>
            <w:tcW w:w="1700" w:type="dxa"/>
            <w:gridSpan w:val="3"/>
            <w:vAlign w:val="center"/>
          </w:tcPr>
          <w:p w:rsidR="000C5BD3" w:rsidRDefault="000C5BD3" w:rsidP="002D73ED">
            <w:pPr>
              <w:spacing w:line="320" w:lineRule="exact"/>
              <w:jc w:val="left"/>
              <w:rPr>
                <w:rFonts w:ascii="仿宋_GB2312" w:eastAsia="仿宋_GB2312" w:hAnsi="仿宋_GB2312" w:cs="仿宋_GB2312"/>
                <w:sz w:val="24"/>
              </w:rPr>
            </w:pPr>
          </w:p>
        </w:tc>
        <w:tc>
          <w:tcPr>
            <w:tcW w:w="1080" w:type="dxa"/>
            <w:tcBorders>
              <w:righ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2435" w:type="dxa"/>
            <w:gridSpan w:val="4"/>
            <w:tcBorders>
              <w:left w:val="single" w:sz="4" w:space="0" w:color="auto"/>
            </w:tcBorders>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3644" w:type="dxa"/>
            <w:gridSpan w:val="7"/>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941" w:type="dxa"/>
            <w:gridSpan w:val="2"/>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r>
      <w:tr w:rsidR="000C5BD3" w:rsidTr="002D73ED">
        <w:trPr>
          <w:trHeight w:val="567"/>
          <w:jc w:val="center"/>
        </w:trPr>
        <w:tc>
          <w:tcPr>
            <w:tcW w:w="9800" w:type="dxa"/>
            <w:gridSpan w:val="17"/>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黑体" w:eastAsia="黑体" w:hAnsi="黑体" w:cs="黑体" w:hint="eastAsia"/>
                <w:color w:val="000000"/>
                <w:sz w:val="28"/>
                <w:szCs w:val="28"/>
              </w:rPr>
              <w:t>三、部门（单位）整体支出绩效自评情况</w:t>
            </w:r>
          </w:p>
        </w:tc>
      </w:tr>
      <w:tr w:rsidR="000C5BD3" w:rsidTr="002D73ED">
        <w:trPr>
          <w:trHeight w:val="567"/>
          <w:jc w:val="center"/>
        </w:trPr>
        <w:tc>
          <w:tcPr>
            <w:tcW w:w="1441" w:type="dxa"/>
            <w:vMerge w:val="restart"/>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整体支出绩效定性目标及实施计划完成情况</w:t>
            </w:r>
          </w:p>
        </w:tc>
        <w:tc>
          <w:tcPr>
            <w:tcW w:w="3774" w:type="dxa"/>
            <w:gridSpan w:val="7"/>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预期目标</w:t>
            </w:r>
          </w:p>
        </w:tc>
        <w:tc>
          <w:tcPr>
            <w:tcW w:w="4585" w:type="dxa"/>
            <w:gridSpan w:val="9"/>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实际完成</w:t>
            </w:r>
          </w:p>
        </w:tc>
      </w:tr>
      <w:tr w:rsidR="000C5BD3" w:rsidTr="002D73ED">
        <w:trPr>
          <w:trHeight w:val="1172"/>
          <w:jc w:val="center"/>
        </w:trPr>
        <w:tc>
          <w:tcPr>
            <w:tcW w:w="1441" w:type="dxa"/>
            <w:vMerge/>
            <w:vAlign w:val="center"/>
          </w:tcPr>
          <w:p w:rsidR="000C5BD3" w:rsidRDefault="000C5BD3" w:rsidP="002D73ED">
            <w:pPr>
              <w:spacing w:line="320" w:lineRule="exact"/>
              <w:rPr>
                <w:rFonts w:ascii="仿宋_GB2312" w:eastAsia="仿宋_GB2312" w:hAnsi="仿宋_GB2312" w:cs="仿宋_GB2312"/>
                <w:sz w:val="24"/>
              </w:rPr>
            </w:pPr>
          </w:p>
        </w:tc>
        <w:tc>
          <w:tcPr>
            <w:tcW w:w="3774" w:type="dxa"/>
            <w:gridSpan w:val="7"/>
            <w:vAlign w:val="center"/>
          </w:tcPr>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目标</w:t>
            </w:r>
            <w:r>
              <w:rPr>
                <w:rFonts w:ascii="仿宋_GB2312" w:eastAsia="仿宋_GB2312" w:hAnsi="仿宋_GB2312" w:cs="仿宋_GB2312"/>
                <w:color w:val="000000"/>
                <w:sz w:val="24"/>
              </w:rPr>
              <w:t>1</w:t>
            </w:r>
            <w:r>
              <w:rPr>
                <w:rFonts w:ascii="仿宋_GB2312" w:eastAsia="仿宋_GB2312" w:hAnsi="仿宋_GB2312" w:cs="仿宋_GB2312" w:hint="eastAsia"/>
                <w:color w:val="000000"/>
                <w:sz w:val="24"/>
              </w:rPr>
              <w:t>：全年预算申请到位和下达数量在</w:t>
            </w:r>
            <w:r>
              <w:rPr>
                <w:rFonts w:ascii="仿宋_GB2312" w:eastAsia="仿宋_GB2312" w:hAnsi="仿宋_GB2312" w:cs="仿宋_GB2312"/>
                <w:color w:val="000000"/>
                <w:sz w:val="24"/>
              </w:rPr>
              <w:t>95%</w:t>
            </w:r>
            <w:r>
              <w:rPr>
                <w:rFonts w:ascii="仿宋_GB2312" w:eastAsia="仿宋_GB2312" w:hAnsi="仿宋_GB2312" w:cs="仿宋_GB2312" w:hint="eastAsia"/>
                <w:color w:val="000000"/>
                <w:sz w:val="24"/>
              </w:rPr>
              <w:t>以上，三公经费变动率≤</w:t>
            </w:r>
            <w:r>
              <w:rPr>
                <w:rFonts w:ascii="仿宋_GB2312" w:eastAsia="仿宋_GB2312" w:hAnsi="仿宋_GB2312" w:cs="仿宋_GB2312"/>
                <w:color w:val="000000"/>
                <w:sz w:val="24"/>
              </w:rPr>
              <w:t>0</w:t>
            </w:r>
            <w:r>
              <w:rPr>
                <w:rFonts w:ascii="仿宋_GB2312" w:eastAsia="仿宋_GB2312" w:hAnsi="仿宋_GB2312" w:cs="仿宋_GB2312" w:hint="eastAsia"/>
                <w:color w:val="000000"/>
                <w:sz w:val="24"/>
              </w:rPr>
              <w:t>目标</w:t>
            </w:r>
            <w:r>
              <w:rPr>
                <w:rFonts w:ascii="仿宋_GB2312" w:eastAsia="仿宋_GB2312" w:hAnsi="仿宋_GB2312" w:cs="仿宋_GB2312"/>
                <w:color w:val="000000"/>
                <w:sz w:val="24"/>
              </w:rPr>
              <w:t>2</w:t>
            </w:r>
            <w:r>
              <w:rPr>
                <w:rFonts w:ascii="仿宋_GB2312" w:eastAsia="仿宋_GB2312" w:hAnsi="仿宋_GB2312" w:cs="仿宋_GB2312" w:hint="eastAsia"/>
                <w:color w:val="000000"/>
                <w:sz w:val="24"/>
              </w:rPr>
              <w:t>：社会效益、经济效益、生态效益、可持续影响和社会公众满意度达到预期目标</w:t>
            </w:r>
          </w:p>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目标</w:t>
            </w:r>
            <w:r>
              <w:rPr>
                <w:rFonts w:ascii="仿宋_GB2312" w:eastAsia="仿宋_GB2312" w:hAnsi="仿宋_GB2312" w:cs="仿宋_GB2312"/>
                <w:color w:val="000000"/>
                <w:sz w:val="24"/>
              </w:rPr>
              <w:t>3</w:t>
            </w:r>
            <w:r>
              <w:rPr>
                <w:rFonts w:ascii="仿宋_GB2312" w:eastAsia="仿宋_GB2312" w:hAnsi="仿宋_GB2312" w:cs="仿宋_GB2312" w:hint="eastAsia"/>
                <w:color w:val="000000"/>
                <w:sz w:val="24"/>
              </w:rPr>
              <w:t>：动物防疫服务重大疫病免疫力</w:t>
            </w:r>
            <w:r>
              <w:rPr>
                <w:rFonts w:ascii="仿宋_GB2312" w:eastAsia="仿宋_GB2312" w:hAnsi="仿宋_GB2312" w:cs="仿宋_GB2312"/>
                <w:color w:val="000000"/>
                <w:sz w:val="24"/>
              </w:rPr>
              <w:t>100%</w:t>
            </w:r>
            <w:r>
              <w:rPr>
                <w:rFonts w:ascii="仿宋_GB2312" w:eastAsia="仿宋_GB2312" w:hAnsi="仿宋_GB2312" w:cs="仿宋_GB2312" w:hint="eastAsia"/>
                <w:color w:val="000000"/>
                <w:sz w:val="24"/>
              </w:rPr>
              <w:t>、畜禽水产品安全无重大事故、确保全县畜禽水产品养殖健康发展</w:t>
            </w:r>
          </w:p>
        </w:tc>
        <w:tc>
          <w:tcPr>
            <w:tcW w:w="4585" w:type="dxa"/>
            <w:gridSpan w:val="9"/>
            <w:vAlign w:val="center"/>
          </w:tcPr>
          <w:p w:rsidR="000C5BD3" w:rsidRDefault="000C5BD3" w:rsidP="000C5BD3">
            <w:pPr>
              <w:autoSpaceDN w:val="0"/>
              <w:spacing w:line="400" w:lineRule="exact"/>
              <w:ind w:firstLineChars="200" w:firstLine="31680"/>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全年预算申请到位和下达数量在</w:t>
            </w:r>
            <w:r>
              <w:rPr>
                <w:rFonts w:ascii="仿宋_GB2312" w:eastAsia="仿宋_GB2312" w:hAnsi="仿宋_GB2312" w:cs="仿宋_GB2312"/>
                <w:color w:val="000000"/>
                <w:sz w:val="24"/>
              </w:rPr>
              <w:t>100%</w:t>
            </w:r>
            <w:r>
              <w:rPr>
                <w:rFonts w:ascii="仿宋_GB2312" w:eastAsia="仿宋_GB2312" w:hAnsi="仿宋_GB2312" w:cs="仿宋_GB2312" w:hint="eastAsia"/>
                <w:color w:val="000000"/>
                <w:sz w:val="24"/>
              </w:rPr>
              <w:t>，完成县出栏生猪</w:t>
            </w:r>
            <w:r>
              <w:rPr>
                <w:rFonts w:ascii="仿宋_GB2312" w:eastAsia="仿宋_GB2312" w:hAnsi="仿宋_GB2312" w:cs="仿宋_GB2312"/>
                <w:color w:val="000000"/>
                <w:sz w:val="24"/>
              </w:rPr>
              <w:t>102</w:t>
            </w:r>
            <w:r>
              <w:rPr>
                <w:rFonts w:ascii="仿宋_GB2312" w:eastAsia="仿宋_GB2312" w:hAnsi="仿宋_GB2312" w:cs="仿宋_GB2312" w:hint="eastAsia"/>
                <w:color w:val="000000"/>
                <w:sz w:val="24"/>
              </w:rPr>
              <w:t>万头、牛</w:t>
            </w:r>
            <w:r>
              <w:rPr>
                <w:rFonts w:ascii="仿宋_GB2312" w:eastAsia="仿宋_GB2312" w:hAnsi="仿宋_GB2312" w:cs="仿宋_GB2312"/>
                <w:color w:val="000000"/>
                <w:sz w:val="24"/>
              </w:rPr>
              <w:t>4.22</w:t>
            </w:r>
            <w:r>
              <w:rPr>
                <w:rFonts w:ascii="仿宋_GB2312" w:eastAsia="仿宋_GB2312" w:hAnsi="仿宋_GB2312" w:cs="仿宋_GB2312" w:hint="eastAsia"/>
                <w:color w:val="000000"/>
                <w:sz w:val="24"/>
              </w:rPr>
              <w:t>万头、羊</w:t>
            </w:r>
            <w:r>
              <w:rPr>
                <w:rFonts w:ascii="仿宋_GB2312" w:eastAsia="仿宋_GB2312" w:hAnsi="仿宋_GB2312" w:cs="仿宋_GB2312"/>
                <w:color w:val="000000"/>
                <w:sz w:val="24"/>
              </w:rPr>
              <w:t>11.1</w:t>
            </w:r>
            <w:r>
              <w:rPr>
                <w:rFonts w:ascii="仿宋_GB2312" w:eastAsia="仿宋_GB2312" w:hAnsi="仿宋_GB2312" w:cs="仿宋_GB2312" w:hint="eastAsia"/>
                <w:color w:val="000000"/>
                <w:sz w:val="24"/>
              </w:rPr>
              <w:t>万只，出笼家禽</w:t>
            </w:r>
            <w:r>
              <w:rPr>
                <w:rFonts w:ascii="仿宋_GB2312" w:eastAsia="仿宋_GB2312" w:hAnsi="仿宋_GB2312" w:cs="仿宋_GB2312"/>
                <w:color w:val="000000"/>
                <w:sz w:val="24"/>
              </w:rPr>
              <w:t>598.32</w:t>
            </w:r>
            <w:r>
              <w:rPr>
                <w:rFonts w:ascii="仿宋_GB2312" w:eastAsia="仿宋_GB2312" w:hAnsi="仿宋_GB2312" w:cs="仿宋_GB2312" w:hint="eastAsia"/>
                <w:color w:val="000000"/>
                <w:sz w:val="24"/>
              </w:rPr>
              <w:t>万羽，实现水产品总产量</w:t>
            </w:r>
            <w:r>
              <w:rPr>
                <w:rFonts w:ascii="仿宋_GB2312" w:eastAsia="仿宋_GB2312" w:hAnsi="仿宋_GB2312" w:cs="仿宋_GB2312"/>
                <w:color w:val="000000"/>
                <w:sz w:val="24"/>
              </w:rPr>
              <w:t>4.68</w:t>
            </w:r>
            <w:r>
              <w:rPr>
                <w:rFonts w:ascii="仿宋_GB2312" w:eastAsia="仿宋_GB2312" w:hAnsi="仿宋_GB2312" w:cs="仿宋_GB2312" w:hint="eastAsia"/>
                <w:color w:val="000000"/>
                <w:sz w:val="24"/>
              </w:rPr>
              <w:t>万吨。年生产鱼苗</w:t>
            </w:r>
            <w:r>
              <w:rPr>
                <w:rFonts w:ascii="仿宋_GB2312" w:eastAsia="仿宋_GB2312" w:hAnsi="仿宋_GB2312" w:cs="仿宋_GB2312"/>
                <w:color w:val="000000"/>
                <w:sz w:val="24"/>
              </w:rPr>
              <w:t>5.6</w:t>
            </w:r>
            <w:r>
              <w:rPr>
                <w:rFonts w:ascii="仿宋_GB2312" w:eastAsia="仿宋_GB2312" w:hAnsi="仿宋_GB2312" w:cs="仿宋_GB2312" w:hint="eastAsia"/>
                <w:color w:val="000000"/>
                <w:sz w:val="24"/>
              </w:rPr>
              <w:t>亿尾，年生产饲料</w:t>
            </w:r>
            <w:r>
              <w:rPr>
                <w:rFonts w:ascii="仿宋_GB2312" w:eastAsia="仿宋_GB2312" w:hAnsi="仿宋_GB2312" w:cs="仿宋_GB2312"/>
                <w:color w:val="000000"/>
                <w:sz w:val="24"/>
              </w:rPr>
              <w:t>21.47</w:t>
            </w:r>
            <w:r>
              <w:rPr>
                <w:rFonts w:ascii="仿宋_GB2312" w:eastAsia="仿宋_GB2312" w:hAnsi="仿宋_GB2312" w:cs="仿宋_GB2312" w:hint="eastAsia"/>
                <w:color w:val="000000"/>
                <w:sz w:val="24"/>
              </w:rPr>
              <w:t>万吨，全县养殖业产值达到</w:t>
            </w:r>
            <w:r>
              <w:rPr>
                <w:rFonts w:ascii="仿宋_GB2312" w:eastAsia="仿宋_GB2312" w:hAnsi="仿宋_GB2312" w:cs="仿宋_GB2312"/>
                <w:color w:val="000000"/>
                <w:sz w:val="24"/>
              </w:rPr>
              <w:t>48.35</w:t>
            </w:r>
            <w:r>
              <w:rPr>
                <w:rFonts w:ascii="仿宋_GB2312" w:eastAsia="仿宋_GB2312" w:hAnsi="仿宋_GB2312" w:cs="仿宋_GB2312" w:hint="eastAsia"/>
                <w:color w:val="000000"/>
                <w:sz w:val="24"/>
              </w:rPr>
              <w:t>亿元，完成县委、县政府及上级主管部门交办的工作任务</w:t>
            </w:r>
          </w:p>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r>
      <w:tr w:rsidR="000C5BD3" w:rsidTr="002D73ED">
        <w:trPr>
          <w:trHeight w:val="567"/>
          <w:jc w:val="center"/>
        </w:trPr>
        <w:tc>
          <w:tcPr>
            <w:tcW w:w="1441" w:type="dxa"/>
            <w:vMerge w:val="restart"/>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整体支出</w:t>
            </w:r>
          </w:p>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绩效定量目标及实施计划完成情况</w:t>
            </w:r>
          </w:p>
        </w:tc>
        <w:tc>
          <w:tcPr>
            <w:tcW w:w="2966" w:type="dxa"/>
            <w:gridSpan w:val="6"/>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评价内容</w:t>
            </w:r>
          </w:p>
        </w:tc>
        <w:tc>
          <w:tcPr>
            <w:tcW w:w="2709" w:type="dxa"/>
            <w:gridSpan w:val="4"/>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绩效目标</w:t>
            </w:r>
          </w:p>
        </w:tc>
        <w:tc>
          <w:tcPr>
            <w:tcW w:w="2684" w:type="dxa"/>
            <w:gridSpan w:val="6"/>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完成情况</w:t>
            </w:r>
          </w:p>
        </w:tc>
      </w:tr>
      <w:tr w:rsidR="000C5BD3" w:rsidTr="002D73ED">
        <w:trPr>
          <w:trHeight w:val="454"/>
          <w:jc w:val="center"/>
        </w:trPr>
        <w:tc>
          <w:tcPr>
            <w:tcW w:w="1441" w:type="dxa"/>
            <w:vMerge/>
            <w:vAlign w:val="center"/>
          </w:tcPr>
          <w:p w:rsidR="000C5BD3" w:rsidRDefault="000C5BD3" w:rsidP="002D73ED">
            <w:pPr>
              <w:spacing w:line="320" w:lineRule="exact"/>
              <w:rPr>
                <w:rFonts w:ascii="仿宋_GB2312" w:eastAsia="仿宋_GB2312" w:hAnsi="仿宋_GB2312" w:cs="仿宋_GB2312"/>
                <w:sz w:val="24"/>
              </w:rPr>
            </w:pPr>
          </w:p>
        </w:tc>
        <w:tc>
          <w:tcPr>
            <w:tcW w:w="1549" w:type="dxa"/>
            <w:gridSpan w:val="4"/>
            <w:vMerge w:val="restart"/>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产出目标</w:t>
            </w:r>
          </w:p>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（部门工作实绩，包含上级部门和市委市政府布置的重点工作、实事任务等，根据部门实际进行调整细化）</w:t>
            </w:r>
          </w:p>
        </w:tc>
        <w:tc>
          <w:tcPr>
            <w:tcW w:w="1417" w:type="dxa"/>
            <w:gridSpan w:val="2"/>
            <w:vMerge w:val="restart"/>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质量指标</w:t>
            </w:r>
          </w:p>
        </w:tc>
        <w:tc>
          <w:tcPr>
            <w:tcW w:w="2709" w:type="dxa"/>
            <w:gridSpan w:val="4"/>
            <w:vAlign w:val="center"/>
          </w:tcPr>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指标</w:t>
            </w:r>
            <w:r>
              <w:rPr>
                <w:rFonts w:ascii="仿宋_GB2312" w:eastAsia="仿宋_GB2312" w:hAnsi="仿宋_GB2312" w:cs="仿宋_GB2312"/>
                <w:color w:val="000000"/>
                <w:sz w:val="24"/>
              </w:rPr>
              <w:t>1</w:t>
            </w:r>
            <w:r>
              <w:rPr>
                <w:rFonts w:ascii="仿宋_GB2312" w:eastAsia="仿宋_GB2312" w:hAnsi="仿宋_GB2312" w:cs="仿宋_GB2312" w:hint="eastAsia"/>
                <w:color w:val="000000"/>
                <w:sz w:val="24"/>
              </w:rPr>
              <w:t>：</w:t>
            </w:r>
            <w:r>
              <w:rPr>
                <w:rFonts w:ascii="仿宋_GB2312" w:eastAsia="仿宋_GB2312" w:hint="eastAsia"/>
                <w:sz w:val="22"/>
                <w:szCs w:val="22"/>
              </w:rPr>
              <w:t>三公经费控制率</w:t>
            </w:r>
            <w:r>
              <w:rPr>
                <w:rFonts w:ascii="仿宋_GB2312" w:eastAsia="仿宋_GB2312"/>
                <w:sz w:val="22"/>
                <w:szCs w:val="22"/>
              </w:rPr>
              <w:t>100%</w:t>
            </w:r>
          </w:p>
        </w:tc>
        <w:tc>
          <w:tcPr>
            <w:tcW w:w="2684" w:type="dxa"/>
            <w:gridSpan w:val="6"/>
            <w:vAlign w:val="center"/>
          </w:tcPr>
          <w:p w:rsidR="000C5BD3" w:rsidRDefault="000C5BD3" w:rsidP="002D73ED">
            <w:pPr>
              <w:autoSpaceDN w:val="0"/>
              <w:spacing w:line="400" w:lineRule="exact"/>
              <w:jc w:val="center"/>
              <w:textAlignment w:val="center"/>
              <w:rPr>
                <w:rFonts w:ascii="仿宋_GB2312" w:eastAsia="仿宋_GB2312"/>
                <w:sz w:val="22"/>
                <w:szCs w:val="22"/>
              </w:rPr>
            </w:pPr>
            <w:r>
              <w:rPr>
                <w:rFonts w:ascii="仿宋_GB2312" w:eastAsia="仿宋_GB2312"/>
                <w:sz w:val="22"/>
                <w:szCs w:val="22"/>
              </w:rPr>
              <w:t>100%</w:t>
            </w:r>
          </w:p>
        </w:tc>
      </w:tr>
      <w:tr w:rsidR="000C5BD3" w:rsidTr="002D73ED">
        <w:trPr>
          <w:trHeight w:val="454"/>
          <w:jc w:val="center"/>
        </w:trPr>
        <w:tc>
          <w:tcPr>
            <w:tcW w:w="1441" w:type="dxa"/>
            <w:vMerge/>
            <w:vAlign w:val="center"/>
          </w:tcPr>
          <w:p w:rsidR="000C5BD3" w:rsidRDefault="000C5BD3" w:rsidP="002D73ED">
            <w:pPr>
              <w:spacing w:line="320" w:lineRule="exact"/>
              <w:rPr>
                <w:rFonts w:ascii="仿宋_GB2312" w:eastAsia="仿宋_GB2312" w:hAnsi="仿宋_GB2312" w:cs="仿宋_GB2312"/>
                <w:sz w:val="24"/>
              </w:rPr>
            </w:pPr>
          </w:p>
        </w:tc>
        <w:tc>
          <w:tcPr>
            <w:tcW w:w="1549" w:type="dxa"/>
            <w:gridSpan w:val="4"/>
            <w:vMerge/>
            <w:vAlign w:val="center"/>
          </w:tcPr>
          <w:p w:rsidR="000C5BD3" w:rsidRDefault="000C5BD3" w:rsidP="002D73ED">
            <w:pPr>
              <w:autoSpaceDN w:val="0"/>
              <w:spacing w:line="320" w:lineRule="exact"/>
              <w:rPr>
                <w:rFonts w:ascii="仿宋_GB2312" w:eastAsia="仿宋_GB2312" w:hAnsi="仿宋_GB2312" w:cs="仿宋_GB2312"/>
                <w:sz w:val="24"/>
              </w:rPr>
            </w:pPr>
          </w:p>
        </w:tc>
        <w:tc>
          <w:tcPr>
            <w:tcW w:w="1417" w:type="dxa"/>
            <w:gridSpan w:val="2"/>
            <w:vMerge/>
            <w:vAlign w:val="center"/>
          </w:tcPr>
          <w:p w:rsidR="000C5BD3" w:rsidRDefault="000C5BD3" w:rsidP="002D73ED">
            <w:pPr>
              <w:spacing w:line="320" w:lineRule="exact"/>
              <w:rPr>
                <w:rFonts w:ascii="仿宋_GB2312" w:eastAsia="仿宋_GB2312" w:hAnsi="仿宋_GB2312" w:cs="仿宋_GB2312"/>
                <w:sz w:val="24"/>
              </w:rPr>
            </w:pPr>
          </w:p>
        </w:tc>
        <w:tc>
          <w:tcPr>
            <w:tcW w:w="2709" w:type="dxa"/>
            <w:gridSpan w:val="4"/>
            <w:vAlign w:val="center"/>
          </w:tcPr>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指标</w:t>
            </w:r>
            <w:r>
              <w:rPr>
                <w:rFonts w:ascii="仿宋_GB2312" w:eastAsia="仿宋_GB2312" w:hAnsi="仿宋_GB2312" w:cs="仿宋_GB2312"/>
                <w:color w:val="000000"/>
                <w:sz w:val="24"/>
              </w:rPr>
              <w:t>2</w:t>
            </w:r>
            <w:r>
              <w:rPr>
                <w:rFonts w:ascii="仿宋_GB2312" w:eastAsia="仿宋_GB2312" w:hAnsi="仿宋_GB2312" w:cs="仿宋_GB2312" w:hint="eastAsia"/>
                <w:color w:val="000000"/>
                <w:sz w:val="24"/>
              </w:rPr>
              <w:t>：</w:t>
            </w:r>
            <w:r>
              <w:rPr>
                <w:rFonts w:ascii="仿宋_GB2312" w:eastAsia="仿宋_GB2312" w:hint="eastAsia"/>
                <w:sz w:val="22"/>
                <w:szCs w:val="22"/>
              </w:rPr>
              <w:t>政府采购执行率</w:t>
            </w:r>
            <w:r>
              <w:rPr>
                <w:rFonts w:ascii="仿宋_GB2312" w:eastAsia="仿宋_GB2312"/>
                <w:sz w:val="22"/>
                <w:szCs w:val="22"/>
              </w:rPr>
              <w:t>100%</w:t>
            </w:r>
          </w:p>
        </w:tc>
        <w:tc>
          <w:tcPr>
            <w:tcW w:w="2684" w:type="dxa"/>
            <w:gridSpan w:val="6"/>
            <w:vAlign w:val="center"/>
          </w:tcPr>
          <w:p w:rsidR="000C5BD3" w:rsidRDefault="000C5BD3" w:rsidP="002D73ED">
            <w:pPr>
              <w:autoSpaceDN w:val="0"/>
              <w:spacing w:line="400" w:lineRule="exact"/>
              <w:jc w:val="center"/>
              <w:textAlignment w:val="center"/>
              <w:rPr>
                <w:rFonts w:ascii="仿宋_GB2312" w:eastAsia="仿宋_GB2312"/>
                <w:sz w:val="22"/>
                <w:szCs w:val="22"/>
              </w:rPr>
            </w:pPr>
            <w:r>
              <w:rPr>
                <w:rFonts w:ascii="仿宋_GB2312" w:eastAsia="仿宋_GB2312"/>
                <w:sz w:val="22"/>
                <w:szCs w:val="22"/>
              </w:rPr>
              <w:t>100%</w:t>
            </w:r>
          </w:p>
        </w:tc>
      </w:tr>
      <w:tr w:rsidR="000C5BD3" w:rsidTr="002D73ED">
        <w:trPr>
          <w:trHeight w:val="454"/>
          <w:jc w:val="center"/>
        </w:trPr>
        <w:tc>
          <w:tcPr>
            <w:tcW w:w="1441" w:type="dxa"/>
            <w:vMerge/>
            <w:vAlign w:val="center"/>
          </w:tcPr>
          <w:p w:rsidR="000C5BD3" w:rsidRDefault="000C5BD3" w:rsidP="002D73ED">
            <w:pPr>
              <w:spacing w:line="320" w:lineRule="exact"/>
              <w:rPr>
                <w:rFonts w:ascii="仿宋_GB2312" w:eastAsia="仿宋_GB2312" w:hAnsi="仿宋_GB2312" w:cs="仿宋_GB2312"/>
                <w:sz w:val="24"/>
              </w:rPr>
            </w:pPr>
          </w:p>
        </w:tc>
        <w:tc>
          <w:tcPr>
            <w:tcW w:w="1549" w:type="dxa"/>
            <w:gridSpan w:val="4"/>
            <w:vMerge/>
            <w:vAlign w:val="center"/>
          </w:tcPr>
          <w:p w:rsidR="000C5BD3" w:rsidRDefault="000C5BD3" w:rsidP="002D73ED">
            <w:pPr>
              <w:autoSpaceDN w:val="0"/>
              <w:spacing w:line="320" w:lineRule="exact"/>
              <w:rPr>
                <w:rFonts w:ascii="仿宋_GB2312" w:eastAsia="仿宋_GB2312" w:hAnsi="仿宋_GB2312" w:cs="仿宋_GB2312"/>
                <w:sz w:val="24"/>
              </w:rPr>
            </w:pPr>
          </w:p>
        </w:tc>
        <w:tc>
          <w:tcPr>
            <w:tcW w:w="1417" w:type="dxa"/>
            <w:gridSpan w:val="2"/>
            <w:vMerge/>
            <w:vAlign w:val="center"/>
          </w:tcPr>
          <w:p w:rsidR="000C5BD3" w:rsidRDefault="000C5BD3" w:rsidP="002D73ED">
            <w:pPr>
              <w:spacing w:line="320" w:lineRule="exact"/>
              <w:rPr>
                <w:rFonts w:ascii="仿宋_GB2312" w:eastAsia="仿宋_GB2312" w:hAnsi="仿宋_GB2312" w:cs="仿宋_GB2312"/>
                <w:sz w:val="24"/>
              </w:rPr>
            </w:pPr>
          </w:p>
        </w:tc>
        <w:tc>
          <w:tcPr>
            <w:tcW w:w="2709" w:type="dxa"/>
            <w:gridSpan w:val="4"/>
            <w:vAlign w:val="center"/>
          </w:tcPr>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指标</w:t>
            </w:r>
            <w:r>
              <w:rPr>
                <w:rFonts w:ascii="仿宋_GB2312" w:eastAsia="仿宋_GB2312" w:hAnsi="仿宋_GB2312" w:cs="仿宋_GB2312"/>
                <w:color w:val="000000"/>
                <w:sz w:val="24"/>
              </w:rPr>
              <w:t>3</w:t>
            </w:r>
            <w:r>
              <w:rPr>
                <w:rFonts w:ascii="仿宋_GB2312" w:eastAsia="仿宋_GB2312" w:hAnsi="仿宋_GB2312" w:cs="仿宋_GB2312" w:hint="eastAsia"/>
                <w:color w:val="000000"/>
                <w:sz w:val="24"/>
              </w:rPr>
              <w:t>：</w:t>
            </w:r>
            <w:r>
              <w:rPr>
                <w:rFonts w:ascii="仿宋_GB2312" w:eastAsia="仿宋_GB2312" w:hint="eastAsia"/>
                <w:sz w:val="22"/>
                <w:szCs w:val="22"/>
              </w:rPr>
              <w:t>公务卡刷卡率</w:t>
            </w:r>
            <w:r>
              <w:rPr>
                <w:rFonts w:ascii="仿宋_GB2312" w:eastAsia="仿宋_GB2312"/>
                <w:sz w:val="22"/>
                <w:szCs w:val="22"/>
              </w:rPr>
              <w:t>40%</w:t>
            </w:r>
          </w:p>
        </w:tc>
        <w:tc>
          <w:tcPr>
            <w:tcW w:w="2684" w:type="dxa"/>
            <w:gridSpan w:val="6"/>
            <w:vAlign w:val="center"/>
          </w:tcPr>
          <w:p w:rsidR="000C5BD3" w:rsidRDefault="000C5BD3" w:rsidP="002D73ED">
            <w:pPr>
              <w:autoSpaceDN w:val="0"/>
              <w:spacing w:line="400" w:lineRule="exact"/>
              <w:jc w:val="center"/>
              <w:textAlignment w:val="center"/>
              <w:rPr>
                <w:rFonts w:ascii="仿宋_GB2312" w:eastAsia="仿宋_GB2312"/>
                <w:sz w:val="22"/>
                <w:szCs w:val="22"/>
              </w:rPr>
            </w:pPr>
            <w:r>
              <w:rPr>
                <w:rFonts w:ascii="仿宋_GB2312" w:eastAsia="仿宋_GB2312"/>
                <w:sz w:val="22"/>
                <w:szCs w:val="22"/>
              </w:rPr>
              <w:t>100%</w:t>
            </w:r>
          </w:p>
        </w:tc>
      </w:tr>
      <w:tr w:rsidR="000C5BD3" w:rsidTr="002D73ED">
        <w:trPr>
          <w:trHeight w:val="454"/>
          <w:jc w:val="center"/>
        </w:trPr>
        <w:tc>
          <w:tcPr>
            <w:tcW w:w="1441" w:type="dxa"/>
            <w:vMerge/>
            <w:vAlign w:val="center"/>
          </w:tcPr>
          <w:p w:rsidR="000C5BD3" w:rsidRDefault="000C5BD3" w:rsidP="002D73ED">
            <w:pPr>
              <w:spacing w:line="320" w:lineRule="exact"/>
              <w:rPr>
                <w:rFonts w:ascii="仿宋_GB2312" w:eastAsia="仿宋_GB2312" w:hAnsi="仿宋_GB2312" w:cs="仿宋_GB2312"/>
                <w:sz w:val="24"/>
              </w:rPr>
            </w:pPr>
          </w:p>
        </w:tc>
        <w:tc>
          <w:tcPr>
            <w:tcW w:w="1549" w:type="dxa"/>
            <w:gridSpan w:val="4"/>
            <w:vMerge/>
            <w:vAlign w:val="center"/>
          </w:tcPr>
          <w:p w:rsidR="000C5BD3" w:rsidRDefault="000C5BD3" w:rsidP="002D73ED">
            <w:pPr>
              <w:autoSpaceDN w:val="0"/>
              <w:spacing w:line="320" w:lineRule="exact"/>
              <w:rPr>
                <w:rFonts w:ascii="仿宋_GB2312" w:eastAsia="仿宋_GB2312" w:hAnsi="仿宋_GB2312" w:cs="仿宋_GB2312"/>
                <w:sz w:val="24"/>
              </w:rPr>
            </w:pPr>
          </w:p>
        </w:tc>
        <w:tc>
          <w:tcPr>
            <w:tcW w:w="1417" w:type="dxa"/>
            <w:gridSpan w:val="2"/>
            <w:vMerge/>
            <w:vAlign w:val="center"/>
          </w:tcPr>
          <w:p w:rsidR="000C5BD3" w:rsidRDefault="000C5BD3" w:rsidP="002D73ED">
            <w:pPr>
              <w:spacing w:line="320" w:lineRule="exact"/>
              <w:rPr>
                <w:rFonts w:ascii="仿宋_GB2312" w:eastAsia="仿宋_GB2312" w:hAnsi="仿宋_GB2312" w:cs="仿宋_GB2312"/>
                <w:sz w:val="24"/>
              </w:rPr>
            </w:pPr>
          </w:p>
        </w:tc>
        <w:tc>
          <w:tcPr>
            <w:tcW w:w="2709" w:type="dxa"/>
            <w:gridSpan w:val="4"/>
            <w:vAlign w:val="center"/>
          </w:tcPr>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指标</w:t>
            </w:r>
            <w:r>
              <w:rPr>
                <w:rFonts w:ascii="仿宋_GB2312" w:eastAsia="仿宋_GB2312" w:hAnsi="仿宋_GB2312" w:cs="仿宋_GB2312"/>
                <w:color w:val="000000"/>
                <w:sz w:val="24"/>
              </w:rPr>
              <w:t>4</w:t>
            </w:r>
            <w:r>
              <w:rPr>
                <w:rFonts w:ascii="仿宋_GB2312" w:eastAsia="仿宋_GB2312" w:hAnsi="仿宋_GB2312" w:cs="仿宋_GB2312" w:hint="eastAsia"/>
                <w:color w:val="000000"/>
                <w:sz w:val="24"/>
              </w:rPr>
              <w:t>：</w:t>
            </w:r>
            <w:r>
              <w:rPr>
                <w:rFonts w:ascii="仿宋_GB2312" w:eastAsia="仿宋_GB2312" w:hint="eastAsia"/>
                <w:sz w:val="22"/>
                <w:szCs w:val="22"/>
              </w:rPr>
              <w:t>固定资产利用率</w:t>
            </w:r>
            <w:r>
              <w:rPr>
                <w:rFonts w:ascii="仿宋_GB2312" w:eastAsia="仿宋_GB2312"/>
                <w:sz w:val="22"/>
                <w:szCs w:val="22"/>
              </w:rPr>
              <w:t>100%</w:t>
            </w:r>
          </w:p>
        </w:tc>
        <w:tc>
          <w:tcPr>
            <w:tcW w:w="2684" w:type="dxa"/>
            <w:gridSpan w:val="6"/>
            <w:vAlign w:val="center"/>
          </w:tcPr>
          <w:p w:rsidR="000C5BD3" w:rsidRDefault="000C5BD3" w:rsidP="002D73ED">
            <w:pPr>
              <w:autoSpaceDN w:val="0"/>
              <w:spacing w:line="400" w:lineRule="exact"/>
              <w:jc w:val="center"/>
              <w:textAlignment w:val="center"/>
              <w:rPr>
                <w:rFonts w:ascii="仿宋_GB2312" w:eastAsia="仿宋_GB2312"/>
                <w:sz w:val="22"/>
                <w:szCs w:val="22"/>
              </w:rPr>
            </w:pPr>
            <w:r>
              <w:rPr>
                <w:rFonts w:ascii="仿宋_GB2312" w:eastAsia="仿宋_GB2312"/>
                <w:sz w:val="22"/>
                <w:szCs w:val="22"/>
              </w:rPr>
              <w:t>100%</w:t>
            </w:r>
          </w:p>
        </w:tc>
      </w:tr>
      <w:tr w:rsidR="000C5BD3" w:rsidTr="002D73ED">
        <w:trPr>
          <w:trHeight w:val="454"/>
          <w:jc w:val="center"/>
        </w:trPr>
        <w:tc>
          <w:tcPr>
            <w:tcW w:w="1441" w:type="dxa"/>
            <w:vMerge/>
            <w:vAlign w:val="center"/>
          </w:tcPr>
          <w:p w:rsidR="000C5BD3" w:rsidRDefault="000C5BD3" w:rsidP="002D73ED">
            <w:pPr>
              <w:spacing w:line="320" w:lineRule="exact"/>
              <w:rPr>
                <w:rFonts w:ascii="仿宋_GB2312" w:eastAsia="仿宋_GB2312" w:hAnsi="仿宋_GB2312" w:cs="仿宋_GB2312"/>
                <w:sz w:val="24"/>
              </w:rPr>
            </w:pPr>
          </w:p>
        </w:tc>
        <w:tc>
          <w:tcPr>
            <w:tcW w:w="1549" w:type="dxa"/>
            <w:gridSpan w:val="4"/>
            <w:vMerge/>
            <w:vAlign w:val="center"/>
          </w:tcPr>
          <w:p w:rsidR="000C5BD3" w:rsidRDefault="000C5BD3" w:rsidP="002D73ED">
            <w:pPr>
              <w:autoSpaceDN w:val="0"/>
              <w:spacing w:line="320" w:lineRule="exact"/>
              <w:rPr>
                <w:rFonts w:ascii="仿宋_GB2312" w:eastAsia="仿宋_GB2312" w:hAnsi="仿宋_GB2312" w:cs="仿宋_GB2312"/>
                <w:sz w:val="24"/>
              </w:rPr>
            </w:pPr>
          </w:p>
        </w:tc>
        <w:tc>
          <w:tcPr>
            <w:tcW w:w="1417" w:type="dxa"/>
            <w:gridSpan w:val="2"/>
            <w:vMerge w:val="restart"/>
            <w:vAlign w:val="center"/>
          </w:tcPr>
          <w:p w:rsidR="000C5BD3" w:rsidRDefault="000C5BD3" w:rsidP="002D73ED">
            <w:pPr>
              <w:spacing w:line="320" w:lineRule="exact"/>
              <w:jc w:val="center"/>
              <w:rPr>
                <w:rFonts w:ascii="仿宋_GB2312" w:eastAsia="仿宋_GB2312" w:hAnsi="仿宋_GB2312" w:cs="仿宋_GB2312"/>
                <w:sz w:val="24"/>
              </w:rPr>
            </w:pPr>
            <w:r>
              <w:rPr>
                <w:rFonts w:ascii="仿宋_GB2312" w:eastAsia="仿宋_GB2312" w:hAnsi="仿宋_GB2312" w:cs="仿宋_GB2312" w:hint="eastAsia"/>
                <w:color w:val="000000"/>
                <w:sz w:val="24"/>
              </w:rPr>
              <w:t>质量指标</w:t>
            </w:r>
          </w:p>
        </w:tc>
        <w:tc>
          <w:tcPr>
            <w:tcW w:w="2709" w:type="dxa"/>
            <w:gridSpan w:val="4"/>
            <w:vAlign w:val="center"/>
          </w:tcPr>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指标</w:t>
            </w:r>
            <w:r>
              <w:rPr>
                <w:rFonts w:ascii="仿宋_GB2312" w:eastAsia="仿宋_GB2312" w:hAnsi="仿宋_GB2312" w:cs="仿宋_GB2312"/>
                <w:color w:val="000000"/>
                <w:sz w:val="24"/>
              </w:rPr>
              <w:t>5</w:t>
            </w:r>
            <w:r>
              <w:rPr>
                <w:rFonts w:ascii="仿宋_GB2312" w:eastAsia="仿宋_GB2312" w:hAnsi="仿宋_GB2312" w:cs="仿宋_GB2312" w:hint="eastAsia"/>
                <w:color w:val="000000"/>
                <w:sz w:val="24"/>
              </w:rPr>
              <w:t>：</w:t>
            </w:r>
            <w:r>
              <w:rPr>
                <w:rFonts w:ascii="仿宋_GB2312" w:eastAsia="仿宋_GB2312" w:hint="eastAsia"/>
                <w:sz w:val="22"/>
                <w:szCs w:val="22"/>
              </w:rPr>
              <w:t>水产品抽样完成年初指标</w:t>
            </w:r>
            <w:r>
              <w:rPr>
                <w:rFonts w:ascii="仿宋_GB2312" w:eastAsia="仿宋_GB2312"/>
                <w:sz w:val="22"/>
                <w:szCs w:val="22"/>
              </w:rPr>
              <w:t>98%</w:t>
            </w:r>
          </w:p>
        </w:tc>
        <w:tc>
          <w:tcPr>
            <w:tcW w:w="2684" w:type="dxa"/>
            <w:gridSpan w:val="6"/>
            <w:vAlign w:val="center"/>
          </w:tcPr>
          <w:p w:rsidR="000C5BD3" w:rsidRDefault="000C5BD3" w:rsidP="002D73ED">
            <w:pPr>
              <w:autoSpaceDN w:val="0"/>
              <w:spacing w:line="400" w:lineRule="exact"/>
              <w:jc w:val="center"/>
              <w:textAlignment w:val="center"/>
              <w:rPr>
                <w:rFonts w:ascii="仿宋_GB2312" w:eastAsia="仿宋_GB2312"/>
                <w:sz w:val="22"/>
                <w:szCs w:val="22"/>
              </w:rPr>
            </w:pPr>
            <w:r>
              <w:rPr>
                <w:rFonts w:ascii="仿宋_GB2312" w:eastAsia="仿宋_GB2312"/>
                <w:sz w:val="22"/>
                <w:szCs w:val="22"/>
              </w:rPr>
              <w:t>100%</w:t>
            </w:r>
          </w:p>
        </w:tc>
      </w:tr>
      <w:tr w:rsidR="000C5BD3" w:rsidTr="002D73ED">
        <w:trPr>
          <w:trHeight w:val="454"/>
          <w:jc w:val="center"/>
        </w:trPr>
        <w:tc>
          <w:tcPr>
            <w:tcW w:w="1441" w:type="dxa"/>
            <w:vMerge/>
            <w:vAlign w:val="center"/>
          </w:tcPr>
          <w:p w:rsidR="000C5BD3" w:rsidRDefault="000C5BD3" w:rsidP="002D73ED">
            <w:pPr>
              <w:spacing w:line="320" w:lineRule="exact"/>
              <w:rPr>
                <w:rFonts w:ascii="仿宋_GB2312" w:eastAsia="仿宋_GB2312" w:hAnsi="仿宋_GB2312" w:cs="仿宋_GB2312"/>
                <w:sz w:val="24"/>
              </w:rPr>
            </w:pPr>
          </w:p>
        </w:tc>
        <w:tc>
          <w:tcPr>
            <w:tcW w:w="1549" w:type="dxa"/>
            <w:gridSpan w:val="4"/>
            <w:vMerge/>
            <w:vAlign w:val="center"/>
          </w:tcPr>
          <w:p w:rsidR="000C5BD3" w:rsidRDefault="000C5BD3" w:rsidP="002D73ED">
            <w:pPr>
              <w:autoSpaceDN w:val="0"/>
              <w:spacing w:line="320" w:lineRule="exact"/>
              <w:rPr>
                <w:rFonts w:ascii="仿宋_GB2312" w:eastAsia="仿宋_GB2312" w:hAnsi="仿宋_GB2312" w:cs="仿宋_GB2312"/>
                <w:sz w:val="24"/>
              </w:rPr>
            </w:pPr>
          </w:p>
        </w:tc>
        <w:tc>
          <w:tcPr>
            <w:tcW w:w="1417" w:type="dxa"/>
            <w:gridSpan w:val="2"/>
            <w:vMerge/>
            <w:vAlign w:val="center"/>
          </w:tcPr>
          <w:p w:rsidR="000C5BD3" w:rsidRDefault="000C5BD3" w:rsidP="002D73ED">
            <w:pPr>
              <w:spacing w:line="320" w:lineRule="exact"/>
              <w:rPr>
                <w:rFonts w:ascii="仿宋_GB2312" w:eastAsia="仿宋_GB2312" w:hAnsi="仿宋_GB2312" w:cs="仿宋_GB2312"/>
                <w:sz w:val="24"/>
              </w:rPr>
            </w:pPr>
          </w:p>
        </w:tc>
        <w:tc>
          <w:tcPr>
            <w:tcW w:w="2709" w:type="dxa"/>
            <w:gridSpan w:val="4"/>
            <w:vAlign w:val="center"/>
          </w:tcPr>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指标</w:t>
            </w:r>
            <w:r>
              <w:rPr>
                <w:rFonts w:ascii="仿宋_GB2312" w:eastAsia="仿宋_GB2312" w:hAnsi="仿宋_GB2312" w:cs="仿宋_GB2312"/>
                <w:color w:val="000000"/>
                <w:sz w:val="24"/>
              </w:rPr>
              <w:t>6</w:t>
            </w:r>
            <w:r>
              <w:rPr>
                <w:rFonts w:ascii="仿宋_GB2312" w:eastAsia="仿宋_GB2312" w:hAnsi="仿宋_GB2312" w:cs="仿宋_GB2312" w:hint="eastAsia"/>
                <w:color w:val="000000"/>
                <w:sz w:val="24"/>
              </w:rPr>
              <w:t>：</w:t>
            </w:r>
            <w:r>
              <w:rPr>
                <w:rFonts w:ascii="仿宋_GB2312" w:eastAsia="仿宋_GB2312" w:hint="eastAsia"/>
                <w:sz w:val="22"/>
                <w:szCs w:val="22"/>
              </w:rPr>
              <w:t>饲料抽检合格率</w:t>
            </w:r>
            <w:r>
              <w:rPr>
                <w:rFonts w:ascii="仿宋_GB2312" w:eastAsia="仿宋_GB2312"/>
                <w:sz w:val="22"/>
                <w:szCs w:val="22"/>
              </w:rPr>
              <w:t>98%</w:t>
            </w:r>
          </w:p>
        </w:tc>
        <w:tc>
          <w:tcPr>
            <w:tcW w:w="2684" w:type="dxa"/>
            <w:gridSpan w:val="6"/>
            <w:vAlign w:val="center"/>
          </w:tcPr>
          <w:p w:rsidR="000C5BD3" w:rsidRDefault="000C5BD3" w:rsidP="002D73ED">
            <w:pPr>
              <w:autoSpaceDN w:val="0"/>
              <w:spacing w:line="400" w:lineRule="exact"/>
              <w:jc w:val="center"/>
              <w:textAlignment w:val="center"/>
              <w:rPr>
                <w:rFonts w:ascii="仿宋_GB2312" w:eastAsia="仿宋_GB2312"/>
                <w:sz w:val="22"/>
                <w:szCs w:val="22"/>
              </w:rPr>
            </w:pPr>
            <w:r>
              <w:rPr>
                <w:rFonts w:ascii="仿宋_GB2312" w:eastAsia="仿宋_GB2312"/>
                <w:sz w:val="22"/>
                <w:szCs w:val="22"/>
              </w:rPr>
              <w:t>100%</w:t>
            </w:r>
          </w:p>
        </w:tc>
      </w:tr>
      <w:tr w:rsidR="000C5BD3" w:rsidTr="002D73ED">
        <w:trPr>
          <w:trHeight w:val="454"/>
          <w:jc w:val="center"/>
        </w:trPr>
        <w:tc>
          <w:tcPr>
            <w:tcW w:w="1441" w:type="dxa"/>
            <w:vMerge/>
            <w:vAlign w:val="center"/>
          </w:tcPr>
          <w:p w:rsidR="000C5BD3" w:rsidRDefault="000C5BD3" w:rsidP="002D73ED">
            <w:pPr>
              <w:spacing w:line="320" w:lineRule="exact"/>
              <w:rPr>
                <w:rFonts w:ascii="仿宋_GB2312" w:eastAsia="仿宋_GB2312" w:hAnsi="仿宋_GB2312" w:cs="仿宋_GB2312"/>
                <w:sz w:val="24"/>
              </w:rPr>
            </w:pPr>
          </w:p>
        </w:tc>
        <w:tc>
          <w:tcPr>
            <w:tcW w:w="1549" w:type="dxa"/>
            <w:gridSpan w:val="4"/>
            <w:vMerge/>
            <w:vAlign w:val="center"/>
          </w:tcPr>
          <w:p w:rsidR="000C5BD3" w:rsidRDefault="000C5BD3" w:rsidP="002D73ED">
            <w:pPr>
              <w:autoSpaceDN w:val="0"/>
              <w:spacing w:line="320" w:lineRule="exact"/>
              <w:rPr>
                <w:rFonts w:ascii="仿宋_GB2312" w:eastAsia="仿宋_GB2312" w:hAnsi="仿宋_GB2312" w:cs="仿宋_GB2312"/>
                <w:sz w:val="24"/>
              </w:rPr>
            </w:pPr>
          </w:p>
        </w:tc>
        <w:tc>
          <w:tcPr>
            <w:tcW w:w="1417" w:type="dxa"/>
            <w:gridSpan w:val="2"/>
            <w:vMerge/>
            <w:vAlign w:val="center"/>
          </w:tcPr>
          <w:p w:rsidR="000C5BD3" w:rsidRDefault="000C5BD3" w:rsidP="002D73ED">
            <w:pPr>
              <w:spacing w:line="320" w:lineRule="exact"/>
              <w:rPr>
                <w:rFonts w:ascii="仿宋_GB2312" w:eastAsia="仿宋_GB2312" w:hAnsi="仿宋_GB2312" w:cs="仿宋_GB2312"/>
                <w:sz w:val="24"/>
              </w:rPr>
            </w:pPr>
          </w:p>
        </w:tc>
        <w:tc>
          <w:tcPr>
            <w:tcW w:w="2709" w:type="dxa"/>
            <w:gridSpan w:val="4"/>
            <w:vAlign w:val="center"/>
          </w:tcPr>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指标</w:t>
            </w:r>
            <w:r>
              <w:rPr>
                <w:rFonts w:ascii="仿宋_GB2312" w:eastAsia="仿宋_GB2312" w:hAnsi="仿宋_GB2312" w:cs="仿宋_GB2312"/>
                <w:color w:val="000000"/>
                <w:sz w:val="24"/>
              </w:rPr>
              <w:t>7</w:t>
            </w:r>
            <w:r>
              <w:rPr>
                <w:rFonts w:ascii="仿宋_GB2312" w:eastAsia="仿宋_GB2312" w:hAnsi="仿宋_GB2312" w:cs="仿宋_GB2312" w:hint="eastAsia"/>
                <w:color w:val="000000"/>
                <w:sz w:val="24"/>
              </w:rPr>
              <w:t>：</w:t>
            </w:r>
            <w:r>
              <w:rPr>
                <w:rFonts w:ascii="仿宋_GB2312" w:eastAsia="仿宋_GB2312" w:hint="eastAsia"/>
                <w:sz w:val="22"/>
                <w:szCs w:val="22"/>
              </w:rPr>
              <w:t>瘦肉精检验合格率</w:t>
            </w:r>
            <w:r>
              <w:rPr>
                <w:rFonts w:ascii="仿宋_GB2312" w:eastAsia="仿宋_GB2312"/>
                <w:sz w:val="22"/>
                <w:szCs w:val="22"/>
              </w:rPr>
              <w:t>100%</w:t>
            </w:r>
          </w:p>
        </w:tc>
        <w:tc>
          <w:tcPr>
            <w:tcW w:w="2684" w:type="dxa"/>
            <w:gridSpan w:val="6"/>
            <w:vAlign w:val="center"/>
          </w:tcPr>
          <w:p w:rsidR="000C5BD3" w:rsidRDefault="000C5BD3" w:rsidP="002D73ED">
            <w:pPr>
              <w:autoSpaceDN w:val="0"/>
              <w:spacing w:line="400" w:lineRule="exact"/>
              <w:jc w:val="center"/>
              <w:textAlignment w:val="center"/>
              <w:rPr>
                <w:rFonts w:ascii="仿宋_GB2312" w:eastAsia="仿宋_GB2312"/>
                <w:sz w:val="22"/>
                <w:szCs w:val="22"/>
              </w:rPr>
            </w:pPr>
            <w:r>
              <w:rPr>
                <w:rFonts w:ascii="仿宋_GB2312" w:eastAsia="仿宋_GB2312"/>
                <w:sz w:val="22"/>
                <w:szCs w:val="22"/>
              </w:rPr>
              <w:t>100%</w:t>
            </w:r>
          </w:p>
        </w:tc>
      </w:tr>
      <w:tr w:rsidR="000C5BD3" w:rsidTr="002D73ED">
        <w:trPr>
          <w:trHeight w:val="454"/>
          <w:jc w:val="center"/>
        </w:trPr>
        <w:tc>
          <w:tcPr>
            <w:tcW w:w="1441" w:type="dxa"/>
            <w:vMerge/>
            <w:vAlign w:val="center"/>
          </w:tcPr>
          <w:p w:rsidR="000C5BD3" w:rsidRDefault="000C5BD3" w:rsidP="002D73ED">
            <w:pPr>
              <w:spacing w:line="320" w:lineRule="exact"/>
              <w:rPr>
                <w:rFonts w:ascii="仿宋_GB2312" w:eastAsia="仿宋_GB2312" w:hAnsi="仿宋_GB2312" w:cs="仿宋_GB2312"/>
                <w:sz w:val="24"/>
              </w:rPr>
            </w:pPr>
          </w:p>
        </w:tc>
        <w:tc>
          <w:tcPr>
            <w:tcW w:w="1549" w:type="dxa"/>
            <w:gridSpan w:val="4"/>
            <w:vMerge/>
            <w:vAlign w:val="center"/>
          </w:tcPr>
          <w:p w:rsidR="000C5BD3" w:rsidRDefault="000C5BD3" w:rsidP="002D73ED">
            <w:pPr>
              <w:autoSpaceDN w:val="0"/>
              <w:spacing w:line="320" w:lineRule="exact"/>
              <w:rPr>
                <w:rFonts w:ascii="仿宋_GB2312" w:eastAsia="仿宋_GB2312" w:hAnsi="仿宋_GB2312" w:cs="仿宋_GB2312"/>
                <w:sz w:val="24"/>
              </w:rPr>
            </w:pPr>
          </w:p>
        </w:tc>
        <w:tc>
          <w:tcPr>
            <w:tcW w:w="1417" w:type="dxa"/>
            <w:gridSpan w:val="2"/>
            <w:vMerge/>
            <w:vAlign w:val="center"/>
          </w:tcPr>
          <w:p w:rsidR="000C5BD3" w:rsidRDefault="000C5BD3" w:rsidP="002D73ED">
            <w:pPr>
              <w:spacing w:line="320" w:lineRule="exact"/>
              <w:rPr>
                <w:rFonts w:ascii="仿宋_GB2312" w:eastAsia="仿宋_GB2312" w:hAnsi="仿宋_GB2312" w:cs="仿宋_GB2312"/>
                <w:sz w:val="24"/>
              </w:rPr>
            </w:pPr>
          </w:p>
        </w:tc>
        <w:tc>
          <w:tcPr>
            <w:tcW w:w="2709" w:type="dxa"/>
            <w:gridSpan w:val="4"/>
            <w:vAlign w:val="center"/>
          </w:tcPr>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指标</w:t>
            </w:r>
            <w:r>
              <w:rPr>
                <w:rFonts w:ascii="仿宋_GB2312" w:eastAsia="仿宋_GB2312" w:hAnsi="仿宋_GB2312" w:cs="仿宋_GB2312"/>
                <w:color w:val="000000"/>
                <w:sz w:val="24"/>
              </w:rPr>
              <w:t>8</w:t>
            </w:r>
            <w:r>
              <w:rPr>
                <w:rFonts w:ascii="仿宋_GB2312" w:eastAsia="仿宋_GB2312" w:hAnsi="仿宋_GB2312" w:cs="仿宋_GB2312" w:hint="eastAsia"/>
                <w:color w:val="000000"/>
                <w:sz w:val="24"/>
              </w:rPr>
              <w:t>：</w:t>
            </w:r>
            <w:r>
              <w:rPr>
                <w:rFonts w:ascii="仿宋_GB2312" w:eastAsia="仿宋_GB2312" w:hint="eastAsia"/>
                <w:sz w:val="22"/>
                <w:szCs w:val="22"/>
              </w:rPr>
              <w:t>动物防疫重大疫病免疫率</w:t>
            </w:r>
            <w:r>
              <w:rPr>
                <w:rFonts w:ascii="仿宋_GB2312" w:eastAsia="仿宋_GB2312"/>
                <w:sz w:val="22"/>
                <w:szCs w:val="22"/>
              </w:rPr>
              <w:t>100%</w:t>
            </w:r>
          </w:p>
        </w:tc>
        <w:tc>
          <w:tcPr>
            <w:tcW w:w="2684" w:type="dxa"/>
            <w:gridSpan w:val="6"/>
            <w:vAlign w:val="center"/>
          </w:tcPr>
          <w:p w:rsidR="000C5BD3" w:rsidRDefault="000C5BD3" w:rsidP="002D73ED">
            <w:pPr>
              <w:autoSpaceDN w:val="0"/>
              <w:spacing w:line="320" w:lineRule="exact"/>
              <w:jc w:val="center"/>
              <w:textAlignment w:val="center"/>
              <w:rPr>
                <w:rFonts w:ascii="仿宋_GB2312" w:eastAsia="仿宋_GB2312" w:hAnsi="仿宋_GB2312" w:cs="仿宋_GB2312"/>
                <w:b/>
                <w:color w:val="000000"/>
                <w:sz w:val="24"/>
              </w:rPr>
            </w:pPr>
            <w:r>
              <w:rPr>
                <w:rFonts w:ascii="仿宋_GB2312" w:eastAsia="仿宋_GB2312"/>
              </w:rPr>
              <w:t>100%</w:t>
            </w:r>
          </w:p>
        </w:tc>
      </w:tr>
      <w:tr w:rsidR="000C5BD3" w:rsidTr="002D73ED">
        <w:trPr>
          <w:trHeight w:val="454"/>
          <w:jc w:val="center"/>
        </w:trPr>
        <w:tc>
          <w:tcPr>
            <w:tcW w:w="1441" w:type="dxa"/>
            <w:vMerge/>
            <w:vAlign w:val="center"/>
          </w:tcPr>
          <w:p w:rsidR="000C5BD3" w:rsidRDefault="000C5BD3" w:rsidP="002D73ED">
            <w:pPr>
              <w:spacing w:line="320" w:lineRule="exact"/>
              <w:rPr>
                <w:rFonts w:ascii="仿宋_GB2312" w:eastAsia="仿宋_GB2312" w:hAnsi="仿宋_GB2312" w:cs="仿宋_GB2312"/>
                <w:sz w:val="24"/>
              </w:rPr>
            </w:pPr>
          </w:p>
        </w:tc>
        <w:tc>
          <w:tcPr>
            <w:tcW w:w="1549" w:type="dxa"/>
            <w:gridSpan w:val="4"/>
            <w:vMerge/>
            <w:vAlign w:val="center"/>
          </w:tcPr>
          <w:p w:rsidR="000C5BD3" w:rsidRDefault="000C5BD3" w:rsidP="002D73ED">
            <w:pPr>
              <w:autoSpaceDN w:val="0"/>
              <w:spacing w:line="320" w:lineRule="exact"/>
              <w:rPr>
                <w:rFonts w:ascii="仿宋_GB2312" w:eastAsia="仿宋_GB2312" w:hAnsi="仿宋_GB2312" w:cs="仿宋_GB2312"/>
                <w:sz w:val="24"/>
              </w:rPr>
            </w:pPr>
          </w:p>
        </w:tc>
        <w:tc>
          <w:tcPr>
            <w:tcW w:w="1417" w:type="dxa"/>
            <w:gridSpan w:val="2"/>
            <w:vMerge w:val="restart"/>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数量指标</w:t>
            </w:r>
          </w:p>
        </w:tc>
        <w:tc>
          <w:tcPr>
            <w:tcW w:w="2709" w:type="dxa"/>
            <w:gridSpan w:val="4"/>
            <w:vAlign w:val="center"/>
          </w:tcPr>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指标</w:t>
            </w:r>
            <w:r>
              <w:rPr>
                <w:rFonts w:ascii="仿宋_GB2312" w:eastAsia="仿宋_GB2312" w:hAnsi="仿宋_GB2312" w:cs="仿宋_GB2312"/>
                <w:color w:val="000000"/>
                <w:sz w:val="24"/>
              </w:rPr>
              <w:t>1</w:t>
            </w:r>
            <w:r>
              <w:rPr>
                <w:rFonts w:ascii="仿宋_GB2312" w:eastAsia="仿宋_GB2312" w:hAnsi="仿宋_GB2312" w:cs="仿宋_GB2312" w:hint="eastAsia"/>
                <w:color w:val="000000"/>
                <w:sz w:val="24"/>
              </w:rPr>
              <w:t>：</w:t>
            </w:r>
            <w:r>
              <w:rPr>
                <w:rFonts w:ascii="仿宋_GB2312" w:eastAsia="仿宋_GB2312" w:hint="eastAsia"/>
              </w:rPr>
              <w:t>财政供养人员控制率</w:t>
            </w:r>
            <w:r>
              <w:rPr>
                <w:rFonts w:ascii="仿宋_GB2312" w:eastAsia="仿宋_GB2312"/>
              </w:rPr>
              <w:t>100%</w:t>
            </w:r>
          </w:p>
        </w:tc>
        <w:tc>
          <w:tcPr>
            <w:tcW w:w="2684" w:type="dxa"/>
            <w:gridSpan w:val="6"/>
            <w:vAlign w:val="center"/>
          </w:tcPr>
          <w:p w:rsidR="000C5BD3" w:rsidRDefault="000C5BD3" w:rsidP="002D73ED">
            <w:pPr>
              <w:autoSpaceDN w:val="0"/>
              <w:spacing w:line="400" w:lineRule="exact"/>
              <w:jc w:val="center"/>
              <w:textAlignment w:val="center"/>
              <w:rPr>
                <w:rFonts w:ascii="仿宋_GB2312" w:eastAsia="仿宋_GB2312"/>
              </w:rPr>
            </w:pPr>
            <w:r>
              <w:rPr>
                <w:rFonts w:ascii="仿宋_GB2312" w:eastAsia="仿宋_GB2312"/>
              </w:rPr>
              <w:t>98%</w:t>
            </w:r>
          </w:p>
        </w:tc>
      </w:tr>
      <w:tr w:rsidR="000C5BD3" w:rsidTr="002D73ED">
        <w:trPr>
          <w:trHeight w:val="461"/>
          <w:jc w:val="center"/>
        </w:trPr>
        <w:tc>
          <w:tcPr>
            <w:tcW w:w="1441" w:type="dxa"/>
            <w:vMerge/>
            <w:vAlign w:val="center"/>
          </w:tcPr>
          <w:p w:rsidR="000C5BD3" w:rsidRDefault="000C5BD3" w:rsidP="002D73ED">
            <w:pPr>
              <w:spacing w:line="320" w:lineRule="exact"/>
              <w:rPr>
                <w:rFonts w:ascii="仿宋_GB2312" w:eastAsia="仿宋_GB2312" w:hAnsi="仿宋_GB2312" w:cs="仿宋_GB2312"/>
                <w:sz w:val="24"/>
              </w:rPr>
            </w:pPr>
          </w:p>
        </w:tc>
        <w:tc>
          <w:tcPr>
            <w:tcW w:w="1549" w:type="dxa"/>
            <w:gridSpan w:val="4"/>
            <w:vMerge/>
            <w:vAlign w:val="center"/>
          </w:tcPr>
          <w:p w:rsidR="000C5BD3" w:rsidRDefault="000C5BD3" w:rsidP="002D73ED">
            <w:pPr>
              <w:autoSpaceDN w:val="0"/>
              <w:spacing w:line="320" w:lineRule="exact"/>
              <w:rPr>
                <w:rFonts w:ascii="仿宋_GB2312" w:eastAsia="仿宋_GB2312" w:hAnsi="仿宋_GB2312" w:cs="仿宋_GB2312"/>
                <w:sz w:val="24"/>
              </w:rPr>
            </w:pPr>
          </w:p>
        </w:tc>
        <w:tc>
          <w:tcPr>
            <w:tcW w:w="1417" w:type="dxa"/>
            <w:gridSpan w:val="2"/>
            <w:vMerge/>
            <w:vAlign w:val="center"/>
          </w:tcPr>
          <w:p w:rsidR="000C5BD3" w:rsidRDefault="000C5BD3" w:rsidP="002D73ED">
            <w:pPr>
              <w:autoSpaceDN w:val="0"/>
              <w:spacing w:line="320" w:lineRule="exact"/>
              <w:jc w:val="center"/>
              <w:textAlignment w:val="center"/>
              <w:rPr>
                <w:rFonts w:ascii="仿宋_GB2312" w:eastAsia="仿宋_GB2312" w:hAnsi="仿宋_GB2312" w:cs="仿宋_GB2312"/>
                <w:sz w:val="24"/>
              </w:rPr>
            </w:pPr>
          </w:p>
        </w:tc>
        <w:tc>
          <w:tcPr>
            <w:tcW w:w="2709" w:type="dxa"/>
            <w:gridSpan w:val="4"/>
            <w:vAlign w:val="center"/>
          </w:tcPr>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指标</w:t>
            </w:r>
            <w:r>
              <w:rPr>
                <w:rFonts w:ascii="仿宋_GB2312" w:eastAsia="仿宋_GB2312" w:hAnsi="仿宋_GB2312" w:cs="仿宋_GB2312"/>
                <w:color w:val="000000"/>
                <w:sz w:val="24"/>
              </w:rPr>
              <w:t>2</w:t>
            </w:r>
            <w:r>
              <w:rPr>
                <w:rFonts w:ascii="仿宋_GB2312" w:eastAsia="仿宋_GB2312" w:hAnsi="仿宋_GB2312" w:cs="仿宋_GB2312" w:hint="eastAsia"/>
                <w:color w:val="000000"/>
                <w:sz w:val="24"/>
              </w:rPr>
              <w:t>：</w:t>
            </w:r>
            <w:r>
              <w:rPr>
                <w:rFonts w:ascii="仿宋_GB2312" w:eastAsia="仿宋_GB2312" w:hint="eastAsia"/>
                <w:sz w:val="22"/>
                <w:szCs w:val="22"/>
              </w:rPr>
              <w:t>“三公经费”变动率≤</w:t>
            </w:r>
            <w:r>
              <w:rPr>
                <w:rFonts w:ascii="仿宋_GB2312" w:eastAsia="仿宋_GB2312"/>
                <w:sz w:val="22"/>
                <w:szCs w:val="22"/>
              </w:rPr>
              <w:t>0</w:t>
            </w:r>
          </w:p>
        </w:tc>
        <w:tc>
          <w:tcPr>
            <w:tcW w:w="2684" w:type="dxa"/>
            <w:gridSpan w:val="6"/>
            <w:vAlign w:val="center"/>
          </w:tcPr>
          <w:p w:rsidR="000C5BD3" w:rsidRDefault="000C5BD3" w:rsidP="002D73ED">
            <w:pPr>
              <w:autoSpaceDN w:val="0"/>
              <w:spacing w:line="400" w:lineRule="exact"/>
              <w:jc w:val="center"/>
              <w:textAlignment w:val="center"/>
              <w:rPr>
                <w:rFonts w:ascii="仿宋_GB2312" w:eastAsia="仿宋_GB2312"/>
              </w:rPr>
            </w:pPr>
            <w:r>
              <w:rPr>
                <w:rFonts w:ascii="仿宋_GB2312" w:eastAsia="仿宋_GB2312"/>
              </w:rPr>
              <w:t>100%</w:t>
            </w:r>
          </w:p>
        </w:tc>
      </w:tr>
      <w:tr w:rsidR="000C5BD3" w:rsidTr="002D73ED">
        <w:trPr>
          <w:trHeight w:val="461"/>
          <w:jc w:val="center"/>
        </w:trPr>
        <w:tc>
          <w:tcPr>
            <w:tcW w:w="1441" w:type="dxa"/>
            <w:vMerge/>
            <w:vAlign w:val="center"/>
          </w:tcPr>
          <w:p w:rsidR="000C5BD3" w:rsidRDefault="000C5BD3" w:rsidP="002D73ED">
            <w:pPr>
              <w:spacing w:line="320" w:lineRule="exact"/>
              <w:rPr>
                <w:rFonts w:ascii="仿宋_GB2312" w:eastAsia="仿宋_GB2312" w:hAnsi="仿宋_GB2312" w:cs="仿宋_GB2312"/>
                <w:sz w:val="24"/>
              </w:rPr>
            </w:pPr>
          </w:p>
        </w:tc>
        <w:tc>
          <w:tcPr>
            <w:tcW w:w="1549" w:type="dxa"/>
            <w:gridSpan w:val="4"/>
            <w:vMerge/>
            <w:vAlign w:val="center"/>
          </w:tcPr>
          <w:p w:rsidR="000C5BD3" w:rsidRDefault="000C5BD3" w:rsidP="002D73ED">
            <w:pPr>
              <w:autoSpaceDN w:val="0"/>
              <w:spacing w:line="320" w:lineRule="exact"/>
              <w:rPr>
                <w:rFonts w:ascii="仿宋_GB2312" w:eastAsia="仿宋_GB2312" w:hAnsi="仿宋_GB2312" w:cs="仿宋_GB2312"/>
                <w:sz w:val="24"/>
              </w:rPr>
            </w:pPr>
          </w:p>
        </w:tc>
        <w:tc>
          <w:tcPr>
            <w:tcW w:w="1417" w:type="dxa"/>
            <w:gridSpan w:val="2"/>
            <w:vMerge/>
            <w:vAlign w:val="center"/>
          </w:tcPr>
          <w:p w:rsidR="000C5BD3" w:rsidRDefault="000C5BD3" w:rsidP="002D73ED">
            <w:pPr>
              <w:autoSpaceDN w:val="0"/>
              <w:spacing w:line="320" w:lineRule="exact"/>
              <w:jc w:val="center"/>
              <w:textAlignment w:val="center"/>
              <w:rPr>
                <w:rFonts w:ascii="仿宋_GB2312" w:eastAsia="仿宋_GB2312" w:hAnsi="仿宋_GB2312" w:cs="仿宋_GB2312"/>
                <w:sz w:val="24"/>
              </w:rPr>
            </w:pPr>
          </w:p>
        </w:tc>
        <w:tc>
          <w:tcPr>
            <w:tcW w:w="2709" w:type="dxa"/>
            <w:gridSpan w:val="4"/>
            <w:vAlign w:val="center"/>
          </w:tcPr>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指标</w:t>
            </w:r>
            <w:r>
              <w:rPr>
                <w:rFonts w:ascii="仿宋_GB2312" w:eastAsia="仿宋_GB2312" w:hAnsi="仿宋_GB2312" w:cs="仿宋_GB2312"/>
                <w:color w:val="000000"/>
                <w:sz w:val="24"/>
              </w:rPr>
              <w:t>3</w:t>
            </w:r>
            <w:r>
              <w:rPr>
                <w:rFonts w:ascii="仿宋_GB2312" w:eastAsia="仿宋_GB2312" w:hAnsi="仿宋_GB2312" w:cs="仿宋_GB2312" w:hint="eastAsia"/>
                <w:color w:val="000000"/>
                <w:sz w:val="24"/>
              </w:rPr>
              <w:t>：</w:t>
            </w:r>
            <w:r>
              <w:rPr>
                <w:rFonts w:ascii="仿宋_GB2312" w:eastAsia="仿宋_GB2312" w:hint="eastAsia"/>
                <w:sz w:val="22"/>
                <w:szCs w:val="22"/>
              </w:rPr>
              <w:t>质量安全督查、产品抽检</w:t>
            </w:r>
            <w:r>
              <w:rPr>
                <w:rFonts w:ascii="仿宋_GB2312" w:eastAsia="仿宋_GB2312"/>
                <w:sz w:val="22"/>
                <w:szCs w:val="22"/>
              </w:rPr>
              <w:t>15</w:t>
            </w:r>
            <w:r>
              <w:rPr>
                <w:rFonts w:ascii="仿宋_GB2312" w:eastAsia="仿宋_GB2312" w:hint="eastAsia"/>
                <w:sz w:val="22"/>
                <w:szCs w:val="22"/>
              </w:rPr>
              <w:t>个乡镇</w:t>
            </w:r>
          </w:p>
        </w:tc>
        <w:tc>
          <w:tcPr>
            <w:tcW w:w="2684" w:type="dxa"/>
            <w:gridSpan w:val="6"/>
            <w:vAlign w:val="center"/>
          </w:tcPr>
          <w:p w:rsidR="000C5BD3" w:rsidRDefault="000C5BD3" w:rsidP="002D73ED">
            <w:pPr>
              <w:autoSpaceDN w:val="0"/>
              <w:spacing w:line="400" w:lineRule="exact"/>
              <w:jc w:val="center"/>
              <w:textAlignment w:val="center"/>
              <w:rPr>
                <w:rFonts w:ascii="仿宋_GB2312" w:eastAsia="仿宋_GB2312"/>
              </w:rPr>
            </w:pPr>
            <w:r>
              <w:rPr>
                <w:rFonts w:ascii="仿宋_GB2312" w:eastAsia="仿宋_GB2312"/>
              </w:rPr>
              <w:t>100%</w:t>
            </w:r>
          </w:p>
        </w:tc>
      </w:tr>
      <w:tr w:rsidR="000C5BD3" w:rsidTr="002D73ED">
        <w:trPr>
          <w:trHeight w:val="461"/>
          <w:jc w:val="center"/>
        </w:trPr>
        <w:tc>
          <w:tcPr>
            <w:tcW w:w="1441" w:type="dxa"/>
            <w:vMerge/>
            <w:vAlign w:val="center"/>
          </w:tcPr>
          <w:p w:rsidR="000C5BD3" w:rsidRDefault="000C5BD3" w:rsidP="002D73ED">
            <w:pPr>
              <w:spacing w:line="320" w:lineRule="exact"/>
              <w:rPr>
                <w:rFonts w:ascii="仿宋_GB2312" w:eastAsia="仿宋_GB2312" w:hAnsi="仿宋_GB2312" w:cs="仿宋_GB2312"/>
                <w:sz w:val="24"/>
              </w:rPr>
            </w:pPr>
          </w:p>
        </w:tc>
        <w:tc>
          <w:tcPr>
            <w:tcW w:w="1549" w:type="dxa"/>
            <w:gridSpan w:val="4"/>
            <w:vMerge/>
            <w:vAlign w:val="center"/>
          </w:tcPr>
          <w:p w:rsidR="000C5BD3" w:rsidRDefault="000C5BD3" w:rsidP="002D73ED">
            <w:pPr>
              <w:autoSpaceDN w:val="0"/>
              <w:spacing w:line="320" w:lineRule="exact"/>
              <w:rPr>
                <w:rFonts w:ascii="仿宋_GB2312" w:eastAsia="仿宋_GB2312" w:hAnsi="仿宋_GB2312" w:cs="仿宋_GB2312"/>
                <w:sz w:val="24"/>
              </w:rPr>
            </w:pPr>
          </w:p>
        </w:tc>
        <w:tc>
          <w:tcPr>
            <w:tcW w:w="1417" w:type="dxa"/>
            <w:gridSpan w:val="2"/>
            <w:vMerge/>
            <w:vAlign w:val="center"/>
          </w:tcPr>
          <w:p w:rsidR="000C5BD3" w:rsidRDefault="000C5BD3" w:rsidP="002D73ED">
            <w:pPr>
              <w:autoSpaceDN w:val="0"/>
              <w:spacing w:line="320" w:lineRule="exact"/>
              <w:jc w:val="center"/>
              <w:textAlignment w:val="center"/>
              <w:rPr>
                <w:rFonts w:ascii="仿宋_GB2312" w:eastAsia="仿宋_GB2312" w:hAnsi="仿宋_GB2312" w:cs="仿宋_GB2312"/>
                <w:sz w:val="24"/>
              </w:rPr>
            </w:pPr>
          </w:p>
        </w:tc>
        <w:tc>
          <w:tcPr>
            <w:tcW w:w="2709" w:type="dxa"/>
            <w:gridSpan w:val="4"/>
            <w:vAlign w:val="center"/>
          </w:tcPr>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指标</w:t>
            </w:r>
            <w:r>
              <w:rPr>
                <w:rFonts w:ascii="仿宋_GB2312" w:eastAsia="仿宋_GB2312" w:hAnsi="仿宋_GB2312" w:cs="仿宋_GB2312"/>
                <w:color w:val="000000"/>
                <w:sz w:val="24"/>
              </w:rPr>
              <w:t>4</w:t>
            </w:r>
            <w:r>
              <w:rPr>
                <w:rFonts w:ascii="仿宋_GB2312" w:eastAsia="仿宋_GB2312" w:hAnsi="仿宋_GB2312" w:cs="仿宋_GB2312" w:hint="eastAsia"/>
                <w:color w:val="000000"/>
                <w:sz w:val="24"/>
              </w:rPr>
              <w:t>：</w:t>
            </w:r>
            <w:r>
              <w:rPr>
                <w:rFonts w:ascii="仿宋_GB2312" w:eastAsia="仿宋_GB2312" w:hint="eastAsia"/>
                <w:sz w:val="22"/>
                <w:szCs w:val="22"/>
              </w:rPr>
              <w:t>水产品抽样</w:t>
            </w:r>
            <w:r>
              <w:rPr>
                <w:rFonts w:ascii="仿宋_GB2312" w:eastAsia="仿宋_GB2312"/>
                <w:sz w:val="22"/>
                <w:szCs w:val="22"/>
              </w:rPr>
              <w:t>30</w:t>
            </w:r>
            <w:r>
              <w:rPr>
                <w:rFonts w:ascii="仿宋_GB2312" w:eastAsia="仿宋_GB2312" w:hint="eastAsia"/>
                <w:sz w:val="22"/>
                <w:szCs w:val="22"/>
              </w:rPr>
              <w:t>个</w:t>
            </w:r>
          </w:p>
        </w:tc>
        <w:tc>
          <w:tcPr>
            <w:tcW w:w="2684" w:type="dxa"/>
            <w:gridSpan w:val="6"/>
            <w:vAlign w:val="center"/>
          </w:tcPr>
          <w:p w:rsidR="000C5BD3" w:rsidRDefault="000C5BD3" w:rsidP="002D73ED">
            <w:pPr>
              <w:autoSpaceDN w:val="0"/>
              <w:spacing w:line="400" w:lineRule="exact"/>
              <w:jc w:val="center"/>
              <w:textAlignment w:val="center"/>
              <w:rPr>
                <w:rFonts w:ascii="仿宋_GB2312" w:eastAsia="仿宋_GB2312"/>
              </w:rPr>
            </w:pPr>
            <w:r>
              <w:rPr>
                <w:rFonts w:ascii="仿宋_GB2312" w:eastAsia="仿宋_GB2312"/>
              </w:rPr>
              <w:t>100%</w:t>
            </w:r>
          </w:p>
        </w:tc>
      </w:tr>
      <w:tr w:rsidR="000C5BD3" w:rsidTr="002D73ED">
        <w:trPr>
          <w:trHeight w:val="461"/>
          <w:jc w:val="center"/>
        </w:trPr>
        <w:tc>
          <w:tcPr>
            <w:tcW w:w="1441" w:type="dxa"/>
            <w:vMerge/>
            <w:vAlign w:val="center"/>
          </w:tcPr>
          <w:p w:rsidR="000C5BD3" w:rsidRDefault="000C5BD3" w:rsidP="002D73ED">
            <w:pPr>
              <w:spacing w:line="320" w:lineRule="exact"/>
              <w:rPr>
                <w:rFonts w:ascii="仿宋_GB2312" w:eastAsia="仿宋_GB2312" w:hAnsi="仿宋_GB2312" w:cs="仿宋_GB2312"/>
                <w:sz w:val="24"/>
              </w:rPr>
            </w:pPr>
          </w:p>
        </w:tc>
        <w:tc>
          <w:tcPr>
            <w:tcW w:w="1549" w:type="dxa"/>
            <w:gridSpan w:val="4"/>
            <w:vMerge/>
            <w:vAlign w:val="center"/>
          </w:tcPr>
          <w:p w:rsidR="000C5BD3" w:rsidRDefault="000C5BD3" w:rsidP="002D73ED">
            <w:pPr>
              <w:autoSpaceDN w:val="0"/>
              <w:spacing w:line="320" w:lineRule="exact"/>
              <w:rPr>
                <w:rFonts w:ascii="仿宋_GB2312" w:eastAsia="仿宋_GB2312" w:hAnsi="仿宋_GB2312" w:cs="仿宋_GB2312"/>
                <w:sz w:val="24"/>
              </w:rPr>
            </w:pPr>
          </w:p>
        </w:tc>
        <w:tc>
          <w:tcPr>
            <w:tcW w:w="1417" w:type="dxa"/>
            <w:gridSpan w:val="2"/>
            <w:vMerge/>
            <w:vAlign w:val="center"/>
          </w:tcPr>
          <w:p w:rsidR="000C5BD3" w:rsidRDefault="000C5BD3" w:rsidP="002D73ED">
            <w:pPr>
              <w:autoSpaceDN w:val="0"/>
              <w:spacing w:line="320" w:lineRule="exact"/>
              <w:jc w:val="center"/>
              <w:textAlignment w:val="center"/>
              <w:rPr>
                <w:rFonts w:ascii="仿宋_GB2312" w:eastAsia="仿宋_GB2312" w:hAnsi="仿宋_GB2312" w:cs="仿宋_GB2312"/>
                <w:sz w:val="24"/>
              </w:rPr>
            </w:pPr>
          </w:p>
        </w:tc>
        <w:tc>
          <w:tcPr>
            <w:tcW w:w="2709" w:type="dxa"/>
            <w:gridSpan w:val="4"/>
            <w:vAlign w:val="center"/>
          </w:tcPr>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指标</w:t>
            </w:r>
            <w:r>
              <w:rPr>
                <w:rFonts w:ascii="仿宋_GB2312" w:eastAsia="仿宋_GB2312" w:hAnsi="仿宋_GB2312" w:cs="仿宋_GB2312"/>
                <w:color w:val="000000"/>
                <w:sz w:val="24"/>
              </w:rPr>
              <w:t>5</w:t>
            </w:r>
            <w:r>
              <w:rPr>
                <w:rFonts w:ascii="仿宋_GB2312" w:eastAsia="仿宋_GB2312" w:hAnsi="仿宋_GB2312" w:cs="仿宋_GB2312" w:hint="eastAsia"/>
                <w:color w:val="000000"/>
                <w:sz w:val="24"/>
              </w:rPr>
              <w:t>：</w:t>
            </w:r>
            <w:r>
              <w:rPr>
                <w:rFonts w:ascii="仿宋_GB2312" w:eastAsia="仿宋_GB2312" w:hint="eastAsia"/>
                <w:sz w:val="22"/>
                <w:szCs w:val="22"/>
              </w:rPr>
              <w:t>饲料抽检</w:t>
            </w:r>
            <w:r>
              <w:rPr>
                <w:rFonts w:ascii="仿宋_GB2312" w:eastAsia="仿宋_GB2312"/>
                <w:sz w:val="22"/>
                <w:szCs w:val="22"/>
              </w:rPr>
              <w:t>11</w:t>
            </w:r>
            <w:r>
              <w:rPr>
                <w:rFonts w:ascii="仿宋_GB2312" w:eastAsia="仿宋_GB2312" w:hint="eastAsia"/>
                <w:sz w:val="22"/>
                <w:szCs w:val="22"/>
              </w:rPr>
              <w:t>个</w:t>
            </w:r>
          </w:p>
        </w:tc>
        <w:tc>
          <w:tcPr>
            <w:tcW w:w="2684" w:type="dxa"/>
            <w:gridSpan w:val="6"/>
            <w:vAlign w:val="center"/>
          </w:tcPr>
          <w:p w:rsidR="000C5BD3" w:rsidRDefault="000C5BD3" w:rsidP="002D73ED">
            <w:pPr>
              <w:autoSpaceDN w:val="0"/>
              <w:spacing w:line="400" w:lineRule="exact"/>
              <w:jc w:val="center"/>
              <w:textAlignment w:val="center"/>
              <w:rPr>
                <w:rFonts w:ascii="仿宋_GB2312" w:eastAsia="仿宋_GB2312"/>
              </w:rPr>
            </w:pPr>
            <w:r>
              <w:rPr>
                <w:rFonts w:ascii="仿宋_GB2312" w:eastAsia="仿宋_GB2312"/>
              </w:rPr>
              <w:t>100%</w:t>
            </w:r>
          </w:p>
        </w:tc>
      </w:tr>
      <w:tr w:rsidR="000C5BD3" w:rsidTr="002D73ED">
        <w:trPr>
          <w:trHeight w:val="461"/>
          <w:jc w:val="center"/>
        </w:trPr>
        <w:tc>
          <w:tcPr>
            <w:tcW w:w="1441" w:type="dxa"/>
            <w:vMerge/>
            <w:vAlign w:val="center"/>
          </w:tcPr>
          <w:p w:rsidR="000C5BD3" w:rsidRDefault="000C5BD3" w:rsidP="002D73ED">
            <w:pPr>
              <w:spacing w:line="320" w:lineRule="exact"/>
              <w:rPr>
                <w:rFonts w:ascii="仿宋_GB2312" w:eastAsia="仿宋_GB2312" w:hAnsi="仿宋_GB2312" w:cs="仿宋_GB2312"/>
                <w:sz w:val="24"/>
              </w:rPr>
            </w:pPr>
          </w:p>
        </w:tc>
        <w:tc>
          <w:tcPr>
            <w:tcW w:w="1549" w:type="dxa"/>
            <w:gridSpan w:val="4"/>
            <w:vMerge/>
            <w:vAlign w:val="center"/>
          </w:tcPr>
          <w:p w:rsidR="000C5BD3" w:rsidRDefault="000C5BD3" w:rsidP="002D73ED">
            <w:pPr>
              <w:autoSpaceDN w:val="0"/>
              <w:spacing w:line="320" w:lineRule="exact"/>
              <w:rPr>
                <w:rFonts w:ascii="仿宋_GB2312" w:eastAsia="仿宋_GB2312" w:hAnsi="仿宋_GB2312" w:cs="仿宋_GB2312"/>
                <w:sz w:val="24"/>
              </w:rPr>
            </w:pPr>
          </w:p>
        </w:tc>
        <w:tc>
          <w:tcPr>
            <w:tcW w:w="1417" w:type="dxa"/>
            <w:gridSpan w:val="2"/>
            <w:vMerge/>
            <w:vAlign w:val="center"/>
          </w:tcPr>
          <w:p w:rsidR="000C5BD3" w:rsidRDefault="000C5BD3" w:rsidP="002D73ED">
            <w:pPr>
              <w:autoSpaceDN w:val="0"/>
              <w:spacing w:line="320" w:lineRule="exact"/>
              <w:jc w:val="center"/>
              <w:textAlignment w:val="center"/>
              <w:rPr>
                <w:rFonts w:ascii="仿宋_GB2312" w:eastAsia="仿宋_GB2312" w:hAnsi="仿宋_GB2312" w:cs="仿宋_GB2312"/>
                <w:sz w:val="24"/>
              </w:rPr>
            </w:pPr>
          </w:p>
        </w:tc>
        <w:tc>
          <w:tcPr>
            <w:tcW w:w="2709" w:type="dxa"/>
            <w:gridSpan w:val="4"/>
            <w:vAlign w:val="center"/>
          </w:tcPr>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指标</w:t>
            </w:r>
            <w:r>
              <w:rPr>
                <w:rFonts w:ascii="仿宋_GB2312" w:eastAsia="仿宋_GB2312" w:hAnsi="仿宋_GB2312" w:cs="仿宋_GB2312"/>
                <w:color w:val="000000"/>
                <w:sz w:val="24"/>
              </w:rPr>
              <w:t>6</w:t>
            </w:r>
            <w:r>
              <w:rPr>
                <w:rFonts w:ascii="仿宋_GB2312" w:eastAsia="仿宋_GB2312" w:hAnsi="仿宋_GB2312" w:cs="仿宋_GB2312" w:hint="eastAsia"/>
                <w:color w:val="000000"/>
                <w:sz w:val="24"/>
              </w:rPr>
              <w:t>：</w:t>
            </w:r>
            <w:r>
              <w:rPr>
                <w:rFonts w:ascii="仿宋_GB2312" w:eastAsia="仿宋_GB2312" w:hint="eastAsia"/>
                <w:sz w:val="22"/>
                <w:szCs w:val="22"/>
              </w:rPr>
              <w:t>瘦肉精检验</w:t>
            </w:r>
            <w:r>
              <w:rPr>
                <w:rFonts w:ascii="仿宋_GB2312" w:eastAsia="仿宋_GB2312"/>
                <w:sz w:val="22"/>
                <w:szCs w:val="22"/>
              </w:rPr>
              <w:t>4000</w:t>
            </w:r>
            <w:r>
              <w:rPr>
                <w:rFonts w:ascii="仿宋_GB2312" w:eastAsia="仿宋_GB2312" w:hint="eastAsia"/>
                <w:sz w:val="22"/>
                <w:szCs w:val="22"/>
              </w:rPr>
              <w:t>余份</w:t>
            </w:r>
          </w:p>
        </w:tc>
        <w:tc>
          <w:tcPr>
            <w:tcW w:w="2684" w:type="dxa"/>
            <w:gridSpan w:val="6"/>
            <w:vAlign w:val="center"/>
          </w:tcPr>
          <w:p w:rsidR="000C5BD3" w:rsidRDefault="000C5BD3" w:rsidP="002D73ED">
            <w:pPr>
              <w:autoSpaceDN w:val="0"/>
              <w:spacing w:line="400" w:lineRule="exact"/>
              <w:jc w:val="center"/>
              <w:textAlignment w:val="center"/>
              <w:rPr>
                <w:rFonts w:ascii="仿宋_GB2312" w:eastAsia="仿宋_GB2312"/>
              </w:rPr>
            </w:pPr>
            <w:r>
              <w:rPr>
                <w:rFonts w:ascii="仿宋_GB2312" w:eastAsia="仿宋_GB2312"/>
              </w:rPr>
              <w:t>100%</w:t>
            </w:r>
          </w:p>
        </w:tc>
      </w:tr>
      <w:tr w:rsidR="000C5BD3" w:rsidTr="002D73ED">
        <w:trPr>
          <w:trHeight w:val="454"/>
          <w:jc w:val="center"/>
        </w:trPr>
        <w:tc>
          <w:tcPr>
            <w:tcW w:w="1441" w:type="dxa"/>
            <w:vMerge/>
            <w:vAlign w:val="center"/>
          </w:tcPr>
          <w:p w:rsidR="000C5BD3" w:rsidRDefault="000C5BD3" w:rsidP="002D73ED">
            <w:pPr>
              <w:spacing w:line="320" w:lineRule="exact"/>
              <w:rPr>
                <w:rFonts w:ascii="仿宋_GB2312" w:eastAsia="仿宋_GB2312" w:hAnsi="仿宋_GB2312" w:cs="仿宋_GB2312"/>
                <w:sz w:val="24"/>
              </w:rPr>
            </w:pPr>
          </w:p>
        </w:tc>
        <w:tc>
          <w:tcPr>
            <w:tcW w:w="1549" w:type="dxa"/>
            <w:gridSpan w:val="4"/>
            <w:vMerge/>
            <w:vAlign w:val="center"/>
          </w:tcPr>
          <w:p w:rsidR="000C5BD3" w:rsidRDefault="000C5BD3" w:rsidP="002D73ED">
            <w:pPr>
              <w:autoSpaceDN w:val="0"/>
              <w:spacing w:line="320" w:lineRule="exact"/>
              <w:rPr>
                <w:rFonts w:ascii="仿宋_GB2312" w:eastAsia="仿宋_GB2312" w:hAnsi="仿宋_GB2312" w:cs="仿宋_GB2312"/>
                <w:sz w:val="24"/>
              </w:rPr>
            </w:pPr>
          </w:p>
        </w:tc>
        <w:tc>
          <w:tcPr>
            <w:tcW w:w="1417" w:type="dxa"/>
            <w:gridSpan w:val="2"/>
            <w:vMerge w:val="restart"/>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时效指标</w:t>
            </w:r>
          </w:p>
        </w:tc>
        <w:tc>
          <w:tcPr>
            <w:tcW w:w="2709" w:type="dxa"/>
            <w:gridSpan w:val="4"/>
            <w:vAlign w:val="center"/>
          </w:tcPr>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指标</w:t>
            </w:r>
            <w:r>
              <w:rPr>
                <w:rFonts w:ascii="仿宋_GB2312" w:eastAsia="仿宋_GB2312" w:hAnsi="仿宋_GB2312" w:cs="仿宋_GB2312"/>
                <w:color w:val="000000"/>
                <w:sz w:val="24"/>
              </w:rPr>
              <w:t>1</w:t>
            </w:r>
            <w:r>
              <w:rPr>
                <w:rFonts w:ascii="仿宋_GB2312" w:eastAsia="仿宋_GB2312" w:hAnsi="仿宋_GB2312" w:cs="仿宋_GB2312" w:hint="eastAsia"/>
                <w:color w:val="000000"/>
                <w:sz w:val="24"/>
              </w:rPr>
              <w:t>：</w:t>
            </w:r>
            <w:r>
              <w:rPr>
                <w:rFonts w:ascii="仿宋_GB2312" w:eastAsia="仿宋_GB2312" w:hint="eastAsia"/>
                <w:sz w:val="22"/>
                <w:szCs w:val="22"/>
              </w:rPr>
              <w:t>专项资金到位率春节前下达全部资金</w:t>
            </w:r>
            <w:r>
              <w:rPr>
                <w:rFonts w:ascii="仿宋_GB2312" w:eastAsia="仿宋_GB2312"/>
                <w:sz w:val="22"/>
                <w:szCs w:val="22"/>
              </w:rPr>
              <w:t>95%</w:t>
            </w:r>
            <w:r>
              <w:rPr>
                <w:rFonts w:ascii="仿宋_GB2312" w:eastAsia="仿宋_GB2312" w:hint="eastAsia"/>
                <w:sz w:val="22"/>
                <w:szCs w:val="22"/>
              </w:rPr>
              <w:t>以上，结余不超过上年结转</w:t>
            </w:r>
          </w:p>
        </w:tc>
        <w:tc>
          <w:tcPr>
            <w:tcW w:w="2684" w:type="dxa"/>
            <w:gridSpan w:val="6"/>
            <w:vAlign w:val="center"/>
          </w:tcPr>
          <w:p w:rsidR="000C5BD3" w:rsidRDefault="000C5BD3" w:rsidP="002D73ED">
            <w:pPr>
              <w:autoSpaceDN w:val="0"/>
              <w:spacing w:line="320" w:lineRule="exact"/>
              <w:jc w:val="center"/>
              <w:textAlignment w:val="center"/>
              <w:rPr>
                <w:rFonts w:ascii="仿宋_GB2312" w:eastAsia="仿宋_GB2312" w:hAnsi="仿宋_GB2312" w:cs="仿宋_GB2312"/>
                <w:b/>
                <w:color w:val="000000"/>
                <w:sz w:val="24"/>
              </w:rPr>
            </w:pPr>
            <w:r>
              <w:rPr>
                <w:rFonts w:ascii="仿宋_GB2312" w:eastAsia="仿宋_GB2312" w:hint="eastAsia"/>
                <w:sz w:val="22"/>
                <w:szCs w:val="22"/>
              </w:rPr>
              <w:t>已按时按质完成任务</w:t>
            </w:r>
          </w:p>
        </w:tc>
      </w:tr>
      <w:tr w:rsidR="000C5BD3" w:rsidTr="002D73ED">
        <w:trPr>
          <w:trHeight w:val="454"/>
          <w:jc w:val="center"/>
        </w:trPr>
        <w:tc>
          <w:tcPr>
            <w:tcW w:w="1441" w:type="dxa"/>
            <w:vMerge/>
            <w:vAlign w:val="center"/>
          </w:tcPr>
          <w:p w:rsidR="000C5BD3" w:rsidRDefault="000C5BD3" w:rsidP="002D73ED">
            <w:pPr>
              <w:spacing w:line="320" w:lineRule="exact"/>
              <w:rPr>
                <w:rFonts w:ascii="仿宋_GB2312" w:eastAsia="仿宋_GB2312" w:hAnsi="仿宋_GB2312" w:cs="仿宋_GB2312"/>
                <w:sz w:val="24"/>
              </w:rPr>
            </w:pPr>
          </w:p>
        </w:tc>
        <w:tc>
          <w:tcPr>
            <w:tcW w:w="1549" w:type="dxa"/>
            <w:gridSpan w:val="4"/>
            <w:vMerge/>
            <w:vAlign w:val="center"/>
          </w:tcPr>
          <w:p w:rsidR="000C5BD3" w:rsidRDefault="000C5BD3" w:rsidP="002D73ED">
            <w:pPr>
              <w:autoSpaceDN w:val="0"/>
              <w:spacing w:line="320" w:lineRule="exact"/>
              <w:rPr>
                <w:rFonts w:ascii="仿宋_GB2312" w:eastAsia="仿宋_GB2312" w:hAnsi="仿宋_GB2312" w:cs="仿宋_GB2312"/>
                <w:sz w:val="24"/>
              </w:rPr>
            </w:pPr>
          </w:p>
        </w:tc>
        <w:tc>
          <w:tcPr>
            <w:tcW w:w="1417" w:type="dxa"/>
            <w:gridSpan w:val="2"/>
            <w:vMerge/>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2709" w:type="dxa"/>
            <w:gridSpan w:val="4"/>
            <w:vAlign w:val="center"/>
          </w:tcPr>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指标</w:t>
            </w:r>
            <w:r>
              <w:rPr>
                <w:rFonts w:ascii="仿宋_GB2312" w:eastAsia="仿宋_GB2312" w:hAnsi="仿宋_GB2312" w:cs="仿宋_GB2312"/>
                <w:color w:val="000000"/>
                <w:sz w:val="24"/>
              </w:rPr>
              <w:t>2</w:t>
            </w:r>
            <w:r>
              <w:rPr>
                <w:rFonts w:ascii="仿宋_GB2312" w:eastAsia="仿宋_GB2312" w:hAnsi="仿宋_GB2312" w:cs="仿宋_GB2312" w:hint="eastAsia"/>
                <w:color w:val="000000"/>
                <w:sz w:val="24"/>
              </w:rPr>
              <w:t>：</w:t>
            </w:r>
            <w:r>
              <w:rPr>
                <w:rFonts w:ascii="仿宋_GB2312" w:eastAsia="仿宋_GB2312" w:hint="eastAsia"/>
                <w:sz w:val="22"/>
                <w:szCs w:val="22"/>
              </w:rPr>
              <w:t>质量安全</w:t>
            </w:r>
          </w:p>
        </w:tc>
        <w:tc>
          <w:tcPr>
            <w:tcW w:w="2684" w:type="dxa"/>
            <w:gridSpan w:val="6"/>
            <w:vAlign w:val="center"/>
          </w:tcPr>
          <w:p w:rsidR="000C5BD3" w:rsidRDefault="000C5BD3" w:rsidP="002D73ED">
            <w:pPr>
              <w:autoSpaceDN w:val="0"/>
              <w:spacing w:line="320" w:lineRule="exact"/>
              <w:jc w:val="center"/>
              <w:textAlignment w:val="center"/>
              <w:rPr>
                <w:rFonts w:ascii="仿宋_GB2312" w:eastAsia="仿宋_GB2312" w:hAnsi="仿宋_GB2312" w:cs="仿宋_GB2312"/>
                <w:b/>
                <w:color w:val="000000"/>
                <w:sz w:val="24"/>
              </w:rPr>
            </w:pPr>
            <w:r>
              <w:rPr>
                <w:rFonts w:ascii="仿宋_GB2312" w:eastAsia="仿宋_GB2312" w:hint="eastAsia"/>
                <w:sz w:val="22"/>
                <w:szCs w:val="22"/>
              </w:rPr>
              <w:t>年底前完成</w:t>
            </w:r>
          </w:p>
        </w:tc>
      </w:tr>
      <w:tr w:rsidR="000C5BD3" w:rsidTr="002D73ED">
        <w:trPr>
          <w:trHeight w:val="454"/>
          <w:jc w:val="center"/>
        </w:trPr>
        <w:tc>
          <w:tcPr>
            <w:tcW w:w="1441" w:type="dxa"/>
            <w:vMerge/>
            <w:vAlign w:val="center"/>
          </w:tcPr>
          <w:p w:rsidR="000C5BD3" w:rsidRDefault="000C5BD3" w:rsidP="002D73ED">
            <w:pPr>
              <w:spacing w:line="320" w:lineRule="exact"/>
              <w:rPr>
                <w:rFonts w:ascii="仿宋_GB2312" w:eastAsia="仿宋_GB2312" w:hAnsi="仿宋_GB2312" w:cs="仿宋_GB2312"/>
                <w:sz w:val="24"/>
              </w:rPr>
            </w:pPr>
          </w:p>
        </w:tc>
        <w:tc>
          <w:tcPr>
            <w:tcW w:w="1549" w:type="dxa"/>
            <w:gridSpan w:val="4"/>
            <w:vMerge/>
            <w:vAlign w:val="center"/>
          </w:tcPr>
          <w:p w:rsidR="000C5BD3" w:rsidRDefault="000C5BD3" w:rsidP="002D73ED">
            <w:pPr>
              <w:autoSpaceDN w:val="0"/>
              <w:spacing w:line="320" w:lineRule="exact"/>
              <w:rPr>
                <w:rFonts w:ascii="仿宋_GB2312" w:eastAsia="仿宋_GB2312" w:hAnsi="仿宋_GB2312" w:cs="仿宋_GB2312"/>
                <w:sz w:val="24"/>
              </w:rPr>
            </w:pPr>
          </w:p>
        </w:tc>
        <w:tc>
          <w:tcPr>
            <w:tcW w:w="1417" w:type="dxa"/>
            <w:gridSpan w:val="2"/>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成本指标</w:t>
            </w:r>
          </w:p>
        </w:tc>
        <w:tc>
          <w:tcPr>
            <w:tcW w:w="2709" w:type="dxa"/>
            <w:gridSpan w:val="4"/>
            <w:vAlign w:val="center"/>
          </w:tcPr>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指标</w:t>
            </w:r>
            <w:r>
              <w:rPr>
                <w:rFonts w:ascii="仿宋_GB2312" w:eastAsia="仿宋_GB2312" w:hAnsi="仿宋_GB2312" w:cs="仿宋_GB2312"/>
                <w:color w:val="000000"/>
                <w:sz w:val="24"/>
              </w:rPr>
              <w:t>1</w:t>
            </w:r>
            <w:r>
              <w:rPr>
                <w:rFonts w:ascii="仿宋_GB2312" w:eastAsia="仿宋_GB2312" w:hAnsi="仿宋_GB2312" w:cs="仿宋_GB2312" w:hint="eastAsia"/>
                <w:color w:val="000000"/>
                <w:sz w:val="24"/>
              </w:rPr>
              <w:t>：财政支出绩效目标</w:t>
            </w:r>
          </w:p>
        </w:tc>
        <w:tc>
          <w:tcPr>
            <w:tcW w:w="2684" w:type="dxa"/>
            <w:gridSpan w:val="6"/>
            <w:vAlign w:val="center"/>
          </w:tcPr>
          <w:p w:rsidR="000C5BD3" w:rsidRPr="004322C2" w:rsidRDefault="000C5BD3" w:rsidP="002D73ED">
            <w:pPr>
              <w:autoSpaceDN w:val="0"/>
              <w:spacing w:line="320" w:lineRule="exact"/>
              <w:jc w:val="center"/>
              <w:textAlignment w:val="center"/>
              <w:rPr>
                <w:rFonts w:ascii="仿宋_GB2312" w:eastAsia="仿宋_GB2312" w:hAnsi="仿宋_GB2312" w:cs="仿宋_GB2312"/>
                <w:b/>
                <w:color w:val="000000"/>
                <w:sz w:val="22"/>
                <w:szCs w:val="22"/>
              </w:rPr>
            </w:pPr>
            <w:r w:rsidRPr="004322C2">
              <w:rPr>
                <w:rFonts w:ascii="仿宋_GB2312" w:eastAsia="仿宋_GB2312" w:hAnsi="仿宋_GB2312" w:cs="仿宋_GB2312" w:hint="eastAsia"/>
                <w:color w:val="000000"/>
                <w:sz w:val="22"/>
                <w:szCs w:val="22"/>
              </w:rPr>
              <w:t>效益明显</w:t>
            </w:r>
          </w:p>
        </w:tc>
      </w:tr>
      <w:tr w:rsidR="000C5BD3" w:rsidTr="002D73ED">
        <w:trPr>
          <w:trHeight w:val="454"/>
          <w:jc w:val="center"/>
        </w:trPr>
        <w:tc>
          <w:tcPr>
            <w:tcW w:w="1441" w:type="dxa"/>
            <w:vMerge/>
            <w:vAlign w:val="center"/>
          </w:tcPr>
          <w:p w:rsidR="000C5BD3" w:rsidRDefault="000C5BD3" w:rsidP="002D73ED">
            <w:pPr>
              <w:spacing w:line="320" w:lineRule="exact"/>
              <w:rPr>
                <w:rFonts w:ascii="仿宋_GB2312" w:eastAsia="仿宋_GB2312" w:hAnsi="仿宋_GB2312" w:cs="仿宋_GB2312"/>
                <w:sz w:val="24"/>
              </w:rPr>
            </w:pPr>
          </w:p>
        </w:tc>
        <w:tc>
          <w:tcPr>
            <w:tcW w:w="1549" w:type="dxa"/>
            <w:gridSpan w:val="4"/>
            <w:vMerge w:val="restart"/>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效益目标</w:t>
            </w:r>
          </w:p>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（预期实现的效益）</w:t>
            </w:r>
          </w:p>
        </w:tc>
        <w:tc>
          <w:tcPr>
            <w:tcW w:w="1417" w:type="dxa"/>
            <w:gridSpan w:val="2"/>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社会效益</w:t>
            </w:r>
          </w:p>
        </w:tc>
        <w:tc>
          <w:tcPr>
            <w:tcW w:w="2709" w:type="dxa"/>
            <w:gridSpan w:val="4"/>
            <w:vAlign w:val="center"/>
          </w:tcPr>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指标</w:t>
            </w:r>
            <w:r>
              <w:rPr>
                <w:rFonts w:ascii="仿宋_GB2312" w:eastAsia="仿宋_GB2312" w:hAnsi="仿宋_GB2312" w:cs="仿宋_GB2312"/>
                <w:color w:val="000000"/>
                <w:sz w:val="24"/>
              </w:rPr>
              <w:t>1</w:t>
            </w:r>
            <w:r>
              <w:rPr>
                <w:rFonts w:ascii="仿宋_GB2312" w:eastAsia="仿宋_GB2312" w:hAnsi="仿宋_GB2312" w:cs="仿宋_GB2312" w:hint="eastAsia"/>
                <w:color w:val="000000"/>
                <w:sz w:val="24"/>
              </w:rPr>
              <w:t>：无重大产品安全事故、畜禽死亡率降低</w:t>
            </w:r>
            <w:r>
              <w:rPr>
                <w:rFonts w:ascii="仿宋_GB2312" w:eastAsia="仿宋_GB2312" w:hAnsi="仿宋_GB2312" w:cs="仿宋_GB2312"/>
                <w:color w:val="000000"/>
                <w:sz w:val="24"/>
              </w:rPr>
              <w:t>2</w:t>
            </w:r>
            <w:r>
              <w:rPr>
                <w:rFonts w:ascii="仿宋_GB2312" w:eastAsia="仿宋_GB2312" w:hAnsi="仿宋_GB2312" w:cs="仿宋_GB2312" w:hint="eastAsia"/>
                <w:color w:val="000000"/>
                <w:sz w:val="24"/>
              </w:rPr>
              <w:t>个点、农民平均增收</w:t>
            </w:r>
            <w:r>
              <w:rPr>
                <w:rFonts w:ascii="仿宋_GB2312" w:eastAsia="仿宋_GB2312" w:hAnsi="仿宋_GB2312" w:cs="仿宋_GB2312"/>
                <w:color w:val="000000"/>
                <w:sz w:val="24"/>
              </w:rPr>
              <w:t>100</w:t>
            </w:r>
            <w:r>
              <w:rPr>
                <w:rFonts w:ascii="仿宋_GB2312" w:eastAsia="仿宋_GB2312" w:hAnsi="仿宋_GB2312" w:cs="仿宋_GB2312" w:hint="eastAsia"/>
                <w:color w:val="000000"/>
                <w:sz w:val="24"/>
              </w:rPr>
              <w:t>元</w:t>
            </w:r>
          </w:p>
        </w:tc>
        <w:tc>
          <w:tcPr>
            <w:tcW w:w="2684" w:type="dxa"/>
            <w:gridSpan w:val="6"/>
            <w:vAlign w:val="center"/>
          </w:tcPr>
          <w:p w:rsidR="000C5BD3" w:rsidRPr="004322C2" w:rsidRDefault="000C5BD3" w:rsidP="002D73ED">
            <w:pPr>
              <w:autoSpaceDN w:val="0"/>
              <w:spacing w:line="320" w:lineRule="exact"/>
              <w:jc w:val="center"/>
              <w:textAlignment w:val="center"/>
              <w:rPr>
                <w:rFonts w:ascii="仿宋_GB2312" w:eastAsia="仿宋_GB2312" w:hAnsi="仿宋_GB2312" w:cs="仿宋_GB2312"/>
                <w:b/>
                <w:color w:val="000000"/>
                <w:sz w:val="22"/>
                <w:szCs w:val="22"/>
              </w:rPr>
            </w:pPr>
            <w:r w:rsidRPr="004322C2">
              <w:rPr>
                <w:rFonts w:ascii="仿宋_GB2312" w:eastAsia="仿宋_GB2312" w:hAnsi="仿宋_GB2312" w:cs="仿宋_GB2312" w:hint="eastAsia"/>
                <w:color w:val="000000"/>
                <w:sz w:val="22"/>
                <w:szCs w:val="22"/>
              </w:rPr>
              <w:t>效益明显</w:t>
            </w:r>
          </w:p>
        </w:tc>
      </w:tr>
      <w:tr w:rsidR="000C5BD3" w:rsidTr="002D73ED">
        <w:trPr>
          <w:trHeight w:val="454"/>
          <w:jc w:val="center"/>
        </w:trPr>
        <w:tc>
          <w:tcPr>
            <w:tcW w:w="1441" w:type="dxa"/>
            <w:vMerge/>
            <w:vAlign w:val="center"/>
          </w:tcPr>
          <w:p w:rsidR="000C5BD3" w:rsidRDefault="000C5BD3" w:rsidP="002D73ED">
            <w:pPr>
              <w:spacing w:line="320" w:lineRule="exact"/>
              <w:rPr>
                <w:rFonts w:ascii="仿宋_GB2312" w:eastAsia="仿宋_GB2312" w:hAnsi="仿宋_GB2312" w:cs="仿宋_GB2312"/>
                <w:sz w:val="24"/>
              </w:rPr>
            </w:pPr>
          </w:p>
        </w:tc>
        <w:tc>
          <w:tcPr>
            <w:tcW w:w="1549" w:type="dxa"/>
            <w:gridSpan w:val="4"/>
            <w:vMerge/>
            <w:vAlign w:val="center"/>
          </w:tcPr>
          <w:p w:rsidR="000C5BD3" w:rsidRDefault="000C5BD3" w:rsidP="002D73ED">
            <w:pPr>
              <w:autoSpaceDN w:val="0"/>
              <w:spacing w:line="320" w:lineRule="exact"/>
              <w:rPr>
                <w:rFonts w:ascii="仿宋_GB2312" w:eastAsia="仿宋_GB2312" w:hAnsi="仿宋_GB2312" w:cs="仿宋_GB2312"/>
                <w:sz w:val="24"/>
              </w:rPr>
            </w:pPr>
          </w:p>
        </w:tc>
        <w:tc>
          <w:tcPr>
            <w:tcW w:w="1417" w:type="dxa"/>
            <w:gridSpan w:val="2"/>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经济效益</w:t>
            </w:r>
          </w:p>
        </w:tc>
        <w:tc>
          <w:tcPr>
            <w:tcW w:w="2709" w:type="dxa"/>
            <w:gridSpan w:val="4"/>
            <w:vAlign w:val="center"/>
          </w:tcPr>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指标</w:t>
            </w:r>
            <w:r>
              <w:rPr>
                <w:rFonts w:ascii="仿宋_GB2312" w:eastAsia="仿宋_GB2312" w:hAnsi="仿宋_GB2312" w:cs="仿宋_GB2312"/>
                <w:color w:val="000000"/>
                <w:sz w:val="24"/>
              </w:rPr>
              <w:t>1</w:t>
            </w:r>
            <w:r>
              <w:rPr>
                <w:rFonts w:ascii="仿宋_GB2312" w:eastAsia="仿宋_GB2312" w:hAnsi="仿宋_GB2312" w:cs="仿宋_GB2312" w:hint="eastAsia"/>
                <w:color w:val="000000"/>
                <w:sz w:val="24"/>
              </w:rPr>
              <w:t>：对养殖业带来长远经济效益</w:t>
            </w:r>
          </w:p>
        </w:tc>
        <w:tc>
          <w:tcPr>
            <w:tcW w:w="2684" w:type="dxa"/>
            <w:gridSpan w:val="6"/>
            <w:vAlign w:val="center"/>
          </w:tcPr>
          <w:p w:rsidR="000C5BD3" w:rsidRPr="004322C2" w:rsidRDefault="000C5BD3" w:rsidP="002D73ED">
            <w:pPr>
              <w:autoSpaceDN w:val="0"/>
              <w:spacing w:line="320" w:lineRule="exact"/>
              <w:jc w:val="center"/>
              <w:textAlignment w:val="center"/>
              <w:rPr>
                <w:rFonts w:ascii="仿宋_GB2312" w:eastAsia="仿宋_GB2312" w:hAnsi="仿宋_GB2312" w:cs="仿宋_GB2312"/>
                <w:b/>
                <w:color w:val="000000"/>
                <w:sz w:val="22"/>
                <w:szCs w:val="22"/>
              </w:rPr>
            </w:pPr>
            <w:r w:rsidRPr="004322C2">
              <w:rPr>
                <w:rFonts w:ascii="仿宋_GB2312" w:eastAsia="仿宋_GB2312" w:hAnsi="仿宋_GB2312" w:cs="仿宋_GB2312" w:hint="eastAsia"/>
                <w:color w:val="000000"/>
                <w:sz w:val="22"/>
                <w:szCs w:val="22"/>
              </w:rPr>
              <w:t>效益明显</w:t>
            </w:r>
          </w:p>
        </w:tc>
      </w:tr>
      <w:tr w:rsidR="000C5BD3" w:rsidTr="002D73ED">
        <w:trPr>
          <w:trHeight w:val="454"/>
          <w:jc w:val="center"/>
        </w:trPr>
        <w:tc>
          <w:tcPr>
            <w:tcW w:w="1441" w:type="dxa"/>
            <w:vMerge/>
            <w:vAlign w:val="center"/>
          </w:tcPr>
          <w:p w:rsidR="000C5BD3" w:rsidRDefault="000C5BD3" w:rsidP="002D73ED">
            <w:pPr>
              <w:spacing w:line="320" w:lineRule="exact"/>
              <w:rPr>
                <w:rFonts w:ascii="仿宋_GB2312" w:eastAsia="仿宋_GB2312" w:hAnsi="仿宋_GB2312" w:cs="仿宋_GB2312"/>
                <w:sz w:val="24"/>
              </w:rPr>
            </w:pPr>
          </w:p>
        </w:tc>
        <w:tc>
          <w:tcPr>
            <w:tcW w:w="1549" w:type="dxa"/>
            <w:gridSpan w:val="4"/>
            <w:vMerge/>
            <w:vAlign w:val="center"/>
          </w:tcPr>
          <w:p w:rsidR="000C5BD3" w:rsidRDefault="000C5BD3" w:rsidP="002D73ED">
            <w:pPr>
              <w:autoSpaceDN w:val="0"/>
              <w:spacing w:line="320" w:lineRule="exact"/>
              <w:rPr>
                <w:rFonts w:ascii="仿宋_GB2312" w:eastAsia="仿宋_GB2312" w:hAnsi="仿宋_GB2312" w:cs="仿宋_GB2312"/>
                <w:sz w:val="24"/>
              </w:rPr>
            </w:pPr>
          </w:p>
        </w:tc>
        <w:tc>
          <w:tcPr>
            <w:tcW w:w="1417" w:type="dxa"/>
            <w:gridSpan w:val="2"/>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生态效益</w:t>
            </w:r>
          </w:p>
        </w:tc>
        <w:tc>
          <w:tcPr>
            <w:tcW w:w="2709" w:type="dxa"/>
            <w:gridSpan w:val="4"/>
            <w:vAlign w:val="center"/>
          </w:tcPr>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指标</w:t>
            </w:r>
            <w:r>
              <w:rPr>
                <w:rFonts w:ascii="仿宋_GB2312" w:eastAsia="仿宋_GB2312" w:hAnsi="仿宋_GB2312" w:cs="仿宋_GB2312"/>
                <w:color w:val="000000"/>
                <w:sz w:val="24"/>
              </w:rPr>
              <w:t>1</w:t>
            </w:r>
            <w:r>
              <w:rPr>
                <w:rFonts w:ascii="仿宋_GB2312" w:eastAsia="仿宋_GB2312" w:hAnsi="仿宋_GB2312" w:cs="仿宋_GB2312" w:hint="eastAsia"/>
                <w:color w:val="000000"/>
                <w:sz w:val="24"/>
              </w:rPr>
              <w:t>：排泻物对环境无污染</w:t>
            </w:r>
          </w:p>
        </w:tc>
        <w:tc>
          <w:tcPr>
            <w:tcW w:w="2684" w:type="dxa"/>
            <w:gridSpan w:val="6"/>
            <w:vAlign w:val="center"/>
          </w:tcPr>
          <w:p w:rsidR="000C5BD3" w:rsidRPr="004322C2" w:rsidRDefault="000C5BD3" w:rsidP="002D73ED">
            <w:pPr>
              <w:autoSpaceDN w:val="0"/>
              <w:spacing w:line="320" w:lineRule="exact"/>
              <w:jc w:val="center"/>
              <w:textAlignment w:val="center"/>
              <w:rPr>
                <w:rFonts w:ascii="仿宋_GB2312" w:eastAsia="仿宋_GB2312" w:hAnsi="仿宋_GB2312" w:cs="仿宋_GB2312"/>
                <w:b/>
                <w:color w:val="000000"/>
                <w:sz w:val="22"/>
                <w:szCs w:val="22"/>
              </w:rPr>
            </w:pPr>
            <w:r w:rsidRPr="004322C2">
              <w:rPr>
                <w:rFonts w:ascii="仿宋_GB2312" w:eastAsia="仿宋_GB2312" w:hAnsi="仿宋_GB2312" w:cs="仿宋_GB2312" w:hint="eastAsia"/>
                <w:color w:val="000000"/>
                <w:sz w:val="22"/>
                <w:szCs w:val="22"/>
              </w:rPr>
              <w:t>效益明显</w:t>
            </w:r>
          </w:p>
        </w:tc>
      </w:tr>
      <w:tr w:rsidR="000C5BD3" w:rsidTr="002D73ED">
        <w:trPr>
          <w:trHeight w:val="454"/>
          <w:jc w:val="center"/>
        </w:trPr>
        <w:tc>
          <w:tcPr>
            <w:tcW w:w="1441" w:type="dxa"/>
            <w:vMerge/>
            <w:vAlign w:val="center"/>
          </w:tcPr>
          <w:p w:rsidR="000C5BD3" w:rsidRDefault="000C5BD3" w:rsidP="002D73ED">
            <w:pPr>
              <w:spacing w:line="320" w:lineRule="exact"/>
              <w:rPr>
                <w:rFonts w:ascii="仿宋_GB2312" w:eastAsia="仿宋_GB2312" w:hAnsi="仿宋_GB2312" w:cs="仿宋_GB2312"/>
                <w:sz w:val="24"/>
              </w:rPr>
            </w:pPr>
          </w:p>
        </w:tc>
        <w:tc>
          <w:tcPr>
            <w:tcW w:w="1549" w:type="dxa"/>
            <w:gridSpan w:val="4"/>
            <w:vMerge/>
            <w:vAlign w:val="center"/>
          </w:tcPr>
          <w:p w:rsidR="000C5BD3" w:rsidRDefault="000C5BD3" w:rsidP="002D73ED">
            <w:pPr>
              <w:autoSpaceDN w:val="0"/>
              <w:spacing w:line="320" w:lineRule="exact"/>
              <w:rPr>
                <w:rFonts w:ascii="仿宋_GB2312" w:eastAsia="仿宋_GB2312" w:hAnsi="仿宋_GB2312" w:cs="仿宋_GB2312"/>
                <w:sz w:val="24"/>
              </w:rPr>
            </w:pPr>
          </w:p>
        </w:tc>
        <w:tc>
          <w:tcPr>
            <w:tcW w:w="1417" w:type="dxa"/>
            <w:gridSpan w:val="2"/>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社会公众或服务对象满意度</w:t>
            </w:r>
          </w:p>
        </w:tc>
        <w:tc>
          <w:tcPr>
            <w:tcW w:w="2709" w:type="dxa"/>
            <w:gridSpan w:val="4"/>
            <w:vAlign w:val="center"/>
          </w:tcPr>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指标</w:t>
            </w:r>
            <w:r>
              <w:rPr>
                <w:rFonts w:ascii="仿宋_GB2312" w:eastAsia="仿宋_GB2312" w:hAnsi="仿宋_GB2312" w:cs="仿宋_GB2312"/>
                <w:color w:val="000000"/>
                <w:sz w:val="24"/>
              </w:rPr>
              <w:t>1</w:t>
            </w:r>
            <w:r>
              <w:rPr>
                <w:rFonts w:ascii="仿宋_GB2312" w:eastAsia="仿宋_GB2312" w:hAnsi="仿宋_GB2312" w:cs="仿宋_GB2312" w:hint="eastAsia"/>
                <w:color w:val="000000"/>
                <w:sz w:val="24"/>
              </w:rPr>
              <w:t>：社会公众比较满意</w:t>
            </w:r>
            <w:r>
              <w:rPr>
                <w:rFonts w:ascii="仿宋_GB2312" w:eastAsia="仿宋_GB2312" w:hAnsi="仿宋_GB2312" w:cs="仿宋_GB2312"/>
                <w:color w:val="000000"/>
                <w:sz w:val="24"/>
              </w:rPr>
              <w:t>98%</w:t>
            </w:r>
          </w:p>
        </w:tc>
        <w:tc>
          <w:tcPr>
            <w:tcW w:w="2684" w:type="dxa"/>
            <w:gridSpan w:val="6"/>
            <w:vAlign w:val="center"/>
          </w:tcPr>
          <w:p w:rsidR="000C5BD3" w:rsidRPr="004322C2" w:rsidRDefault="000C5BD3" w:rsidP="002D73ED">
            <w:pPr>
              <w:autoSpaceDN w:val="0"/>
              <w:spacing w:line="320" w:lineRule="exact"/>
              <w:jc w:val="center"/>
              <w:textAlignment w:val="center"/>
              <w:rPr>
                <w:rFonts w:ascii="仿宋_GB2312" w:eastAsia="仿宋_GB2312" w:hAnsi="仿宋_GB2312" w:cs="仿宋_GB2312"/>
                <w:color w:val="000000"/>
                <w:sz w:val="22"/>
                <w:szCs w:val="22"/>
              </w:rPr>
            </w:pPr>
            <w:r w:rsidRPr="004322C2">
              <w:rPr>
                <w:rFonts w:ascii="仿宋_GB2312" w:eastAsia="仿宋_GB2312" w:hAnsi="仿宋_GB2312" w:cs="仿宋_GB2312"/>
                <w:color w:val="000000"/>
                <w:sz w:val="22"/>
                <w:szCs w:val="22"/>
              </w:rPr>
              <w:t>98%</w:t>
            </w:r>
          </w:p>
        </w:tc>
      </w:tr>
      <w:tr w:rsidR="000C5BD3" w:rsidTr="002D73ED">
        <w:trPr>
          <w:trHeight w:val="567"/>
          <w:jc w:val="center"/>
        </w:trPr>
        <w:tc>
          <w:tcPr>
            <w:tcW w:w="2990" w:type="dxa"/>
            <w:gridSpan w:val="5"/>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绩效自评综合得分</w:t>
            </w:r>
          </w:p>
        </w:tc>
        <w:tc>
          <w:tcPr>
            <w:tcW w:w="6810" w:type="dxa"/>
            <w:gridSpan w:val="12"/>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color w:val="000000"/>
                <w:sz w:val="24"/>
              </w:rPr>
              <w:t>99</w:t>
            </w:r>
          </w:p>
        </w:tc>
      </w:tr>
      <w:tr w:rsidR="000C5BD3" w:rsidTr="002D73ED">
        <w:trPr>
          <w:trHeight w:val="567"/>
          <w:jc w:val="center"/>
        </w:trPr>
        <w:tc>
          <w:tcPr>
            <w:tcW w:w="2990" w:type="dxa"/>
            <w:gridSpan w:val="5"/>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评价等次</w:t>
            </w:r>
          </w:p>
        </w:tc>
        <w:tc>
          <w:tcPr>
            <w:tcW w:w="6810" w:type="dxa"/>
            <w:gridSpan w:val="12"/>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优秀</w:t>
            </w:r>
          </w:p>
        </w:tc>
      </w:tr>
      <w:tr w:rsidR="000C5BD3" w:rsidTr="002D73ED">
        <w:trPr>
          <w:trHeight w:val="680"/>
          <w:jc w:val="center"/>
        </w:trPr>
        <w:tc>
          <w:tcPr>
            <w:tcW w:w="9800" w:type="dxa"/>
            <w:gridSpan w:val="17"/>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黑体" w:eastAsia="黑体" w:hAnsi="黑体" w:cs="黑体" w:hint="eastAsia"/>
                <w:color w:val="000000"/>
                <w:sz w:val="28"/>
                <w:szCs w:val="28"/>
              </w:rPr>
              <w:t>四、评价人员</w:t>
            </w:r>
          </w:p>
        </w:tc>
      </w:tr>
      <w:tr w:rsidR="000C5BD3" w:rsidTr="002D73ED">
        <w:trPr>
          <w:trHeight w:val="567"/>
          <w:jc w:val="center"/>
        </w:trPr>
        <w:tc>
          <w:tcPr>
            <w:tcW w:w="1654" w:type="dxa"/>
            <w:gridSpan w:val="2"/>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姓</w:t>
            </w:r>
            <w:r>
              <w:rPr>
                <w:rFonts w:ascii="仿宋_GB2312" w:eastAsia="仿宋_GB2312" w:hAnsi="仿宋_GB2312" w:cs="仿宋_GB2312"/>
                <w:color w:val="000000"/>
                <w:sz w:val="24"/>
              </w:rPr>
              <w:t xml:space="preserve">  </w:t>
            </w:r>
            <w:r>
              <w:rPr>
                <w:rFonts w:ascii="仿宋_GB2312" w:eastAsia="仿宋_GB2312" w:hAnsi="仿宋_GB2312" w:cs="仿宋_GB2312" w:hint="eastAsia"/>
                <w:color w:val="000000"/>
                <w:sz w:val="24"/>
              </w:rPr>
              <w:t>名</w:t>
            </w:r>
          </w:p>
        </w:tc>
        <w:tc>
          <w:tcPr>
            <w:tcW w:w="3561" w:type="dxa"/>
            <w:gridSpan w:val="6"/>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职务</w:t>
            </w:r>
            <w:r>
              <w:rPr>
                <w:rFonts w:ascii="仿宋_GB2312" w:eastAsia="仿宋_GB2312" w:hAnsi="仿宋_GB2312" w:cs="仿宋_GB2312"/>
                <w:color w:val="000000"/>
                <w:sz w:val="24"/>
              </w:rPr>
              <w:t>/</w:t>
            </w:r>
            <w:r>
              <w:rPr>
                <w:rFonts w:ascii="仿宋_GB2312" w:eastAsia="仿宋_GB2312" w:hAnsi="仿宋_GB2312" w:cs="仿宋_GB2312" w:hint="eastAsia"/>
                <w:color w:val="000000"/>
                <w:sz w:val="24"/>
              </w:rPr>
              <w:t>职称</w:t>
            </w:r>
          </w:p>
        </w:tc>
        <w:tc>
          <w:tcPr>
            <w:tcW w:w="1479" w:type="dxa"/>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单</w:t>
            </w:r>
            <w:r>
              <w:rPr>
                <w:rFonts w:ascii="仿宋_GB2312" w:eastAsia="仿宋_GB2312" w:hAnsi="仿宋_GB2312" w:cs="仿宋_GB2312"/>
                <w:color w:val="000000"/>
                <w:sz w:val="24"/>
              </w:rPr>
              <w:t xml:space="preserve">  </w:t>
            </w:r>
            <w:r>
              <w:rPr>
                <w:rFonts w:ascii="仿宋_GB2312" w:eastAsia="仿宋_GB2312" w:hAnsi="仿宋_GB2312" w:cs="仿宋_GB2312" w:hint="eastAsia"/>
                <w:color w:val="000000"/>
                <w:sz w:val="24"/>
              </w:rPr>
              <w:t>位</w:t>
            </w:r>
          </w:p>
        </w:tc>
        <w:tc>
          <w:tcPr>
            <w:tcW w:w="3106" w:type="dxa"/>
            <w:gridSpan w:val="8"/>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签</w:t>
            </w:r>
            <w:r>
              <w:rPr>
                <w:rFonts w:ascii="仿宋_GB2312" w:eastAsia="仿宋_GB2312" w:hAnsi="仿宋_GB2312" w:cs="仿宋_GB2312"/>
                <w:color w:val="000000"/>
                <w:sz w:val="24"/>
              </w:rPr>
              <w:t xml:space="preserve">  </w:t>
            </w:r>
            <w:r>
              <w:rPr>
                <w:rFonts w:ascii="仿宋_GB2312" w:eastAsia="仿宋_GB2312" w:hAnsi="仿宋_GB2312" w:cs="仿宋_GB2312" w:hint="eastAsia"/>
                <w:color w:val="000000"/>
                <w:sz w:val="24"/>
              </w:rPr>
              <w:t>字</w:t>
            </w:r>
          </w:p>
        </w:tc>
      </w:tr>
      <w:tr w:rsidR="000C5BD3" w:rsidTr="002D73ED">
        <w:trPr>
          <w:trHeight w:val="680"/>
          <w:jc w:val="center"/>
        </w:trPr>
        <w:tc>
          <w:tcPr>
            <w:tcW w:w="1654" w:type="dxa"/>
            <w:gridSpan w:val="2"/>
            <w:vAlign w:val="center"/>
          </w:tcPr>
          <w:p w:rsidR="000C5BD3" w:rsidRDefault="000C5BD3" w:rsidP="002D73ED">
            <w:pPr>
              <w:autoSpaceDN w:val="0"/>
              <w:spacing w:line="40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许石定</w:t>
            </w:r>
          </w:p>
        </w:tc>
        <w:tc>
          <w:tcPr>
            <w:tcW w:w="3561" w:type="dxa"/>
            <w:gridSpan w:val="6"/>
            <w:vAlign w:val="center"/>
          </w:tcPr>
          <w:p w:rsidR="000C5BD3" w:rsidRDefault="000C5BD3" w:rsidP="002D73ED">
            <w:pPr>
              <w:autoSpaceDN w:val="0"/>
              <w:spacing w:line="40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副主任</w:t>
            </w:r>
          </w:p>
        </w:tc>
        <w:tc>
          <w:tcPr>
            <w:tcW w:w="1479" w:type="dxa"/>
            <w:vAlign w:val="center"/>
          </w:tcPr>
          <w:p w:rsidR="000C5BD3" w:rsidRDefault="000C5BD3" w:rsidP="002D73ED">
            <w:pPr>
              <w:autoSpaceDN w:val="0"/>
              <w:spacing w:line="40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岳阳县畜牧水产发展服务</w:t>
            </w:r>
          </w:p>
          <w:p w:rsidR="000C5BD3" w:rsidRDefault="000C5BD3" w:rsidP="002D73ED">
            <w:pPr>
              <w:autoSpaceDN w:val="0"/>
              <w:spacing w:line="40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中心</w:t>
            </w:r>
          </w:p>
        </w:tc>
        <w:tc>
          <w:tcPr>
            <w:tcW w:w="3106" w:type="dxa"/>
            <w:gridSpan w:val="8"/>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r>
      <w:tr w:rsidR="000C5BD3" w:rsidTr="002D73ED">
        <w:trPr>
          <w:trHeight w:val="680"/>
          <w:jc w:val="center"/>
        </w:trPr>
        <w:tc>
          <w:tcPr>
            <w:tcW w:w="1654" w:type="dxa"/>
            <w:gridSpan w:val="2"/>
            <w:vAlign w:val="center"/>
          </w:tcPr>
          <w:p w:rsidR="000C5BD3" w:rsidRDefault="000C5BD3" w:rsidP="002D73ED">
            <w:pPr>
              <w:autoSpaceDN w:val="0"/>
              <w:spacing w:line="40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谢芳芳</w:t>
            </w:r>
          </w:p>
        </w:tc>
        <w:tc>
          <w:tcPr>
            <w:tcW w:w="3561" w:type="dxa"/>
            <w:gridSpan w:val="6"/>
            <w:vAlign w:val="center"/>
          </w:tcPr>
          <w:p w:rsidR="000C5BD3" w:rsidRDefault="000C5BD3" w:rsidP="002D73ED">
            <w:pPr>
              <w:autoSpaceDN w:val="0"/>
              <w:spacing w:line="40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财计股长</w:t>
            </w:r>
          </w:p>
        </w:tc>
        <w:tc>
          <w:tcPr>
            <w:tcW w:w="1479" w:type="dxa"/>
            <w:vAlign w:val="center"/>
          </w:tcPr>
          <w:p w:rsidR="000C5BD3" w:rsidRDefault="000C5BD3" w:rsidP="002D73ED">
            <w:pPr>
              <w:autoSpaceDN w:val="0"/>
              <w:spacing w:line="40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岳阳县畜牧水产发展服务</w:t>
            </w:r>
          </w:p>
          <w:p w:rsidR="000C5BD3" w:rsidRDefault="000C5BD3" w:rsidP="002D73ED">
            <w:pPr>
              <w:autoSpaceDN w:val="0"/>
              <w:spacing w:line="40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中心</w:t>
            </w:r>
          </w:p>
        </w:tc>
        <w:tc>
          <w:tcPr>
            <w:tcW w:w="3106" w:type="dxa"/>
            <w:gridSpan w:val="8"/>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r>
      <w:tr w:rsidR="000C5BD3" w:rsidTr="002D73ED">
        <w:trPr>
          <w:trHeight w:val="680"/>
          <w:jc w:val="center"/>
        </w:trPr>
        <w:tc>
          <w:tcPr>
            <w:tcW w:w="1654" w:type="dxa"/>
            <w:gridSpan w:val="2"/>
            <w:vAlign w:val="center"/>
          </w:tcPr>
          <w:p w:rsidR="000C5BD3" w:rsidRDefault="000C5BD3" w:rsidP="002D73ED">
            <w:pPr>
              <w:autoSpaceDN w:val="0"/>
              <w:spacing w:line="400" w:lineRule="exact"/>
              <w:textAlignment w:val="center"/>
              <w:rPr>
                <w:rFonts w:ascii="仿宋_GB2312" w:eastAsia="仿宋_GB2312" w:hAnsi="仿宋_GB2312" w:cs="仿宋_GB2312"/>
                <w:color w:val="000000"/>
                <w:sz w:val="24"/>
              </w:rPr>
            </w:pPr>
            <w:r>
              <w:rPr>
                <w:rFonts w:ascii="仿宋_GB2312" w:eastAsia="仿宋_GB2312" w:hAnsi="仿宋_GB2312" w:cs="仿宋_GB2312"/>
                <w:color w:val="000000"/>
                <w:sz w:val="24"/>
              </w:rPr>
              <w:t xml:space="preserve">    </w:t>
            </w:r>
            <w:r>
              <w:rPr>
                <w:rFonts w:ascii="仿宋_GB2312" w:eastAsia="仿宋_GB2312" w:hAnsi="仿宋_GB2312" w:cs="仿宋_GB2312" w:hint="eastAsia"/>
                <w:color w:val="000000"/>
                <w:sz w:val="24"/>
              </w:rPr>
              <w:t>漆龙波</w:t>
            </w:r>
          </w:p>
        </w:tc>
        <w:tc>
          <w:tcPr>
            <w:tcW w:w="3561" w:type="dxa"/>
            <w:gridSpan w:val="6"/>
            <w:vAlign w:val="center"/>
          </w:tcPr>
          <w:p w:rsidR="000C5BD3" w:rsidRDefault="000C5BD3" w:rsidP="002D73ED">
            <w:pPr>
              <w:autoSpaceDN w:val="0"/>
              <w:spacing w:line="40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办公室主任</w:t>
            </w:r>
          </w:p>
        </w:tc>
        <w:tc>
          <w:tcPr>
            <w:tcW w:w="1479" w:type="dxa"/>
            <w:vAlign w:val="center"/>
          </w:tcPr>
          <w:p w:rsidR="000C5BD3" w:rsidRDefault="000C5BD3" w:rsidP="002D73ED">
            <w:pPr>
              <w:autoSpaceDN w:val="0"/>
              <w:spacing w:line="40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岳阳县畜牧水产发展服务</w:t>
            </w:r>
          </w:p>
          <w:p w:rsidR="000C5BD3" w:rsidRDefault="000C5BD3" w:rsidP="002D73ED">
            <w:pPr>
              <w:autoSpaceDN w:val="0"/>
              <w:spacing w:line="400" w:lineRule="exact"/>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中心</w:t>
            </w:r>
          </w:p>
        </w:tc>
        <w:tc>
          <w:tcPr>
            <w:tcW w:w="3106" w:type="dxa"/>
            <w:gridSpan w:val="8"/>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r>
      <w:tr w:rsidR="000C5BD3" w:rsidTr="002D73ED">
        <w:trPr>
          <w:trHeight w:val="680"/>
          <w:jc w:val="center"/>
        </w:trPr>
        <w:tc>
          <w:tcPr>
            <w:tcW w:w="1654" w:type="dxa"/>
            <w:gridSpan w:val="2"/>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3561" w:type="dxa"/>
            <w:gridSpan w:val="6"/>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1479" w:type="dxa"/>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c>
          <w:tcPr>
            <w:tcW w:w="3106" w:type="dxa"/>
            <w:gridSpan w:val="8"/>
            <w:vAlign w:val="center"/>
          </w:tcPr>
          <w:p w:rsidR="000C5BD3" w:rsidRDefault="000C5BD3" w:rsidP="002D73ED">
            <w:pPr>
              <w:autoSpaceDN w:val="0"/>
              <w:spacing w:line="320" w:lineRule="exact"/>
              <w:jc w:val="center"/>
              <w:textAlignment w:val="center"/>
              <w:rPr>
                <w:rFonts w:ascii="仿宋_GB2312" w:eastAsia="仿宋_GB2312" w:hAnsi="仿宋_GB2312" w:cs="仿宋_GB2312"/>
                <w:color w:val="000000"/>
                <w:sz w:val="24"/>
              </w:rPr>
            </w:pPr>
          </w:p>
        </w:tc>
      </w:tr>
      <w:tr w:rsidR="000C5BD3" w:rsidTr="002D73ED">
        <w:trPr>
          <w:trHeight w:val="3058"/>
          <w:jc w:val="center"/>
        </w:trPr>
        <w:tc>
          <w:tcPr>
            <w:tcW w:w="9800" w:type="dxa"/>
            <w:gridSpan w:val="17"/>
            <w:vAlign w:val="center"/>
          </w:tcPr>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评价组组长（签字）：许石定</w:t>
            </w:r>
          </w:p>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p>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p>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p>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p>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p>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p>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color w:val="000000"/>
                <w:sz w:val="24"/>
              </w:rPr>
              <w:t xml:space="preserve">                                                       </w:t>
            </w:r>
            <w:smartTag w:uri="urn:schemas-microsoft-com:office:smarttags" w:element="chsdate">
              <w:smartTagPr>
                <w:attr w:name="IsROCDate" w:val="False"/>
                <w:attr w:name="IsLunarDate" w:val="False"/>
                <w:attr w:name="Day" w:val="21"/>
                <w:attr w:name="Month" w:val="6"/>
                <w:attr w:name="Year" w:val="2023"/>
              </w:smartTagPr>
              <w:r>
                <w:rPr>
                  <w:rFonts w:ascii="仿宋_GB2312" w:eastAsia="仿宋_GB2312" w:hAnsi="仿宋_GB2312" w:cs="仿宋_GB2312"/>
                  <w:color w:val="000000"/>
                  <w:sz w:val="24"/>
                </w:rPr>
                <w:t xml:space="preserve">2023 </w:t>
              </w:r>
              <w:r>
                <w:rPr>
                  <w:rFonts w:ascii="仿宋_GB2312" w:eastAsia="仿宋_GB2312" w:hAnsi="仿宋_GB2312" w:cs="仿宋_GB2312" w:hint="eastAsia"/>
                  <w:color w:val="000000"/>
                  <w:sz w:val="24"/>
                </w:rPr>
                <w:t>年</w:t>
              </w:r>
              <w:r>
                <w:rPr>
                  <w:rFonts w:ascii="仿宋_GB2312" w:eastAsia="仿宋_GB2312" w:hAnsi="仿宋_GB2312" w:cs="仿宋_GB2312"/>
                  <w:color w:val="000000"/>
                  <w:sz w:val="24"/>
                </w:rPr>
                <w:t xml:space="preserve"> 6 </w:t>
              </w:r>
              <w:r>
                <w:rPr>
                  <w:rFonts w:ascii="仿宋_GB2312" w:eastAsia="仿宋_GB2312" w:hAnsi="仿宋_GB2312" w:cs="仿宋_GB2312" w:hint="eastAsia"/>
                  <w:color w:val="000000"/>
                  <w:sz w:val="24"/>
                </w:rPr>
                <w:t>月</w:t>
              </w:r>
            </w:smartTag>
            <w:r>
              <w:rPr>
                <w:rFonts w:ascii="仿宋_GB2312" w:eastAsia="仿宋_GB2312" w:hAnsi="仿宋_GB2312" w:cs="仿宋_GB2312"/>
                <w:color w:val="000000"/>
                <w:sz w:val="24"/>
              </w:rPr>
              <w:t xml:space="preserve"> 21</w:t>
            </w:r>
            <w:r>
              <w:rPr>
                <w:rFonts w:ascii="仿宋_GB2312" w:eastAsia="仿宋_GB2312" w:hAnsi="仿宋_GB2312" w:cs="仿宋_GB2312" w:hint="eastAsia"/>
                <w:color w:val="000000"/>
                <w:sz w:val="24"/>
              </w:rPr>
              <w:t>日</w:t>
            </w:r>
          </w:p>
        </w:tc>
      </w:tr>
      <w:tr w:rsidR="000C5BD3" w:rsidTr="002D73ED">
        <w:trPr>
          <w:trHeight w:val="3952"/>
          <w:jc w:val="center"/>
        </w:trPr>
        <w:tc>
          <w:tcPr>
            <w:tcW w:w="9800" w:type="dxa"/>
            <w:gridSpan w:val="17"/>
            <w:vAlign w:val="center"/>
          </w:tcPr>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rPr>
              <w:t>部门（单位）意见：</w:t>
            </w:r>
          </w:p>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p>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color w:val="000000"/>
                <w:sz w:val="24"/>
              </w:rPr>
              <w:t xml:space="preserve">                 </w:t>
            </w:r>
            <w:r>
              <w:rPr>
                <w:rFonts w:ascii="仿宋_GB2312" w:eastAsia="仿宋_GB2312" w:hAnsi="仿宋_GB2312" w:cs="仿宋_GB2312" w:hint="eastAsia"/>
                <w:color w:val="000000"/>
                <w:sz w:val="24"/>
              </w:rPr>
              <w:t>自评真实可靠，绩效明显。</w:t>
            </w:r>
          </w:p>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p>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p>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p>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color w:val="000000"/>
                <w:sz w:val="24"/>
              </w:rPr>
              <w:t xml:space="preserve">                                         </w:t>
            </w:r>
            <w:r>
              <w:rPr>
                <w:rFonts w:ascii="仿宋_GB2312" w:eastAsia="仿宋_GB2312" w:hAnsi="仿宋_GB2312" w:cs="仿宋_GB2312" w:hint="eastAsia"/>
                <w:color w:val="000000"/>
                <w:sz w:val="24"/>
              </w:rPr>
              <w:t>部门（单位）负责人（签章）：刘满荣</w:t>
            </w:r>
          </w:p>
          <w:p w:rsidR="000C5BD3" w:rsidRDefault="000C5BD3" w:rsidP="002D73ED">
            <w:pPr>
              <w:autoSpaceDN w:val="0"/>
              <w:spacing w:line="320" w:lineRule="exact"/>
              <w:jc w:val="left"/>
              <w:textAlignment w:val="center"/>
              <w:rPr>
                <w:rFonts w:ascii="仿宋_GB2312" w:eastAsia="仿宋_GB2312" w:hAnsi="仿宋_GB2312" w:cs="仿宋_GB2312"/>
                <w:color w:val="000000"/>
                <w:sz w:val="24"/>
              </w:rPr>
            </w:pPr>
            <w:r>
              <w:rPr>
                <w:rFonts w:ascii="仿宋_GB2312" w:eastAsia="仿宋_GB2312" w:hAnsi="仿宋_GB2312" w:cs="仿宋_GB2312"/>
                <w:color w:val="000000"/>
                <w:sz w:val="24"/>
              </w:rPr>
              <w:t xml:space="preserve">                                                      </w:t>
            </w:r>
            <w:smartTag w:uri="urn:schemas-microsoft-com:office:smarttags" w:element="chsdate">
              <w:smartTagPr>
                <w:attr w:name="IsROCDate" w:val="False"/>
                <w:attr w:name="IsLunarDate" w:val="False"/>
                <w:attr w:name="Day" w:val="21"/>
                <w:attr w:name="Month" w:val="6"/>
                <w:attr w:name="Year" w:val="2023"/>
              </w:smartTagPr>
              <w:r>
                <w:rPr>
                  <w:rFonts w:ascii="仿宋_GB2312" w:eastAsia="仿宋_GB2312" w:hAnsi="仿宋_GB2312" w:cs="仿宋_GB2312"/>
                  <w:color w:val="000000"/>
                  <w:sz w:val="24"/>
                </w:rPr>
                <w:t>2023</w:t>
              </w:r>
              <w:r>
                <w:rPr>
                  <w:rFonts w:ascii="仿宋_GB2312" w:eastAsia="仿宋_GB2312" w:hAnsi="仿宋_GB2312" w:cs="仿宋_GB2312" w:hint="eastAsia"/>
                  <w:color w:val="000000"/>
                  <w:sz w:val="24"/>
                </w:rPr>
                <w:t>年</w:t>
              </w:r>
              <w:r>
                <w:rPr>
                  <w:rFonts w:ascii="仿宋_GB2312" w:eastAsia="仿宋_GB2312" w:hAnsi="仿宋_GB2312" w:cs="仿宋_GB2312"/>
                  <w:color w:val="000000"/>
                  <w:sz w:val="24"/>
                </w:rPr>
                <w:t xml:space="preserve"> 6</w:t>
              </w:r>
              <w:r>
                <w:rPr>
                  <w:rFonts w:ascii="仿宋_GB2312" w:eastAsia="仿宋_GB2312" w:hAnsi="仿宋_GB2312" w:cs="仿宋_GB2312" w:hint="eastAsia"/>
                  <w:color w:val="000000"/>
                  <w:sz w:val="24"/>
                </w:rPr>
                <w:t>月</w:t>
              </w:r>
              <w:r>
                <w:rPr>
                  <w:rFonts w:ascii="仿宋_GB2312" w:eastAsia="仿宋_GB2312" w:hAnsi="仿宋_GB2312" w:cs="仿宋_GB2312"/>
                  <w:color w:val="000000"/>
                  <w:sz w:val="24"/>
                </w:rPr>
                <w:t xml:space="preserve"> 2</w:t>
              </w:r>
            </w:smartTag>
            <w:r>
              <w:rPr>
                <w:rFonts w:ascii="仿宋_GB2312" w:eastAsia="仿宋_GB2312" w:hAnsi="仿宋_GB2312" w:cs="仿宋_GB2312"/>
                <w:color w:val="000000"/>
                <w:sz w:val="24"/>
              </w:rPr>
              <w:t xml:space="preserve">1 </w:t>
            </w:r>
            <w:r>
              <w:rPr>
                <w:rFonts w:ascii="仿宋_GB2312" w:eastAsia="仿宋_GB2312" w:hAnsi="仿宋_GB2312" w:cs="仿宋_GB2312" w:hint="eastAsia"/>
                <w:color w:val="000000"/>
                <w:sz w:val="24"/>
              </w:rPr>
              <w:t>日</w:t>
            </w:r>
          </w:p>
        </w:tc>
      </w:tr>
    </w:tbl>
    <w:p w:rsidR="000C5BD3" w:rsidRDefault="000C5BD3" w:rsidP="00805CE3">
      <w:pPr>
        <w:rPr>
          <w:rFonts w:eastAsia="仿宋_GB2312" w:cs="仿宋_GB2312"/>
          <w:bCs/>
          <w:sz w:val="28"/>
          <w:szCs w:val="28"/>
        </w:rPr>
      </w:pPr>
      <w:r>
        <w:rPr>
          <w:rFonts w:eastAsia="仿宋_GB2312" w:cs="仿宋_GB2312" w:hint="eastAsia"/>
          <w:bCs/>
          <w:sz w:val="28"/>
          <w:szCs w:val="28"/>
        </w:rPr>
        <w:t>填报人（签名）：</w:t>
      </w:r>
      <w:r>
        <w:rPr>
          <w:rFonts w:eastAsia="仿宋_GB2312" w:cs="仿宋_GB2312"/>
          <w:bCs/>
          <w:sz w:val="28"/>
          <w:szCs w:val="28"/>
        </w:rPr>
        <w:t xml:space="preserve"> </w:t>
      </w:r>
      <w:r>
        <w:rPr>
          <w:rFonts w:eastAsia="仿宋_GB2312" w:cs="仿宋_GB2312" w:hint="eastAsia"/>
          <w:bCs/>
          <w:sz w:val="28"/>
          <w:szCs w:val="28"/>
        </w:rPr>
        <w:t>谢芳芳</w:t>
      </w:r>
      <w:r>
        <w:rPr>
          <w:rFonts w:eastAsia="仿宋_GB2312" w:cs="仿宋_GB2312"/>
          <w:bCs/>
          <w:sz w:val="28"/>
          <w:szCs w:val="28"/>
        </w:rPr>
        <w:t xml:space="preserve">                  </w:t>
      </w:r>
      <w:r>
        <w:rPr>
          <w:rFonts w:eastAsia="仿宋_GB2312" w:cs="仿宋_GB2312" w:hint="eastAsia"/>
          <w:bCs/>
          <w:sz w:val="28"/>
          <w:szCs w:val="28"/>
        </w:rPr>
        <w:t>联系电话：</w:t>
      </w:r>
      <w:r>
        <w:rPr>
          <w:rFonts w:eastAsia="仿宋_GB2312" w:cs="仿宋_GB2312"/>
          <w:bCs/>
          <w:sz w:val="28"/>
          <w:szCs w:val="28"/>
        </w:rPr>
        <w:t>0730-7652528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58"/>
      </w:tblGrid>
      <w:tr w:rsidR="000C5BD3" w:rsidTr="002D73ED">
        <w:trPr>
          <w:trHeight w:val="12998"/>
          <w:jc w:val="center"/>
        </w:trPr>
        <w:tc>
          <w:tcPr>
            <w:tcW w:w="9558" w:type="dxa"/>
          </w:tcPr>
          <w:p w:rsidR="000C5BD3" w:rsidRDefault="000C5BD3" w:rsidP="002D73ED">
            <w:pPr>
              <w:jc w:val="center"/>
              <w:rPr>
                <w:rFonts w:ascii="黑体" w:eastAsia="黑体" w:hAnsi="黑体" w:cs="黑体"/>
                <w:bCs/>
                <w:sz w:val="28"/>
                <w:szCs w:val="28"/>
              </w:rPr>
            </w:pPr>
            <w:r>
              <w:rPr>
                <w:rFonts w:ascii="黑体" w:eastAsia="黑体" w:hAnsi="黑体" w:cs="黑体" w:hint="eastAsia"/>
                <w:bCs/>
                <w:sz w:val="28"/>
                <w:szCs w:val="28"/>
              </w:rPr>
              <w:t>五、评价报告综述（文字部分）</w:t>
            </w:r>
          </w:p>
          <w:p w:rsidR="000C5BD3" w:rsidRDefault="000C5BD3" w:rsidP="000C5BD3">
            <w:pPr>
              <w:spacing w:line="440" w:lineRule="exact"/>
              <w:ind w:firstLineChars="200" w:firstLine="31680"/>
              <w:rPr>
                <w:rFonts w:eastAsia="仿宋_GB2312"/>
                <w:sz w:val="32"/>
                <w:szCs w:val="32"/>
              </w:rPr>
            </w:pPr>
          </w:p>
          <w:p w:rsidR="000C5BD3" w:rsidRDefault="000C5BD3" w:rsidP="000C5BD3">
            <w:pPr>
              <w:spacing w:line="560" w:lineRule="exact"/>
              <w:ind w:firstLineChars="200" w:firstLine="31680"/>
              <w:rPr>
                <w:rFonts w:ascii="黑体" w:eastAsia="黑体" w:hAnsi="黑体" w:cs="黑体"/>
                <w:bCs/>
                <w:sz w:val="28"/>
                <w:szCs w:val="28"/>
              </w:rPr>
            </w:pPr>
            <w:r>
              <w:rPr>
                <w:rFonts w:ascii="黑体" w:eastAsia="黑体" w:hAnsi="黑体" w:cs="黑体" w:hint="eastAsia"/>
                <w:bCs/>
                <w:sz w:val="28"/>
                <w:szCs w:val="28"/>
              </w:rPr>
              <w:t>一、部门（单位）概况</w:t>
            </w:r>
          </w:p>
          <w:p w:rsidR="000C5BD3" w:rsidRDefault="000C5BD3" w:rsidP="000C5BD3">
            <w:pPr>
              <w:spacing w:line="560" w:lineRule="exact"/>
              <w:ind w:firstLineChars="200" w:firstLine="3168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（一）部门（单位）基本情况</w:t>
            </w:r>
          </w:p>
          <w:p w:rsidR="000C5BD3" w:rsidRPr="00827EC0" w:rsidRDefault="000C5BD3" w:rsidP="000C5BD3">
            <w:pPr>
              <w:widowControl/>
              <w:spacing w:line="560" w:lineRule="exact"/>
              <w:ind w:firstLineChars="200" w:firstLine="31680"/>
              <w:rPr>
                <w:rFonts w:ascii="仿宋" w:eastAsia="仿宋" w:hAnsi="仿宋" w:cs="宋体"/>
                <w:color w:val="555555"/>
                <w:kern w:val="0"/>
                <w:sz w:val="24"/>
              </w:rPr>
            </w:pPr>
            <w:r w:rsidRPr="00827EC0">
              <w:rPr>
                <w:rFonts w:ascii="仿宋" w:eastAsia="仿宋" w:hAnsi="仿宋" w:cs="宋体" w:hint="eastAsia"/>
                <w:color w:val="555555"/>
                <w:kern w:val="0"/>
                <w:sz w:val="24"/>
              </w:rPr>
              <w:t>岳阳县畜牧水产发展服务中心是县人民政府主管养殖业的职能部门。负责全县养殖业生产规划、计划制订，争取、落实好养殖政策、项目和资金，积极推动畜牧水产生产发展和现代化进程，大力推广新技术、新品种；依法履行相关法律法规规定的义务，加强行业管理和执法监督，实行强制免疫和检疫，确保畜禽水产品质量安全和养殖业生产健康发展。</w:t>
            </w:r>
          </w:p>
          <w:p w:rsidR="000C5BD3" w:rsidRPr="00827EC0" w:rsidRDefault="000C5BD3" w:rsidP="000C5BD3">
            <w:pPr>
              <w:widowControl/>
              <w:spacing w:line="560" w:lineRule="exact"/>
              <w:ind w:firstLineChars="200" w:firstLine="31680"/>
              <w:rPr>
                <w:rFonts w:ascii="仿宋" w:eastAsia="仿宋" w:hAnsi="仿宋" w:cs="宋体"/>
                <w:color w:val="555555"/>
                <w:kern w:val="0"/>
                <w:sz w:val="24"/>
              </w:rPr>
            </w:pPr>
            <w:r w:rsidRPr="00827EC0">
              <w:rPr>
                <w:rFonts w:ascii="仿宋" w:eastAsia="仿宋" w:hAnsi="仿宋" w:cs="宋体" w:hint="eastAsia"/>
                <w:color w:val="555555"/>
                <w:kern w:val="0"/>
                <w:sz w:val="24"/>
              </w:rPr>
              <w:t>我中心下设办公室、财计股、人事股、畜牧股、水产股、兽医药政股等</w:t>
            </w:r>
            <w:r w:rsidRPr="00827EC0">
              <w:rPr>
                <w:rFonts w:ascii="仿宋" w:eastAsia="仿宋" w:hAnsi="仿宋" w:cs="宋体"/>
                <w:color w:val="555555"/>
                <w:kern w:val="0"/>
                <w:sz w:val="24"/>
              </w:rPr>
              <w:t>6</w:t>
            </w:r>
            <w:r w:rsidRPr="00827EC0">
              <w:rPr>
                <w:rFonts w:ascii="仿宋" w:eastAsia="仿宋" w:hAnsi="仿宋" w:cs="宋体" w:hint="eastAsia"/>
                <w:color w:val="555555"/>
                <w:kern w:val="0"/>
                <w:sz w:val="24"/>
              </w:rPr>
              <w:t>个内设机构和县动物卫生监督所、县动物疫病预防控制中心、县渔政监督管理站、县养殖技术推广站、县畜禽水产品质量安全检验检测中心、县畜禽良种繁殖场等</w:t>
            </w:r>
            <w:r w:rsidRPr="00827EC0">
              <w:rPr>
                <w:rFonts w:ascii="仿宋" w:eastAsia="仿宋" w:hAnsi="仿宋" w:cs="宋体"/>
                <w:color w:val="555555"/>
                <w:kern w:val="0"/>
                <w:sz w:val="24"/>
              </w:rPr>
              <w:t>6</w:t>
            </w:r>
            <w:r w:rsidRPr="00827EC0">
              <w:rPr>
                <w:rFonts w:ascii="仿宋" w:eastAsia="仿宋" w:hAnsi="仿宋" w:cs="宋体" w:hint="eastAsia"/>
                <w:color w:val="555555"/>
                <w:kern w:val="0"/>
                <w:sz w:val="24"/>
              </w:rPr>
              <w:t>个二级机构及归口管理单位</w:t>
            </w:r>
            <w:r w:rsidRPr="00827EC0">
              <w:rPr>
                <w:rFonts w:ascii="仿宋" w:eastAsia="仿宋" w:hAnsi="仿宋" w:cs="宋体"/>
                <w:color w:val="555555"/>
                <w:kern w:val="0"/>
                <w:sz w:val="24"/>
              </w:rPr>
              <w:t>—</w:t>
            </w:r>
            <w:r w:rsidRPr="00827EC0">
              <w:rPr>
                <w:rFonts w:ascii="仿宋" w:eastAsia="仿宋" w:hAnsi="仿宋" w:cs="宋体" w:hint="eastAsia"/>
                <w:color w:val="555555"/>
                <w:kern w:val="0"/>
                <w:sz w:val="24"/>
              </w:rPr>
              <w:t>岳阳县中洲渔场。共有干部职工</w:t>
            </w:r>
            <w:r w:rsidRPr="008B4956">
              <w:rPr>
                <w:rFonts w:ascii="仿宋" w:eastAsia="仿宋" w:hAnsi="仿宋" w:cs="仿宋_GB2312"/>
                <w:color w:val="000000"/>
                <w:sz w:val="24"/>
              </w:rPr>
              <w:t>111</w:t>
            </w:r>
            <w:r w:rsidRPr="00827EC0">
              <w:rPr>
                <w:rFonts w:ascii="仿宋" w:eastAsia="仿宋" w:hAnsi="仿宋" w:cs="宋体" w:hint="eastAsia"/>
                <w:color w:val="555555"/>
                <w:kern w:val="0"/>
                <w:sz w:val="24"/>
              </w:rPr>
              <w:t>专业技术人员</w:t>
            </w:r>
            <w:r w:rsidRPr="00827EC0">
              <w:rPr>
                <w:rFonts w:ascii="仿宋" w:eastAsia="仿宋" w:hAnsi="仿宋" w:cs="宋体"/>
                <w:color w:val="555555"/>
                <w:kern w:val="0"/>
                <w:sz w:val="24"/>
              </w:rPr>
              <w:t>40</w:t>
            </w:r>
            <w:r w:rsidRPr="00827EC0">
              <w:rPr>
                <w:rFonts w:ascii="仿宋" w:eastAsia="仿宋" w:hAnsi="仿宋" w:cs="宋体" w:hint="eastAsia"/>
                <w:color w:val="555555"/>
                <w:kern w:val="0"/>
                <w:sz w:val="24"/>
              </w:rPr>
              <w:t>人。我中心近几年来分别荣获全省“畜牧生产先进县”、“生猪品改先进县”、“项目管理先进县”、“渔业工作先进县”、“水域滩涂信息采集先进县”、“动物防疫工作先进县”等，</w:t>
            </w:r>
            <w:r w:rsidRPr="00827EC0">
              <w:rPr>
                <w:rFonts w:ascii="仿宋" w:eastAsia="仿宋" w:hAnsi="仿宋" w:cs="宋体"/>
                <w:color w:val="555555"/>
                <w:kern w:val="0"/>
                <w:sz w:val="24"/>
              </w:rPr>
              <w:t>2012</w:t>
            </w:r>
            <w:r w:rsidRPr="00827EC0">
              <w:rPr>
                <w:rFonts w:ascii="仿宋" w:eastAsia="仿宋" w:hAnsi="仿宋" w:cs="宋体" w:hint="eastAsia"/>
                <w:color w:val="555555"/>
                <w:kern w:val="0"/>
                <w:sz w:val="24"/>
              </w:rPr>
              <w:t>、</w:t>
            </w:r>
            <w:r w:rsidRPr="00827EC0">
              <w:rPr>
                <w:rFonts w:ascii="仿宋" w:eastAsia="仿宋" w:hAnsi="仿宋" w:cs="宋体"/>
                <w:color w:val="555555"/>
                <w:kern w:val="0"/>
                <w:sz w:val="24"/>
              </w:rPr>
              <w:t>2013</w:t>
            </w:r>
            <w:r w:rsidRPr="00827EC0">
              <w:rPr>
                <w:rFonts w:ascii="仿宋" w:eastAsia="仿宋" w:hAnsi="仿宋" w:cs="宋体" w:hint="eastAsia"/>
                <w:color w:val="555555"/>
                <w:kern w:val="0"/>
                <w:sz w:val="24"/>
              </w:rPr>
              <w:t>、</w:t>
            </w:r>
            <w:r w:rsidRPr="00827EC0">
              <w:rPr>
                <w:rFonts w:ascii="仿宋" w:eastAsia="仿宋" w:hAnsi="仿宋" w:cs="宋体"/>
                <w:color w:val="555555"/>
                <w:kern w:val="0"/>
                <w:sz w:val="24"/>
              </w:rPr>
              <w:t>2014</w:t>
            </w:r>
            <w:r w:rsidRPr="00827EC0">
              <w:rPr>
                <w:rFonts w:ascii="仿宋" w:eastAsia="仿宋" w:hAnsi="仿宋" w:cs="宋体" w:hint="eastAsia"/>
                <w:color w:val="555555"/>
                <w:kern w:val="0"/>
                <w:sz w:val="24"/>
              </w:rPr>
              <w:t>年连续三年被市畜牧水产发展服务中心评为“目标管理红旗单位”，多次被县委、县政府评为工作先进单位。</w:t>
            </w:r>
          </w:p>
          <w:p w:rsidR="000C5BD3" w:rsidRDefault="000C5BD3" w:rsidP="000C5BD3">
            <w:pPr>
              <w:spacing w:line="560" w:lineRule="exact"/>
              <w:ind w:firstLineChars="200" w:firstLine="3168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（二）部门（单位）整体支出规模、使用方向和主要内容、涉及范围等</w:t>
            </w:r>
          </w:p>
          <w:p w:rsidR="000C5BD3" w:rsidRPr="00DB5450" w:rsidRDefault="000C5BD3" w:rsidP="000C5BD3">
            <w:pPr>
              <w:widowControl/>
              <w:spacing w:line="560" w:lineRule="exact"/>
              <w:ind w:firstLineChars="200" w:firstLine="31680"/>
              <w:rPr>
                <w:rFonts w:ascii="仿宋" w:eastAsia="仿宋" w:hAnsi="仿宋" w:cs="宋体"/>
                <w:color w:val="555555"/>
                <w:kern w:val="0"/>
                <w:sz w:val="24"/>
              </w:rPr>
            </w:pPr>
            <w:r w:rsidRPr="00827EC0">
              <w:rPr>
                <w:rFonts w:ascii="仿宋" w:eastAsia="仿宋" w:hAnsi="仿宋" w:cs="宋体"/>
                <w:color w:val="555555"/>
                <w:kern w:val="0"/>
                <w:sz w:val="24"/>
              </w:rPr>
              <w:t>202</w:t>
            </w:r>
            <w:r>
              <w:rPr>
                <w:rFonts w:ascii="仿宋" w:eastAsia="仿宋" w:hAnsi="仿宋" w:cs="宋体"/>
                <w:color w:val="555555"/>
                <w:kern w:val="0"/>
                <w:sz w:val="24"/>
              </w:rPr>
              <w:t>2</w:t>
            </w:r>
            <w:r w:rsidRPr="00827EC0">
              <w:rPr>
                <w:rFonts w:ascii="仿宋" w:eastAsia="仿宋" w:hAnsi="仿宋" w:cs="宋体" w:hint="eastAsia"/>
                <w:color w:val="555555"/>
                <w:kern w:val="0"/>
                <w:sz w:val="24"/>
              </w:rPr>
              <w:t>我中心基本支出共计</w:t>
            </w:r>
            <w:r>
              <w:rPr>
                <w:rFonts w:ascii="仿宋" w:eastAsia="仿宋" w:hAnsi="仿宋" w:cs="宋体"/>
                <w:color w:val="555555"/>
                <w:kern w:val="0"/>
                <w:sz w:val="24"/>
              </w:rPr>
              <w:t>5192.66</w:t>
            </w:r>
            <w:r w:rsidRPr="00827EC0">
              <w:rPr>
                <w:rFonts w:ascii="仿宋" w:eastAsia="仿宋" w:hAnsi="仿宋" w:cs="仿宋_GB2312" w:hint="eastAsia"/>
                <w:color w:val="000000"/>
                <w:sz w:val="24"/>
              </w:rPr>
              <w:t>万元，</w:t>
            </w:r>
            <w:r w:rsidRPr="00827EC0">
              <w:rPr>
                <w:rFonts w:ascii="仿宋" w:eastAsia="仿宋" w:hAnsi="仿宋" w:cs="宋体" w:hint="eastAsia"/>
                <w:color w:val="555555"/>
                <w:kern w:val="0"/>
                <w:sz w:val="24"/>
              </w:rPr>
              <w:t>主要用于基本支出和项目支出，基本支出包括人员支出和公用支出；项目支出主要包括防疫费、无害化处理等。</w:t>
            </w:r>
          </w:p>
          <w:p w:rsidR="000C5BD3" w:rsidRDefault="000C5BD3" w:rsidP="000C5BD3">
            <w:pPr>
              <w:spacing w:line="560" w:lineRule="exact"/>
              <w:ind w:firstLineChars="200" w:firstLine="31680"/>
              <w:rPr>
                <w:rFonts w:ascii="黑体" w:eastAsia="黑体" w:hAnsi="黑体" w:cs="黑体"/>
                <w:bCs/>
                <w:sz w:val="28"/>
                <w:szCs w:val="28"/>
              </w:rPr>
            </w:pPr>
            <w:r>
              <w:rPr>
                <w:rFonts w:ascii="黑体" w:eastAsia="黑体" w:hAnsi="黑体" w:cs="黑体" w:hint="eastAsia"/>
                <w:bCs/>
                <w:sz w:val="28"/>
                <w:szCs w:val="28"/>
              </w:rPr>
              <w:t>二、部门（单位）整体支出管理及使用情况</w:t>
            </w:r>
          </w:p>
          <w:p w:rsidR="000C5BD3" w:rsidRDefault="000C5BD3" w:rsidP="000C5BD3">
            <w:pPr>
              <w:spacing w:line="560" w:lineRule="exact"/>
              <w:ind w:firstLineChars="200" w:firstLine="3168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（一）基本支出</w:t>
            </w:r>
          </w:p>
          <w:p w:rsidR="000C5BD3" w:rsidRPr="00EB53BA" w:rsidRDefault="000C5BD3" w:rsidP="000C5BD3">
            <w:pPr>
              <w:widowControl/>
              <w:spacing w:line="560" w:lineRule="exact"/>
              <w:ind w:firstLineChars="200" w:firstLine="31680"/>
              <w:rPr>
                <w:rFonts w:ascii="仿宋" w:eastAsia="仿宋" w:hAnsi="仿宋" w:cs="宋体"/>
                <w:color w:val="555555"/>
                <w:kern w:val="0"/>
                <w:sz w:val="24"/>
              </w:rPr>
            </w:pPr>
            <w:r w:rsidRPr="00EB53BA">
              <w:rPr>
                <w:rFonts w:ascii="仿宋" w:eastAsia="仿宋" w:hAnsi="仿宋" w:cs="宋体"/>
                <w:color w:val="555555"/>
                <w:kern w:val="0"/>
                <w:sz w:val="24"/>
              </w:rPr>
              <w:t>2022</w:t>
            </w:r>
            <w:r w:rsidRPr="00EB53BA">
              <w:rPr>
                <w:rFonts w:ascii="仿宋" w:eastAsia="仿宋" w:hAnsi="仿宋" w:cs="宋体" w:hint="eastAsia"/>
                <w:color w:val="555555"/>
                <w:kern w:val="0"/>
                <w:sz w:val="24"/>
              </w:rPr>
              <w:t>年中心基本支出共计</w:t>
            </w:r>
            <w:r w:rsidRPr="00EB53BA">
              <w:rPr>
                <w:rFonts w:ascii="仿宋" w:eastAsia="仿宋" w:hAnsi="仿宋" w:cs="宋体"/>
                <w:color w:val="555555"/>
                <w:kern w:val="0"/>
                <w:sz w:val="24"/>
              </w:rPr>
              <w:t>755.92</w:t>
            </w:r>
            <w:r w:rsidRPr="00EB53BA">
              <w:rPr>
                <w:rFonts w:ascii="仿宋" w:eastAsia="仿宋" w:hAnsi="仿宋" w:cs="宋体" w:hint="eastAsia"/>
                <w:color w:val="555555"/>
                <w:kern w:val="0"/>
                <w:sz w:val="24"/>
              </w:rPr>
              <w:t>万元，主要用于人员支出</w:t>
            </w:r>
            <w:r w:rsidRPr="00EB53BA">
              <w:rPr>
                <w:rFonts w:ascii="仿宋" w:eastAsia="仿宋" w:hAnsi="仿宋" w:cs="宋体"/>
                <w:color w:val="555555"/>
                <w:kern w:val="0"/>
                <w:sz w:val="24"/>
              </w:rPr>
              <w:t>494.82</w:t>
            </w:r>
            <w:r w:rsidRPr="00EB53BA">
              <w:rPr>
                <w:rFonts w:ascii="仿宋" w:eastAsia="仿宋" w:hAnsi="仿宋" w:cs="宋体" w:hint="eastAsia"/>
                <w:color w:val="555555"/>
                <w:kern w:val="0"/>
                <w:sz w:val="24"/>
              </w:rPr>
              <w:t>万元，公用支出</w:t>
            </w:r>
            <w:r w:rsidRPr="00EB53BA">
              <w:rPr>
                <w:rFonts w:ascii="仿宋" w:eastAsia="仿宋" w:hAnsi="仿宋" w:cs="宋体"/>
                <w:color w:val="555555"/>
                <w:kern w:val="0"/>
                <w:sz w:val="24"/>
              </w:rPr>
              <w:t>261.1</w:t>
            </w:r>
            <w:r w:rsidRPr="00EB53BA">
              <w:rPr>
                <w:rFonts w:ascii="仿宋" w:eastAsia="仿宋" w:hAnsi="仿宋" w:cs="宋体" w:hint="eastAsia"/>
                <w:color w:val="555555"/>
                <w:kern w:val="0"/>
                <w:sz w:val="24"/>
              </w:rPr>
              <w:t>万元，其中“三公”经费合计</w:t>
            </w:r>
            <w:r w:rsidRPr="00EB53BA">
              <w:rPr>
                <w:rFonts w:ascii="仿宋" w:eastAsia="仿宋" w:hAnsi="仿宋" w:cs="宋体"/>
                <w:color w:val="555555"/>
                <w:kern w:val="0"/>
                <w:sz w:val="24"/>
              </w:rPr>
              <w:t>12.16</w:t>
            </w:r>
            <w:r w:rsidRPr="00EB53BA">
              <w:rPr>
                <w:rFonts w:ascii="仿宋" w:eastAsia="仿宋" w:hAnsi="仿宋" w:cs="宋体" w:hint="eastAsia"/>
                <w:color w:val="555555"/>
                <w:kern w:val="0"/>
                <w:sz w:val="24"/>
              </w:rPr>
              <w:t>万元，主要为公务接待费</w:t>
            </w:r>
            <w:r w:rsidRPr="00EB53BA">
              <w:rPr>
                <w:rFonts w:ascii="仿宋" w:eastAsia="仿宋" w:hAnsi="仿宋" w:cs="宋体"/>
                <w:color w:val="555555"/>
                <w:kern w:val="0"/>
                <w:sz w:val="24"/>
              </w:rPr>
              <w:t>12.16</w:t>
            </w:r>
            <w:r w:rsidRPr="00EB53BA">
              <w:rPr>
                <w:rFonts w:ascii="仿宋" w:eastAsia="仿宋" w:hAnsi="仿宋" w:cs="宋体" w:hint="eastAsia"/>
                <w:color w:val="555555"/>
                <w:kern w:val="0"/>
                <w:sz w:val="24"/>
              </w:rPr>
              <w:t>万元。</w:t>
            </w:r>
          </w:p>
          <w:p w:rsidR="000C5BD3" w:rsidRDefault="000C5BD3" w:rsidP="000C5BD3">
            <w:pPr>
              <w:spacing w:line="560" w:lineRule="exact"/>
              <w:ind w:firstLineChars="200" w:firstLine="3168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（二）专项支出</w:t>
            </w:r>
          </w:p>
          <w:p w:rsidR="000C5BD3" w:rsidRDefault="000C5BD3" w:rsidP="000C5BD3">
            <w:pPr>
              <w:spacing w:line="560" w:lineRule="exact"/>
              <w:ind w:firstLineChars="200" w:firstLine="31680"/>
              <w:rPr>
                <w:rFonts w:ascii="仿宋_GB2312" w:eastAsia="仿宋_GB2312" w:hAnsi="仿宋_GB2312" w:cs="仿宋_GB2312"/>
                <w:bCs/>
                <w:sz w:val="28"/>
                <w:szCs w:val="28"/>
              </w:rPr>
            </w:pPr>
            <w:r>
              <w:rPr>
                <w:rFonts w:ascii="仿宋_GB2312" w:eastAsia="仿宋_GB2312" w:hAnsi="仿宋_GB2312" w:cs="仿宋_GB2312"/>
                <w:bCs/>
                <w:sz w:val="28"/>
                <w:szCs w:val="28"/>
              </w:rPr>
              <w:t>1</w:t>
            </w:r>
            <w:r>
              <w:rPr>
                <w:rFonts w:ascii="仿宋_GB2312" w:eastAsia="仿宋_GB2312" w:hAnsi="仿宋_GB2312" w:cs="仿宋_GB2312" w:hint="eastAsia"/>
                <w:bCs/>
                <w:sz w:val="28"/>
                <w:szCs w:val="28"/>
              </w:rPr>
              <w:t>、专项资金安排落实、总投入等情况分析</w:t>
            </w:r>
          </w:p>
          <w:p w:rsidR="000C5BD3" w:rsidRPr="0085051A" w:rsidRDefault="000C5BD3" w:rsidP="000C5BD3">
            <w:pPr>
              <w:widowControl/>
              <w:spacing w:line="560" w:lineRule="exact"/>
              <w:ind w:firstLineChars="200" w:firstLine="31680"/>
              <w:rPr>
                <w:rFonts w:ascii="仿宋" w:eastAsia="仿宋" w:hAnsi="仿宋" w:cs="宋体"/>
                <w:kern w:val="0"/>
                <w:sz w:val="24"/>
              </w:rPr>
            </w:pPr>
            <w:r w:rsidRPr="008659AA">
              <w:rPr>
                <w:rFonts w:ascii="仿宋" w:eastAsia="仿宋" w:hAnsi="仿宋" w:cs="宋体"/>
                <w:kern w:val="0"/>
                <w:sz w:val="24"/>
              </w:rPr>
              <w:t>2022</w:t>
            </w:r>
            <w:r w:rsidRPr="008659AA">
              <w:rPr>
                <w:rFonts w:ascii="仿宋" w:eastAsia="仿宋" w:hAnsi="仿宋" w:cs="宋体" w:hint="eastAsia"/>
                <w:kern w:val="0"/>
                <w:sz w:val="24"/>
              </w:rPr>
              <w:t>年我中心项目支出为</w:t>
            </w:r>
            <w:r w:rsidRPr="008659AA">
              <w:rPr>
                <w:rFonts w:ascii="仿宋" w:eastAsia="仿宋" w:hAnsi="仿宋" w:cs="宋体"/>
                <w:kern w:val="0"/>
                <w:sz w:val="24"/>
              </w:rPr>
              <w:t>4436.74</w:t>
            </w:r>
            <w:r w:rsidRPr="008659AA">
              <w:rPr>
                <w:rFonts w:ascii="仿宋" w:eastAsia="仿宋" w:hAnsi="仿宋" w:cs="宋体" w:hint="eastAsia"/>
                <w:kern w:val="0"/>
                <w:sz w:val="24"/>
              </w:rPr>
              <w:t>万元。其中</w:t>
            </w:r>
            <w:r w:rsidRPr="008659AA">
              <w:rPr>
                <w:rFonts w:ascii="仿宋" w:eastAsia="仿宋" w:hAnsi="仿宋" w:cs="宋体"/>
                <w:kern w:val="0"/>
                <w:sz w:val="24"/>
              </w:rPr>
              <w:t>2022</w:t>
            </w:r>
            <w:r w:rsidRPr="008659AA">
              <w:rPr>
                <w:rFonts w:ascii="仿宋" w:eastAsia="仿宋" w:hAnsi="仿宋" w:cs="宋体" w:hint="eastAsia"/>
                <w:kern w:val="0"/>
                <w:sz w:val="24"/>
              </w:rPr>
              <w:t>年县财政预算安排我单位项目资金</w:t>
            </w:r>
            <w:r w:rsidRPr="008659AA">
              <w:rPr>
                <w:rFonts w:ascii="仿宋" w:eastAsia="仿宋" w:hAnsi="仿宋" w:cs="宋体"/>
                <w:kern w:val="0"/>
                <w:sz w:val="24"/>
              </w:rPr>
              <w:t>4436.74</w:t>
            </w:r>
            <w:r w:rsidRPr="008659AA">
              <w:rPr>
                <w:rFonts w:ascii="仿宋" w:eastAsia="仿宋" w:hAnsi="仿宋" w:cs="宋体" w:hint="eastAsia"/>
                <w:kern w:val="0"/>
                <w:sz w:val="24"/>
              </w:rPr>
              <w:t>万元，（其中</w:t>
            </w:r>
            <w:r w:rsidRPr="00E4528F">
              <w:rPr>
                <w:rFonts w:ascii="仿宋" w:eastAsia="仿宋" w:hAnsi="仿宋" w:cs="宋体" w:hint="eastAsia"/>
                <w:kern w:val="0"/>
                <w:sz w:val="24"/>
              </w:rPr>
              <w:t>：</w:t>
            </w:r>
            <w:r w:rsidRPr="00E63B7A">
              <w:rPr>
                <w:rFonts w:ascii="仿宋" w:eastAsia="仿宋" w:hAnsi="仿宋" w:cs="宋体" w:hint="eastAsia"/>
                <w:kern w:val="0"/>
                <w:sz w:val="24"/>
              </w:rPr>
              <w:t>检疫及检测经费</w:t>
            </w:r>
            <w:r w:rsidRPr="00E63B7A">
              <w:rPr>
                <w:rFonts w:ascii="仿宋" w:eastAsia="仿宋" w:hAnsi="仿宋" w:cs="宋体"/>
                <w:kern w:val="0"/>
                <w:sz w:val="24"/>
              </w:rPr>
              <w:t>56</w:t>
            </w:r>
            <w:r w:rsidRPr="00E63B7A">
              <w:rPr>
                <w:rFonts w:ascii="仿宋" w:eastAsia="仿宋" w:hAnsi="仿宋" w:cs="宋体" w:hint="eastAsia"/>
                <w:kern w:val="0"/>
                <w:sz w:val="24"/>
              </w:rPr>
              <w:t>万元、</w:t>
            </w:r>
            <w:r w:rsidRPr="00E4528F">
              <w:rPr>
                <w:rFonts w:ascii="仿宋" w:eastAsia="仿宋" w:hAnsi="仿宋" w:cs="宋体" w:hint="eastAsia"/>
                <w:kern w:val="0"/>
                <w:sz w:val="24"/>
              </w:rPr>
              <w:t>养殖技术推广</w:t>
            </w:r>
            <w:r w:rsidRPr="00E4528F">
              <w:rPr>
                <w:rFonts w:ascii="仿宋" w:eastAsia="仿宋" w:hAnsi="仿宋" w:cs="宋体"/>
                <w:kern w:val="0"/>
                <w:sz w:val="24"/>
              </w:rPr>
              <w:t>4</w:t>
            </w:r>
            <w:r w:rsidRPr="00E4528F">
              <w:rPr>
                <w:rFonts w:ascii="仿宋" w:eastAsia="仿宋" w:hAnsi="仿宋" w:cs="宋体" w:hint="eastAsia"/>
                <w:kern w:val="0"/>
                <w:sz w:val="24"/>
              </w:rPr>
              <w:t>万元、渔政执法专项经费</w:t>
            </w:r>
            <w:r w:rsidRPr="00E4528F">
              <w:rPr>
                <w:rFonts w:ascii="仿宋" w:eastAsia="仿宋" w:hAnsi="仿宋" w:cs="宋体"/>
                <w:kern w:val="0"/>
                <w:sz w:val="24"/>
              </w:rPr>
              <w:t>24</w:t>
            </w:r>
            <w:r w:rsidRPr="00E4528F">
              <w:rPr>
                <w:rFonts w:ascii="仿宋" w:eastAsia="仿宋" w:hAnsi="仿宋" w:cs="宋体" w:hint="eastAsia"/>
                <w:kern w:val="0"/>
                <w:sz w:val="24"/>
              </w:rPr>
              <w:t>万元、重大动物疫苗购置经费</w:t>
            </w:r>
            <w:r w:rsidRPr="00E4528F">
              <w:rPr>
                <w:rFonts w:ascii="仿宋" w:eastAsia="仿宋" w:hAnsi="仿宋" w:cs="宋体"/>
                <w:kern w:val="0"/>
                <w:sz w:val="24"/>
              </w:rPr>
              <w:t>30</w:t>
            </w:r>
            <w:r w:rsidRPr="00E4528F">
              <w:rPr>
                <w:rFonts w:ascii="仿宋" w:eastAsia="仿宋" w:hAnsi="仿宋" w:cs="宋体" w:hint="eastAsia"/>
                <w:kern w:val="0"/>
                <w:sz w:val="24"/>
              </w:rPr>
              <w:t>万元、屠宰场驻场官方兽医检疫经费</w:t>
            </w:r>
            <w:r w:rsidRPr="00E4528F">
              <w:rPr>
                <w:rFonts w:ascii="仿宋" w:eastAsia="仿宋" w:hAnsi="仿宋" w:cs="宋体"/>
                <w:kern w:val="0"/>
                <w:sz w:val="24"/>
              </w:rPr>
              <w:t>18</w:t>
            </w:r>
            <w:r w:rsidRPr="00E4528F">
              <w:rPr>
                <w:rFonts w:ascii="仿宋" w:eastAsia="仿宋" w:hAnsi="仿宋" w:cs="宋体" w:hint="eastAsia"/>
                <w:kern w:val="0"/>
                <w:sz w:val="24"/>
              </w:rPr>
              <w:t>万元、农产品质量安全检验检测</w:t>
            </w:r>
            <w:r w:rsidRPr="00E4528F">
              <w:rPr>
                <w:rFonts w:ascii="仿宋" w:eastAsia="仿宋" w:hAnsi="仿宋" w:cs="宋体"/>
                <w:kern w:val="0"/>
                <w:sz w:val="24"/>
              </w:rPr>
              <w:t>54</w:t>
            </w:r>
            <w:r w:rsidRPr="00E4528F">
              <w:rPr>
                <w:rFonts w:ascii="仿宋" w:eastAsia="仿宋" w:hAnsi="仿宋" w:cs="宋体" w:hint="eastAsia"/>
                <w:kern w:val="0"/>
                <w:sz w:val="24"/>
              </w:rPr>
              <w:t>万元、新墙河流域禁捕专项经费</w:t>
            </w:r>
            <w:r w:rsidRPr="00E4528F">
              <w:rPr>
                <w:rFonts w:ascii="仿宋" w:eastAsia="仿宋" w:hAnsi="仿宋" w:cs="宋体"/>
                <w:kern w:val="0"/>
                <w:sz w:val="24"/>
              </w:rPr>
              <w:t>30</w:t>
            </w:r>
            <w:r w:rsidRPr="00E4528F">
              <w:rPr>
                <w:rFonts w:ascii="仿宋" w:eastAsia="仿宋" w:hAnsi="仿宋" w:cs="宋体" w:hint="eastAsia"/>
                <w:kern w:val="0"/>
                <w:sz w:val="24"/>
              </w:rPr>
              <w:t>万元等）。</w:t>
            </w:r>
          </w:p>
          <w:p w:rsidR="000C5BD3" w:rsidRPr="008C674B" w:rsidRDefault="000C5BD3" w:rsidP="000C5BD3">
            <w:pPr>
              <w:widowControl/>
              <w:spacing w:line="560" w:lineRule="exact"/>
              <w:ind w:firstLineChars="200" w:firstLine="31680"/>
              <w:rPr>
                <w:rFonts w:ascii="仿宋" w:eastAsia="仿宋" w:hAnsi="仿宋" w:cs="宋体"/>
                <w:kern w:val="0"/>
                <w:sz w:val="24"/>
              </w:rPr>
            </w:pPr>
            <w:r w:rsidRPr="00827EC0">
              <w:rPr>
                <w:rFonts w:ascii="仿宋" w:eastAsia="仿宋" w:hAnsi="仿宋" w:cs="宋体" w:hint="eastAsia"/>
                <w:kern w:val="0"/>
                <w:sz w:val="24"/>
              </w:rPr>
              <w:t>我们按照相关项目管理办法和要求严格管理专项资金，对专项资金实行专户管理、专户核算、专款专用，确保专项资金使用安全、合法、合规，确保专项资金充分发挥经济效益、生态效益和社会效益。</w:t>
            </w:r>
          </w:p>
          <w:p w:rsidR="000C5BD3" w:rsidRDefault="000C5BD3" w:rsidP="000C5BD3">
            <w:pPr>
              <w:spacing w:line="560" w:lineRule="exact"/>
              <w:ind w:firstLineChars="200" w:firstLine="31680"/>
              <w:rPr>
                <w:rFonts w:ascii="黑体" w:eastAsia="黑体" w:hAnsi="黑体" w:cs="黑体"/>
                <w:bCs/>
                <w:sz w:val="28"/>
                <w:szCs w:val="28"/>
              </w:rPr>
            </w:pPr>
            <w:r>
              <w:rPr>
                <w:rFonts w:ascii="黑体" w:eastAsia="黑体" w:hAnsi="黑体" w:cs="黑体" w:hint="eastAsia"/>
                <w:bCs/>
                <w:sz w:val="28"/>
                <w:szCs w:val="28"/>
              </w:rPr>
              <w:t>三、部门（单位）专项组织实施情况</w:t>
            </w:r>
          </w:p>
          <w:p w:rsidR="000C5BD3" w:rsidRPr="00827EC0" w:rsidRDefault="000C5BD3" w:rsidP="000C5BD3">
            <w:pPr>
              <w:widowControl/>
              <w:spacing w:line="560" w:lineRule="exact"/>
              <w:ind w:firstLineChars="200" w:firstLine="31680"/>
              <w:rPr>
                <w:rFonts w:ascii="仿宋" w:eastAsia="仿宋" w:hAnsi="仿宋" w:cs="宋体"/>
                <w:kern w:val="0"/>
                <w:sz w:val="24"/>
              </w:rPr>
            </w:pPr>
            <w:r w:rsidRPr="00827EC0">
              <w:rPr>
                <w:rFonts w:ascii="仿宋" w:eastAsia="仿宋" w:hAnsi="仿宋" w:cs="宋体" w:hint="eastAsia"/>
                <w:kern w:val="0"/>
                <w:sz w:val="24"/>
              </w:rPr>
              <w:t>我中心高度重视项目管理工作，制订了《岳阳县畜牧水产发展服务中心项目管理办法》，严格按国家有关项目管理规定规范项目实施程序，规范项目财务管理，确保“专款专用”。</w:t>
            </w:r>
          </w:p>
          <w:p w:rsidR="000C5BD3" w:rsidRDefault="000C5BD3" w:rsidP="000C5BD3">
            <w:pPr>
              <w:spacing w:line="560" w:lineRule="exact"/>
              <w:ind w:firstLineChars="200" w:firstLine="31680"/>
              <w:rPr>
                <w:rFonts w:ascii="黑体" w:eastAsia="黑体" w:hAnsi="黑体" w:cs="黑体"/>
                <w:bCs/>
                <w:sz w:val="28"/>
                <w:szCs w:val="28"/>
              </w:rPr>
            </w:pPr>
            <w:r>
              <w:rPr>
                <w:rFonts w:ascii="黑体" w:eastAsia="黑体" w:hAnsi="黑体" w:cs="黑体" w:hint="eastAsia"/>
                <w:bCs/>
                <w:sz w:val="28"/>
                <w:szCs w:val="28"/>
              </w:rPr>
              <w:t>四、部门（单位）整体支出绩效情况</w:t>
            </w:r>
          </w:p>
          <w:p w:rsidR="000C5BD3" w:rsidRPr="00827EC0" w:rsidRDefault="000C5BD3" w:rsidP="000C5BD3">
            <w:pPr>
              <w:widowControl/>
              <w:spacing w:line="560" w:lineRule="exact"/>
              <w:ind w:firstLineChars="200" w:firstLine="31680"/>
              <w:rPr>
                <w:rFonts w:ascii="仿宋" w:eastAsia="仿宋" w:hAnsi="仿宋" w:cs="宋体"/>
                <w:kern w:val="0"/>
                <w:sz w:val="24"/>
              </w:rPr>
            </w:pPr>
            <w:r w:rsidRPr="00827EC0">
              <w:rPr>
                <w:rFonts w:ascii="仿宋" w:eastAsia="仿宋" w:hAnsi="仿宋" w:cs="宋体" w:hint="eastAsia"/>
                <w:kern w:val="0"/>
                <w:sz w:val="24"/>
              </w:rPr>
              <w:t>目标</w:t>
            </w:r>
            <w:r w:rsidRPr="00827EC0">
              <w:rPr>
                <w:rFonts w:ascii="仿宋" w:eastAsia="仿宋" w:hAnsi="仿宋" w:cs="宋体"/>
                <w:kern w:val="0"/>
                <w:sz w:val="24"/>
              </w:rPr>
              <w:t>1</w:t>
            </w:r>
            <w:r w:rsidRPr="00827EC0">
              <w:rPr>
                <w:rFonts w:ascii="仿宋" w:eastAsia="仿宋" w:hAnsi="仿宋" w:cs="宋体" w:hint="eastAsia"/>
                <w:kern w:val="0"/>
                <w:sz w:val="24"/>
              </w:rPr>
              <w:t>：全年预算申请到位和下达数量在</w:t>
            </w:r>
            <w:r w:rsidRPr="00827EC0">
              <w:rPr>
                <w:rFonts w:ascii="仿宋" w:eastAsia="仿宋" w:hAnsi="仿宋" w:cs="宋体"/>
                <w:kern w:val="0"/>
                <w:sz w:val="24"/>
              </w:rPr>
              <w:t>95%</w:t>
            </w:r>
            <w:r w:rsidRPr="00827EC0">
              <w:rPr>
                <w:rFonts w:ascii="仿宋" w:eastAsia="仿宋" w:hAnsi="仿宋" w:cs="宋体" w:hint="eastAsia"/>
                <w:kern w:val="0"/>
                <w:sz w:val="24"/>
              </w:rPr>
              <w:t>以上，三公经费变动率≤</w:t>
            </w:r>
            <w:r w:rsidRPr="00827EC0">
              <w:rPr>
                <w:rFonts w:ascii="仿宋" w:eastAsia="仿宋" w:hAnsi="仿宋" w:cs="宋体"/>
                <w:kern w:val="0"/>
                <w:sz w:val="24"/>
              </w:rPr>
              <w:t>0</w:t>
            </w:r>
            <w:r w:rsidRPr="00827EC0">
              <w:rPr>
                <w:rFonts w:ascii="仿宋" w:eastAsia="仿宋" w:hAnsi="仿宋" w:cs="宋体" w:hint="eastAsia"/>
                <w:kern w:val="0"/>
                <w:sz w:val="24"/>
              </w:rPr>
              <w:t>。</w:t>
            </w:r>
          </w:p>
          <w:p w:rsidR="000C5BD3" w:rsidRPr="00827EC0" w:rsidRDefault="000C5BD3" w:rsidP="000C5BD3">
            <w:pPr>
              <w:widowControl/>
              <w:spacing w:line="560" w:lineRule="exact"/>
              <w:ind w:firstLineChars="200" w:firstLine="31680"/>
              <w:rPr>
                <w:rFonts w:ascii="仿宋" w:eastAsia="仿宋" w:hAnsi="仿宋" w:cs="宋体"/>
                <w:kern w:val="0"/>
                <w:sz w:val="24"/>
              </w:rPr>
            </w:pPr>
            <w:r w:rsidRPr="00827EC0">
              <w:rPr>
                <w:rFonts w:ascii="仿宋" w:eastAsia="仿宋" w:hAnsi="仿宋" w:cs="宋体" w:hint="eastAsia"/>
                <w:kern w:val="0"/>
                <w:sz w:val="24"/>
              </w:rPr>
              <w:t>目标</w:t>
            </w:r>
            <w:r w:rsidRPr="00827EC0">
              <w:rPr>
                <w:rFonts w:ascii="仿宋" w:eastAsia="仿宋" w:hAnsi="仿宋" w:cs="宋体"/>
                <w:kern w:val="0"/>
                <w:sz w:val="24"/>
              </w:rPr>
              <w:t>2</w:t>
            </w:r>
            <w:r w:rsidRPr="00827EC0">
              <w:rPr>
                <w:rFonts w:ascii="仿宋" w:eastAsia="仿宋" w:hAnsi="仿宋" w:cs="宋体" w:hint="eastAsia"/>
                <w:kern w:val="0"/>
                <w:sz w:val="24"/>
              </w:rPr>
              <w:t>：社会效益、经济效益、生态效益、可持续影响和社会公众满意度达到预期目标。</w:t>
            </w:r>
          </w:p>
          <w:p w:rsidR="000C5BD3" w:rsidRPr="00827EC0" w:rsidRDefault="000C5BD3" w:rsidP="000C5BD3">
            <w:pPr>
              <w:widowControl/>
              <w:spacing w:line="560" w:lineRule="exact"/>
              <w:ind w:firstLineChars="200" w:firstLine="31680"/>
              <w:rPr>
                <w:rFonts w:ascii="仿宋" w:eastAsia="仿宋" w:hAnsi="仿宋" w:cs="宋体"/>
                <w:kern w:val="0"/>
                <w:sz w:val="24"/>
              </w:rPr>
            </w:pPr>
            <w:r w:rsidRPr="00827EC0">
              <w:rPr>
                <w:rFonts w:ascii="仿宋" w:eastAsia="仿宋" w:hAnsi="仿宋" w:cs="宋体" w:hint="eastAsia"/>
                <w:kern w:val="0"/>
                <w:sz w:val="24"/>
              </w:rPr>
              <w:t>目标</w:t>
            </w:r>
            <w:r w:rsidRPr="00827EC0">
              <w:rPr>
                <w:rFonts w:ascii="仿宋" w:eastAsia="仿宋" w:hAnsi="仿宋" w:cs="宋体"/>
                <w:kern w:val="0"/>
                <w:sz w:val="24"/>
              </w:rPr>
              <w:t>3</w:t>
            </w:r>
            <w:r w:rsidRPr="00827EC0">
              <w:rPr>
                <w:rFonts w:ascii="仿宋" w:eastAsia="仿宋" w:hAnsi="仿宋" w:cs="宋体" w:hint="eastAsia"/>
                <w:kern w:val="0"/>
                <w:sz w:val="24"/>
              </w:rPr>
              <w:t>：动物防疫服务重大疫病免疫力</w:t>
            </w:r>
            <w:r w:rsidRPr="00827EC0">
              <w:rPr>
                <w:rFonts w:ascii="仿宋" w:eastAsia="仿宋" w:hAnsi="仿宋" w:cs="宋体"/>
                <w:kern w:val="0"/>
                <w:sz w:val="24"/>
              </w:rPr>
              <w:t>100%</w:t>
            </w:r>
            <w:r w:rsidRPr="00827EC0">
              <w:rPr>
                <w:rFonts w:ascii="仿宋" w:eastAsia="仿宋" w:hAnsi="仿宋" w:cs="宋体" w:hint="eastAsia"/>
                <w:kern w:val="0"/>
                <w:sz w:val="24"/>
              </w:rPr>
              <w:t>、畜禽水产品安全无重大事故、确保全县畜禽水产品养殖健康发展。</w:t>
            </w:r>
          </w:p>
          <w:p w:rsidR="000C5BD3" w:rsidRPr="00E944EC" w:rsidRDefault="000C5BD3" w:rsidP="000C5BD3">
            <w:pPr>
              <w:widowControl/>
              <w:spacing w:line="560" w:lineRule="exact"/>
              <w:ind w:firstLineChars="200" w:firstLine="31680"/>
              <w:rPr>
                <w:rFonts w:ascii="仿宋" w:eastAsia="仿宋" w:hAnsi="仿宋" w:cs="宋体"/>
                <w:kern w:val="0"/>
                <w:sz w:val="24"/>
              </w:rPr>
            </w:pPr>
            <w:r w:rsidRPr="00AD7475">
              <w:rPr>
                <w:rFonts w:ascii="仿宋" w:eastAsia="仿宋" w:hAnsi="仿宋" w:cs="宋体" w:hint="eastAsia"/>
                <w:kern w:val="0"/>
                <w:sz w:val="24"/>
              </w:rPr>
              <w:t>全年预算申请到位和下达数量在</w:t>
            </w:r>
            <w:r w:rsidRPr="00AD7475">
              <w:rPr>
                <w:rFonts w:ascii="仿宋" w:eastAsia="仿宋" w:hAnsi="仿宋" w:cs="宋体"/>
                <w:kern w:val="0"/>
                <w:sz w:val="24"/>
              </w:rPr>
              <w:t>100%</w:t>
            </w:r>
            <w:r w:rsidRPr="00AD7475">
              <w:rPr>
                <w:rFonts w:ascii="仿宋" w:eastAsia="仿宋" w:hAnsi="仿宋" w:cs="宋体" w:hint="eastAsia"/>
                <w:kern w:val="0"/>
                <w:sz w:val="24"/>
              </w:rPr>
              <w:t>；全县出栏生猪</w:t>
            </w:r>
            <w:r w:rsidRPr="00AD7475">
              <w:rPr>
                <w:rFonts w:ascii="仿宋" w:eastAsia="仿宋" w:hAnsi="仿宋" w:cs="宋体"/>
                <w:kern w:val="0"/>
                <w:sz w:val="24"/>
              </w:rPr>
              <w:t>102</w:t>
            </w:r>
            <w:r w:rsidRPr="00AD7475">
              <w:rPr>
                <w:rFonts w:ascii="仿宋" w:eastAsia="仿宋" w:hAnsi="仿宋" w:cs="宋体" w:hint="eastAsia"/>
                <w:kern w:val="0"/>
                <w:sz w:val="24"/>
              </w:rPr>
              <w:t>万头、牛</w:t>
            </w:r>
            <w:r w:rsidRPr="00AD7475">
              <w:rPr>
                <w:rFonts w:ascii="仿宋" w:eastAsia="仿宋" w:hAnsi="仿宋" w:cs="宋体"/>
                <w:kern w:val="0"/>
                <w:sz w:val="24"/>
              </w:rPr>
              <w:t>4.22</w:t>
            </w:r>
            <w:r w:rsidRPr="00AD7475">
              <w:rPr>
                <w:rFonts w:ascii="仿宋" w:eastAsia="仿宋" w:hAnsi="仿宋" w:cs="宋体" w:hint="eastAsia"/>
                <w:kern w:val="0"/>
                <w:sz w:val="24"/>
              </w:rPr>
              <w:t>万头，羊</w:t>
            </w:r>
            <w:r w:rsidRPr="00AD7475">
              <w:rPr>
                <w:rFonts w:ascii="仿宋" w:eastAsia="仿宋" w:hAnsi="仿宋" w:cs="宋体"/>
                <w:kern w:val="0"/>
                <w:sz w:val="24"/>
              </w:rPr>
              <w:t>11.1</w:t>
            </w:r>
            <w:r w:rsidRPr="00AD7475">
              <w:rPr>
                <w:rFonts w:ascii="仿宋" w:eastAsia="仿宋" w:hAnsi="仿宋" w:cs="宋体" w:hint="eastAsia"/>
                <w:kern w:val="0"/>
                <w:sz w:val="24"/>
              </w:rPr>
              <w:t>万只，出笼家禽</w:t>
            </w:r>
            <w:r w:rsidRPr="00AD7475">
              <w:rPr>
                <w:rFonts w:ascii="仿宋" w:eastAsia="仿宋" w:hAnsi="仿宋" w:cs="宋体"/>
                <w:kern w:val="0"/>
                <w:sz w:val="24"/>
              </w:rPr>
              <w:t>598.32</w:t>
            </w:r>
            <w:r w:rsidRPr="00AD7475">
              <w:rPr>
                <w:rFonts w:ascii="仿宋" w:eastAsia="仿宋" w:hAnsi="仿宋" w:cs="宋体" w:hint="eastAsia"/>
                <w:kern w:val="0"/>
                <w:sz w:val="24"/>
              </w:rPr>
              <w:t>万羽，实现水产品总产量</w:t>
            </w:r>
            <w:r w:rsidRPr="00AD7475">
              <w:rPr>
                <w:rFonts w:ascii="仿宋" w:eastAsia="仿宋" w:hAnsi="仿宋" w:cs="宋体"/>
                <w:kern w:val="0"/>
                <w:sz w:val="24"/>
              </w:rPr>
              <w:t>4.68</w:t>
            </w:r>
            <w:r w:rsidRPr="00AD7475">
              <w:rPr>
                <w:rFonts w:ascii="仿宋" w:eastAsia="仿宋" w:hAnsi="仿宋" w:cs="宋体" w:hint="eastAsia"/>
                <w:kern w:val="0"/>
                <w:sz w:val="24"/>
              </w:rPr>
              <w:t>万吨。年生产鱼苗</w:t>
            </w:r>
            <w:r w:rsidRPr="00AD7475">
              <w:rPr>
                <w:rFonts w:ascii="仿宋" w:eastAsia="仿宋" w:hAnsi="仿宋" w:cs="宋体"/>
                <w:kern w:val="0"/>
                <w:sz w:val="24"/>
              </w:rPr>
              <w:t>5.6</w:t>
            </w:r>
            <w:r w:rsidRPr="00AD7475">
              <w:rPr>
                <w:rFonts w:ascii="仿宋" w:eastAsia="仿宋" w:hAnsi="仿宋" w:cs="宋体" w:hint="eastAsia"/>
                <w:kern w:val="0"/>
                <w:sz w:val="24"/>
              </w:rPr>
              <w:t>亿尾，年生产饲料</w:t>
            </w:r>
            <w:r w:rsidRPr="00AD7475">
              <w:rPr>
                <w:rFonts w:ascii="仿宋" w:eastAsia="仿宋" w:hAnsi="仿宋" w:cs="宋体"/>
                <w:kern w:val="0"/>
                <w:sz w:val="24"/>
              </w:rPr>
              <w:t>21.47</w:t>
            </w:r>
            <w:r w:rsidRPr="00AD7475">
              <w:rPr>
                <w:rFonts w:ascii="仿宋" w:eastAsia="仿宋" w:hAnsi="仿宋" w:cs="宋体" w:hint="eastAsia"/>
                <w:kern w:val="0"/>
                <w:sz w:val="24"/>
              </w:rPr>
              <w:t>万吨，全县养殖业产值达到</w:t>
            </w:r>
            <w:r w:rsidRPr="00AD7475">
              <w:rPr>
                <w:rFonts w:ascii="仿宋" w:eastAsia="仿宋" w:hAnsi="仿宋" w:cs="宋体"/>
                <w:kern w:val="0"/>
                <w:sz w:val="24"/>
              </w:rPr>
              <w:t>48.35</w:t>
            </w:r>
            <w:r w:rsidRPr="00AD7475">
              <w:rPr>
                <w:rFonts w:ascii="仿宋" w:eastAsia="仿宋" w:hAnsi="仿宋" w:cs="宋体" w:hint="eastAsia"/>
                <w:kern w:val="0"/>
                <w:sz w:val="24"/>
              </w:rPr>
              <w:t>亿元。完成县委、县政府及上级主管部门交办的各项工作任务。</w:t>
            </w:r>
          </w:p>
          <w:p w:rsidR="000C5BD3" w:rsidRDefault="000C5BD3" w:rsidP="000C5BD3">
            <w:pPr>
              <w:spacing w:line="560" w:lineRule="exact"/>
              <w:ind w:firstLineChars="200" w:firstLine="31680"/>
              <w:rPr>
                <w:rFonts w:ascii="黑体" w:eastAsia="黑体" w:hAnsi="黑体" w:cs="黑体"/>
                <w:bCs/>
                <w:sz w:val="28"/>
                <w:szCs w:val="28"/>
              </w:rPr>
            </w:pPr>
            <w:r>
              <w:rPr>
                <w:rFonts w:ascii="黑体" w:eastAsia="黑体" w:hAnsi="黑体" w:cs="黑体" w:hint="eastAsia"/>
                <w:bCs/>
                <w:sz w:val="28"/>
                <w:szCs w:val="28"/>
              </w:rPr>
              <w:t>五、存在的主要问题</w:t>
            </w:r>
          </w:p>
          <w:p w:rsidR="000C5BD3" w:rsidRPr="00827EC0" w:rsidRDefault="000C5BD3" w:rsidP="000C5BD3">
            <w:pPr>
              <w:widowControl/>
              <w:spacing w:line="560" w:lineRule="exact"/>
              <w:ind w:firstLineChars="200" w:firstLine="31680"/>
              <w:rPr>
                <w:rFonts w:ascii="仿宋" w:eastAsia="仿宋" w:hAnsi="仿宋" w:cs="宋体"/>
                <w:kern w:val="0"/>
                <w:sz w:val="24"/>
              </w:rPr>
            </w:pPr>
            <w:r w:rsidRPr="00827EC0">
              <w:rPr>
                <w:rFonts w:ascii="仿宋" w:eastAsia="仿宋" w:hAnsi="仿宋" w:cs="宋体"/>
                <w:kern w:val="0"/>
                <w:sz w:val="24"/>
              </w:rPr>
              <w:t>1</w:t>
            </w:r>
            <w:r w:rsidRPr="00827EC0">
              <w:rPr>
                <w:rFonts w:ascii="仿宋" w:eastAsia="仿宋" w:hAnsi="仿宋" w:cs="宋体" w:hint="eastAsia"/>
                <w:kern w:val="0"/>
                <w:sz w:val="24"/>
              </w:rPr>
              <w:t>、监督管理机制还有待加强。</w:t>
            </w:r>
          </w:p>
          <w:p w:rsidR="000C5BD3" w:rsidRPr="00915649" w:rsidRDefault="000C5BD3" w:rsidP="000C5BD3">
            <w:pPr>
              <w:widowControl/>
              <w:spacing w:line="560" w:lineRule="exact"/>
              <w:ind w:firstLineChars="200" w:firstLine="31680"/>
              <w:rPr>
                <w:rFonts w:ascii="仿宋" w:eastAsia="仿宋" w:hAnsi="仿宋" w:cs="宋体"/>
                <w:kern w:val="0"/>
                <w:sz w:val="24"/>
              </w:rPr>
            </w:pPr>
            <w:r w:rsidRPr="00827EC0">
              <w:rPr>
                <w:rFonts w:ascii="仿宋" w:eastAsia="仿宋" w:hAnsi="仿宋" w:cs="宋体"/>
                <w:kern w:val="0"/>
                <w:sz w:val="24"/>
              </w:rPr>
              <w:t>2</w:t>
            </w:r>
            <w:r w:rsidRPr="00827EC0">
              <w:rPr>
                <w:rFonts w:ascii="仿宋" w:eastAsia="仿宋" w:hAnsi="仿宋" w:cs="宋体" w:hint="eastAsia"/>
                <w:kern w:val="0"/>
                <w:sz w:val="24"/>
              </w:rPr>
              <w:t>、财务工作是一个单位的命脉，创新机制正在逐步加强，业务工作水平有待更进一步提高。</w:t>
            </w:r>
          </w:p>
          <w:p w:rsidR="000C5BD3" w:rsidRDefault="000C5BD3" w:rsidP="000C5BD3">
            <w:pPr>
              <w:spacing w:line="560" w:lineRule="exact"/>
              <w:ind w:firstLineChars="200" w:firstLine="31680"/>
              <w:rPr>
                <w:rFonts w:ascii="黑体" w:eastAsia="黑体" w:hAnsi="黑体" w:cs="黑体"/>
                <w:bCs/>
                <w:sz w:val="28"/>
                <w:szCs w:val="28"/>
              </w:rPr>
            </w:pPr>
            <w:r>
              <w:rPr>
                <w:rFonts w:ascii="黑体" w:eastAsia="黑体" w:hAnsi="黑体" w:cs="黑体" w:hint="eastAsia"/>
                <w:bCs/>
                <w:sz w:val="28"/>
                <w:szCs w:val="28"/>
              </w:rPr>
              <w:t>六、改进措施和有关建议</w:t>
            </w:r>
          </w:p>
          <w:p w:rsidR="000C5BD3" w:rsidRPr="00827EC0" w:rsidRDefault="000C5BD3" w:rsidP="000C5BD3">
            <w:pPr>
              <w:widowControl/>
              <w:spacing w:line="560" w:lineRule="exact"/>
              <w:ind w:firstLineChars="200" w:firstLine="31680"/>
              <w:rPr>
                <w:rFonts w:ascii="仿宋" w:eastAsia="仿宋" w:hAnsi="仿宋" w:cs="宋体"/>
                <w:kern w:val="0"/>
                <w:sz w:val="24"/>
              </w:rPr>
            </w:pPr>
            <w:r w:rsidRPr="00827EC0">
              <w:rPr>
                <w:rFonts w:ascii="仿宋" w:eastAsia="仿宋" w:hAnsi="仿宋" w:cs="宋体"/>
                <w:kern w:val="0"/>
                <w:sz w:val="24"/>
              </w:rPr>
              <w:t>1</w:t>
            </w:r>
            <w:r w:rsidRPr="00827EC0">
              <w:rPr>
                <w:rFonts w:ascii="仿宋" w:eastAsia="仿宋" w:hAnsi="仿宋" w:cs="宋体" w:hint="eastAsia"/>
                <w:kern w:val="0"/>
                <w:sz w:val="24"/>
              </w:rPr>
              <w:t>、加强监管力度，用制度约束。</w:t>
            </w:r>
          </w:p>
          <w:p w:rsidR="000C5BD3" w:rsidRPr="00827EC0" w:rsidRDefault="000C5BD3" w:rsidP="000C5BD3">
            <w:pPr>
              <w:widowControl/>
              <w:spacing w:line="560" w:lineRule="exact"/>
              <w:ind w:firstLineChars="200" w:firstLine="31680"/>
              <w:rPr>
                <w:rFonts w:ascii="仿宋" w:eastAsia="仿宋" w:hAnsi="仿宋" w:cs="宋体"/>
                <w:kern w:val="0"/>
                <w:sz w:val="24"/>
              </w:rPr>
            </w:pPr>
            <w:r w:rsidRPr="00827EC0">
              <w:rPr>
                <w:rFonts w:ascii="仿宋" w:eastAsia="仿宋" w:hAnsi="仿宋" w:cs="宋体"/>
                <w:kern w:val="0"/>
                <w:sz w:val="24"/>
              </w:rPr>
              <w:t>2</w:t>
            </w:r>
            <w:r w:rsidRPr="00827EC0">
              <w:rPr>
                <w:rFonts w:ascii="仿宋" w:eastAsia="仿宋" w:hAnsi="仿宋" w:cs="宋体" w:hint="eastAsia"/>
                <w:kern w:val="0"/>
                <w:sz w:val="24"/>
              </w:rPr>
              <w:t>、进一步完善财务制度，规范财务纪律。</w:t>
            </w:r>
          </w:p>
          <w:p w:rsidR="000C5BD3" w:rsidRPr="00827EC0" w:rsidRDefault="000C5BD3" w:rsidP="000C5BD3">
            <w:pPr>
              <w:spacing w:line="560" w:lineRule="exact"/>
              <w:ind w:firstLineChars="200" w:firstLine="31680"/>
              <w:rPr>
                <w:rFonts w:ascii="仿宋" w:eastAsia="仿宋" w:hAnsi="仿宋" w:cs="仿宋_GB2312"/>
                <w:bCs/>
                <w:sz w:val="28"/>
                <w:szCs w:val="28"/>
              </w:rPr>
            </w:pPr>
            <w:r w:rsidRPr="00827EC0">
              <w:rPr>
                <w:rFonts w:ascii="仿宋" w:eastAsia="仿宋" w:hAnsi="仿宋" w:cs="宋体"/>
                <w:kern w:val="0"/>
                <w:sz w:val="24"/>
              </w:rPr>
              <w:t>3</w:t>
            </w:r>
            <w:r w:rsidRPr="00827EC0">
              <w:rPr>
                <w:rFonts w:ascii="仿宋" w:eastAsia="仿宋" w:hAnsi="仿宋" w:cs="宋体" w:hint="eastAsia"/>
                <w:kern w:val="0"/>
                <w:sz w:val="24"/>
              </w:rPr>
              <w:t>、财务工作人员要加强学习，提高业务水平。</w:t>
            </w:r>
          </w:p>
          <w:p w:rsidR="000C5BD3" w:rsidRDefault="000C5BD3" w:rsidP="000C5BD3">
            <w:pPr>
              <w:spacing w:line="560" w:lineRule="exact"/>
              <w:ind w:firstLineChars="200" w:firstLine="31680"/>
              <w:rPr>
                <w:rFonts w:ascii="黑体" w:eastAsia="黑体" w:hAnsi="黑体" w:cs="黑体"/>
                <w:bCs/>
                <w:sz w:val="28"/>
                <w:szCs w:val="28"/>
              </w:rPr>
            </w:pPr>
          </w:p>
          <w:p w:rsidR="000C5BD3" w:rsidRDefault="000C5BD3" w:rsidP="000C5BD3">
            <w:pPr>
              <w:spacing w:line="560" w:lineRule="exact"/>
              <w:ind w:firstLineChars="200" w:firstLine="31680"/>
              <w:rPr>
                <w:rFonts w:ascii="黑体" w:eastAsia="黑体" w:hAnsi="黑体" w:cs="黑体"/>
                <w:bCs/>
                <w:sz w:val="28"/>
                <w:szCs w:val="28"/>
              </w:rPr>
            </w:pPr>
          </w:p>
          <w:p w:rsidR="000C5BD3" w:rsidRDefault="000C5BD3" w:rsidP="002D73ED">
            <w:pPr>
              <w:rPr>
                <w:rFonts w:eastAsia="楷体_GB2312"/>
                <w:bCs/>
                <w:sz w:val="28"/>
                <w:szCs w:val="28"/>
              </w:rPr>
            </w:pPr>
          </w:p>
        </w:tc>
      </w:tr>
    </w:tbl>
    <w:p w:rsidR="000C5BD3" w:rsidRDefault="000C5BD3" w:rsidP="00805CE3">
      <w:pPr>
        <w:spacing w:line="348" w:lineRule="auto"/>
        <w:rPr>
          <w:rFonts w:ascii="黑体" w:eastAsia="黑体" w:hAnsi="黑体"/>
          <w:sz w:val="32"/>
          <w:szCs w:val="32"/>
        </w:rPr>
      </w:pPr>
    </w:p>
    <w:p w:rsidR="000C5BD3" w:rsidRDefault="000C5BD3" w:rsidP="00805CE3">
      <w:pPr>
        <w:spacing w:line="348" w:lineRule="auto"/>
        <w:rPr>
          <w:rFonts w:ascii="黑体" w:eastAsia="黑体" w:hAnsi="黑体"/>
          <w:sz w:val="32"/>
          <w:szCs w:val="32"/>
        </w:rPr>
      </w:pPr>
    </w:p>
    <w:p w:rsidR="000C5BD3" w:rsidRDefault="000C5BD3">
      <w:pPr>
        <w:rPr>
          <w:rFonts w:ascii="黑体" w:eastAsia="黑体" w:hAnsi="黑体"/>
          <w:sz w:val="32"/>
          <w:szCs w:val="32"/>
        </w:rPr>
      </w:pPr>
      <w:r>
        <w:rPr>
          <w:rFonts w:ascii="黑体" w:eastAsia="黑体" w:hAnsi="黑体" w:hint="eastAsia"/>
          <w:sz w:val="32"/>
          <w:szCs w:val="32"/>
        </w:rPr>
        <w:t>附件</w:t>
      </w:r>
      <w:r>
        <w:rPr>
          <w:rFonts w:ascii="黑体" w:eastAsia="黑体" w:hAnsi="黑体"/>
          <w:sz w:val="32"/>
          <w:szCs w:val="32"/>
        </w:rPr>
        <w:t>3-1</w:t>
      </w:r>
    </w:p>
    <w:p w:rsidR="000C5BD3" w:rsidRDefault="000C5BD3" w:rsidP="00035313">
      <w:pPr>
        <w:spacing w:beforeLines="100" w:afterLines="100"/>
        <w:jc w:val="center"/>
        <w:rPr>
          <w:rFonts w:ascii="方正小标宋简体" w:eastAsia="方正小标宋简体"/>
          <w:sz w:val="38"/>
          <w:szCs w:val="38"/>
        </w:rPr>
      </w:pPr>
      <w:r>
        <w:rPr>
          <w:rFonts w:ascii="方正小标宋简体" w:eastAsia="方正小标宋简体" w:hint="eastAsia"/>
          <w:sz w:val="38"/>
          <w:szCs w:val="38"/>
        </w:rPr>
        <w:t>部门整体支出绩效评价评分表</w:t>
      </w:r>
    </w:p>
    <w:tbl>
      <w:tblPr>
        <w:tblW w:w="9894" w:type="dxa"/>
        <w:jc w:val="center"/>
        <w:tblLayout w:type="fixed"/>
        <w:tblLook w:val="00A0"/>
      </w:tblPr>
      <w:tblGrid>
        <w:gridCol w:w="976"/>
        <w:gridCol w:w="939"/>
        <w:gridCol w:w="1389"/>
        <w:gridCol w:w="4171"/>
        <w:gridCol w:w="619"/>
        <w:gridCol w:w="720"/>
        <w:gridCol w:w="1080"/>
      </w:tblGrid>
      <w:tr w:rsidR="000C5BD3" w:rsidTr="00E612E4">
        <w:trPr>
          <w:trHeight w:val="525"/>
          <w:jc w:val="center"/>
        </w:trPr>
        <w:tc>
          <w:tcPr>
            <w:tcW w:w="976" w:type="dxa"/>
            <w:tcBorders>
              <w:top w:val="single" w:sz="4" w:space="0" w:color="auto"/>
              <w:left w:val="single" w:sz="4" w:space="0" w:color="auto"/>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b/>
                <w:bCs/>
                <w:kern w:val="0"/>
                <w:sz w:val="18"/>
                <w:szCs w:val="18"/>
              </w:rPr>
            </w:pPr>
            <w:r>
              <w:rPr>
                <w:rFonts w:ascii="仿宋_GB2312" w:eastAsia="仿宋_GB2312" w:hAnsi="宋体" w:cs="宋体" w:hint="eastAsia"/>
                <w:b/>
                <w:bCs/>
                <w:kern w:val="0"/>
                <w:sz w:val="18"/>
                <w:szCs w:val="18"/>
              </w:rPr>
              <w:t>一级指标</w:t>
            </w:r>
          </w:p>
        </w:tc>
        <w:tc>
          <w:tcPr>
            <w:tcW w:w="939" w:type="dxa"/>
            <w:tcBorders>
              <w:top w:val="single" w:sz="4" w:space="0" w:color="auto"/>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b/>
                <w:bCs/>
                <w:kern w:val="0"/>
                <w:sz w:val="18"/>
                <w:szCs w:val="18"/>
              </w:rPr>
            </w:pPr>
            <w:r>
              <w:rPr>
                <w:rFonts w:ascii="仿宋_GB2312" w:eastAsia="仿宋_GB2312" w:hAnsi="宋体" w:cs="宋体" w:hint="eastAsia"/>
                <w:b/>
                <w:bCs/>
                <w:kern w:val="0"/>
                <w:sz w:val="18"/>
                <w:szCs w:val="18"/>
              </w:rPr>
              <w:t>二级指标</w:t>
            </w:r>
          </w:p>
        </w:tc>
        <w:tc>
          <w:tcPr>
            <w:tcW w:w="1389" w:type="dxa"/>
            <w:tcBorders>
              <w:top w:val="single" w:sz="4" w:space="0" w:color="auto"/>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b/>
                <w:bCs/>
                <w:kern w:val="0"/>
                <w:sz w:val="18"/>
                <w:szCs w:val="18"/>
              </w:rPr>
            </w:pPr>
            <w:r>
              <w:rPr>
                <w:rFonts w:ascii="仿宋_GB2312" w:eastAsia="仿宋_GB2312" w:hAnsi="宋体" w:cs="宋体" w:hint="eastAsia"/>
                <w:b/>
                <w:bCs/>
                <w:kern w:val="0"/>
                <w:sz w:val="18"/>
                <w:szCs w:val="18"/>
              </w:rPr>
              <w:t>三级指标</w:t>
            </w:r>
          </w:p>
        </w:tc>
        <w:tc>
          <w:tcPr>
            <w:tcW w:w="4171" w:type="dxa"/>
            <w:tcBorders>
              <w:top w:val="single" w:sz="4" w:space="0" w:color="auto"/>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b/>
                <w:bCs/>
                <w:kern w:val="0"/>
                <w:sz w:val="18"/>
                <w:szCs w:val="18"/>
              </w:rPr>
            </w:pPr>
            <w:r>
              <w:rPr>
                <w:rFonts w:ascii="仿宋_GB2312" w:eastAsia="仿宋_GB2312" w:hAnsi="宋体" w:cs="宋体" w:hint="eastAsia"/>
                <w:b/>
                <w:bCs/>
                <w:kern w:val="0"/>
                <w:sz w:val="18"/>
                <w:szCs w:val="18"/>
              </w:rPr>
              <w:t>评分标准</w:t>
            </w:r>
          </w:p>
        </w:tc>
        <w:tc>
          <w:tcPr>
            <w:tcW w:w="619" w:type="dxa"/>
            <w:tcBorders>
              <w:top w:val="single" w:sz="4" w:space="0" w:color="auto"/>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b/>
                <w:bCs/>
                <w:kern w:val="0"/>
                <w:sz w:val="18"/>
                <w:szCs w:val="18"/>
              </w:rPr>
            </w:pPr>
            <w:r>
              <w:rPr>
                <w:rFonts w:ascii="仿宋_GB2312" w:eastAsia="仿宋_GB2312" w:hAnsi="宋体" w:cs="宋体" w:hint="eastAsia"/>
                <w:b/>
                <w:bCs/>
                <w:kern w:val="0"/>
                <w:sz w:val="18"/>
                <w:szCs w:val="18"/>
              </w:rPr>
              <w:t>分值</w:t>
            </w:r>
          </w:p>
        </w:tc>
        <w:tc>
          <w:tcPr>
            <w:tcW w:w="720" w:type="dxa"/>
            <w:tcBorders>
              <w:top w:val="single" w:sz="4" w:space="0" w:color="auto"/>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b/>
                <w:bCs/>
                <w:kern w:val="0"/>
                <w:sz w:val="18"/>
                <w:szCs w:val="18"/>
              </w:rPr>
            </w:pPr>
            <w:r>
              <w:rPr>
                <w:rFonts w:ascii="仿宋_GB2312" w:eastAsia="仿宋_GB2312" w:hAnsi="宋体" w:cs="宋体" w:hint="eastAsia"/>
                <w:b/>
                <w:bCs/>
                <w:kern w:val="0"/>
                <w:sz w:val="18"/>
                <w:szCs w:val="18"/>
              </w:rPr>
              <w:t>自评得分</w:t>
            </w:r>
          </w:p>
        </w:tc>
        <w:tc>
          <w:tcPr>
            <w:tcW w:w="1080" w:type="dxa"/>
            <w:tcBorders>
              <w:top w:val="single" w:sz="4" w:space="0" w:color="auto"/>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b/>
                <w:bCs/>
                <w:spacing w:val="-10"/>
                <w:kern w:val="0"/>
                <w:sz w:val="18"/>
                <w:szCs w:val="18"/>
              </w:rPr>
            </w:pPr>
            <w:r>
              <w:rPr>
                <w:rFonts w:ascii="仿宋_GB2312" w:eastAsia="仿宋_GB2312" w:hAnsi="宋体" w:cs="宋体" w:hint="eastAsia"/>
                <w:b/>
                <w:bCs/>
                <w:spacing w:val="-10"/>
                <w:kern w:val="0"/>
                <w:sz w:val="18"/>
                <w:szCs w:val="18"/>
              </w:rPr>
              <w:t>扣分原因和其他说明</w:t>
            </w:r>
          </w:p>
        </w:tc>
      </w:tr>
      <w:tr w:rsidR="000C5BD3" w:rsidTr="00E612E4">
        <w:trPr>
          <w:trHeight w:val="559"/>
          <w:jc w:val="center"/>
        </w:trPr>
        <w:tc>
          <w:tcPr>
            <w:tcW w:w="976" w:type="dxa"/>
            <w:vMerge w:val="restart"/>
            <w:tcBorders>
              <w:top w:val="nil"/>
              <w:left w:val="single" w:sz="4" w:space="0" w:color="auto"/>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投</w:t>
            </w:r>
            <w:r>
              <w:rPr>
                <w:rFonts w:ascii="仿宋_GB2312" w:eastAsia="仿宋_GB2312" w:hAnsi="宋体" w:cs="宋体"/>
                <w:kern w:val="0"/>
                <w:sz w:val="18"/>
                <w:szCs w:val="18"/>
              </w:rPr>
              <w:t xml:space="preserve">  </w:t>
            </w:r>
            <w:r>
              <w:rPr>
                <w:rFonts w:ascii="仿宋_GB2312" w:eastAsia="仿宋_GB2312" w:hAnsi="宋体" w:cs="宋体" w:hint="eastAsia"/>
                <w:kern w:val="0"/>
                <w:sz w:val="18"/>
                <w:szCs w:val="18"/>
              </w:rPr>
              <w:t>入</w:t>
            </w:r>
            <w:r>
              <w:rPr>
                <w:rFonts w:ascii="仿宋_GB2312" w:eastAsia="仿宋_GB2312" w:hAnsi="宋体" w:cs="宋体"/>
                <w:kern w:val="0"/>
                <w:sz w:val="18"/>
                <w:szCs w:val="18"/>
              </w:rPr>
              <w:br/>
            </w:r>
            <w:r>
              <w:rPr>
                <w:rFonts w:ascii="仿宋_GB2312" w:eastAsia="仿宋_GB2312" w:hAnsi="宋体" w:cs="宋体" w:hint="eastAsia"/>
                <w:kern w:val="0"/>
                <w:sz w:val="18"/>
                <w:szCs w:val="18"/>
              </w:rPr>
              <w:t>（</w:t>
            </w:r>
            <w:r>
              <w:rPr>
                <w:rFonts w:ascii="仿宋_GB2312" w:eastAsia="仿宋_GB2312" w:hAnsi="宋体" w:cs="宋体"/>
                <w:kern w:val="0"/>
                <w:sz w:val="18"/>
                <w:szCs w:val="18"/>
              </w:rPr>
              <w:t>15</w:t>
            </w:r>
            <w:r>
              <w:rPr>
                <w:rFonts w:ascii="仿宋_GB2312" w:eastAsia="仿宋_GB2312" w:hAnsi="宋体" w:cs="宋体" w:hint="eastAsia"/>
                <w:kern w:val="0"/>
                <w:sz w:val="18"/>
                <w:szCs w:val="18"/>
              </w:rPr>
              <w:t>分）</w:t>
            </w:r>
          </w:p>
        </w:tc>
        <w:tc>
          <w:tcPr>
            <w:tcW w:w="939" w:type="dxa"/>
            <w:vMerge w:val="restart"/>
            <w:tcBorders>
              <w:top w:val="nil"/>
              <w:left w:val="single" w:sz="4" w:space="0" w:color="auto"/>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预算配置</w:t>
            </w:r>
            <w:r>
              <w:rPr>
                <w:rFonts w:ascii="仿宋_GB2312" w:eastAsia="仿宋_GB2312" w:hAnsi="宋体" w:cs="宋体"/>
                <w:kern w:val="0"/>
                <w:sz w:val="18"/>
                <w:szCs w:val="18"/>
              </w:rPr>
              <w:br/>
            </w:r>
            <w:r>
              <w:rPr>
                <w:rFonts w:ascii="仿宋_GB2312" w:eastAsia="仿宋_GB2312" w:hAnsi="宋体" w:cs="宋体" w:hint="eastAsia"/>
                <w:kern w:val="0"/>
                <w:sz w:val="18"/>
                <w:szCs w:val="18"/>
              </w:rPr>
              <w:t>（</w:t>
            </w:r>
            <w:r>
              <w:rPr>
                <w:rFonts w:ascii="仿宋_GB2312" w:eastAsia="仿宋_GB2312" w:hAnsi="宋体" w:cs="宋体"/>
                <w:kern w:val="0"/>
                <w:sz w:val="18"/>
                <w:szCs w:val="18"/>
              </w:rPr>
              <w:t>15</w:t>
            </w:r>
            <w:r>
              <w:rPr>
                <w:rFonts w:ascii="仿宋_GB2312" w:eastAsia="仿宋_GB2312" w:hAnsi="宋体" w:cs="宋体" w:hint="eastAsia"/>
                <w:kern w:val="0"/>
                <w:sz w:val="18"/>
                <w:szCs w:val="18"/>
              </w:rPr>
              <w:t>分）</w:t>
            </w:r>
          </w:p>
        </w:tc>
        <w:tc>
          <w:tcPr>
            <w:tcW w:w="1389"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财政供养人员</w:t>
            </w:r>
          </w:p>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控制率</w:t>
            </w:r>
          </w:p>
        </w:tc>
        <w:tc>
          <w:tcPr>
            <w:tcW w:w="4171" w:type="dxa"/>
            <w:tcBorders>
              <w:top w:val="nil"/>
              <w:left w:val="nil"/>
              <w:bottom w:val="single" w:sz="4" w:space="0" w:color="auto"/>
              <w:right w:val="single" w:sz="4" w:space="0" w:color="auto"/>
            </w:tcBorders>
            <w:vAlign w:val="center"/>
          </w:tcPr>
          <w:p w:rsidR="000C5BD3" w:rsidRDefault="000C5BD3">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以</w:t>
            </w:r>
            <w:r>
              <w:rPr>
                <w:rFonts w:ascii="仿宋_GB2312" w:eastAsia="仿宋_GB2312" w:hAnsi="宋体" w:cs="宋体"/>
                <w:kern w:val="0"/>
                <w:sz w:val="18"/>
                <w:szCs w:val="18"/>
              </w:rPr>
              <w:t>100%</w:t>
            </w:r>
            <w:r>
              <w:rPr>
                <w:rFonts w:ascii="仿宋_GB2312" w:eastAsia="仿宋_GB2312" w:hAnsi="宋体" w:cs="宋体" w:hint="eastAsia"/>
                <w:kern w:val="0"/>
                <w:sz w:val="18"/>
                <w:szCs w:val="18"/>
              </w:rPr>
              <w:t>为标准。在职人员控制率</w:t>
            </w:r>
            <w:r>
              <w:rPr>
                <w:rFonts w:ascii="宋体" w:hAnsi="宋体" w:cs="宋体" w:hint="eastAsia"/>
                <w:kern w:val="0"/>
                <w:sz w:val="18"/>
                <w:szCs w:val="18"/>
              </w:rPr>
              <w:t>≦</w:t>
            </w:r>
            <w:r>
              <w:rPr>
                <w:rFonts w:ascii="仿宋_GB2312" w:eastAsia="仿宋_GB2312" w:hAnsi="宋体" w:cs="宋体"/>
                <w:kern w:val="0"/>
                <w:sz w:val="18"/>
                <w:szCs w:val="18"/>
              </w:rPr>
              <w:t>100%</w:t>
            </w:r>
            <w:r>
              <w:rPr>
                <w:rFonts w:ascii="仿宋_GB2312" w:eastAsia="仿宋_GB2312" w:hAnsi="宋体" w:cs="宋体" w:hint="eastAsia"/>
                <w:kern w:val="0"/>
                <w:sz w:val="18"/>
                <w:szCs w:val="18"/>
              </w:rPr>
              <w:t>，计</w:t>
            </w:r>
            <w:r>
              <w:rPr>
                <w:rFonts w:ascii="仿宋_GB2312" w:eastAsia="仿宋_GB2312" w:hAnsi="宋体" w:cs="宋体"/>
                <w:kern w:val="0"/>
                <w:sz w:val="18"/>
                <w:szCs w:val="18"/>
              </w:rPr>
              <w:t>5</w:t>
            </w:r>
            <w:r>
              <w:rPr>
                <w:rFonts w:ascii="仿宋_GB2312" w:eastAsia="仿宋_GB2312" w:hAnsi="宋体" w:cs="宋体" w:hint="eastAsia"/>
                <w:kern w:val="0"/>
                <w:sz w:val="18"/>
                <w:szCs w:val="18"/>
              </w:rPr>
              <w:t>分；每超过一个百分点扣</w:t>
            </w:r>
            <w:r>
              <w:rPr>
                <w:rFonts w:ascii="仿宋_GB2312" w:eastAsia="仿宋_GB2312" w:hAnsi="宋体" w:cs="宋体"/>
                <w:kern w:val="0"/>
                <w:sz w:val="18"/>
                <w:szCs w:val="18"/>
              </w:rPr>
              <w:t>0.5</w:t>
            </w:r>
            <w:r>
              <w:rPr>
                <w:rFonts w:ascii="仿宋_GB2312" w:eastAsia="仿宋_GB2312" w:hAnsi="宋体" w:cs="宋体" w:hint="eastAsia"/>
                <w:kern w:val="0"/>
                <w:sz w:val="18"/>
                <w:szCs w:val="18"/>
              </w:rPr>
              <w:t>分，扣完为止。</w:t>
            </w:r>
          </w:p>
        </w:tc>
        <w:tc>
          <w:tcPr>
            <w:tcW w:w="619"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5</w:t>
            </w:r>
          </w:p>
        </w:tc>
        <w:tc>
          <w:tcPr>
            <w:tcW w:w="720" w:type="dxa"/>
            <w:tcBorders>
              <w:top w:val="nil"/>
              <w:left w:val="nil"/>
              <w:bottom w:val="single" w:sz="4" w:space="0" w:color="auto"/>
              <w:right w:val="single" w:sz="4" w:space="0" w:color="auto"/>
            </w:tcBorders>
            <w:vAlign w:val="center"/>
          </w:tcPr>
          <w:p w:rsidR="000C5BD3" w:rsidRDefault="000C5BD3" w:rsidP="00E612E4">
            <w:pPr>
              <w:widowControl/>
              <w:spacing w:line="240" w:lineRule="exact"/>
              <w:jc w:val="center"/>
              <w:rPr>
                <w:rFonts w:ascii="仿宋_GB2312" w:eastAsia="仿宋_GB2312" w:hAnsi="宋体" w:cs="宋体"/>
                <w:color w:val="000000"/>
                <w:kern w:val="0"/>
                <w:sz w:val="18"/>
                <w:szCs w:val="18"/>
              </w:rPr>
            </w:pPr>
            <w:r>
              <w:rPr>
                <w:rFonts w:ascii="仿宋_GB2312" w:eastAsia="仿宋_GB2312" w:hAnsi="宋体" w:cs="宋体"/>
                <w:color w:val="000000"/>
                <w:kern w:val="0"/>
                <w:sz w:val="18"/>
                <w:szCs w:val="18"/>
              </w:rPr>
              <w:t>5</w:t>
            </w:r>
          </w:p>
        </w:tc>
        <w:tc>
          <w:tcPr>
            <w:tcW w:w="1080" w:type="dxa"/>
            <w:tcBorders>
              <w:top w:val="nil"/>
              <w:left w:val="nil"/>
              <w:bottom w:val="single" w:sz="4" w:space="0" w:color="auto"/>
              <w:right w:val="single" w:sz="4" w:space="0" w:color="auto"/>
            </w:tcBorders>
            <w:vAlign w:val="center"/>
          </w:tcPr>
          <w:p w:rsidR="000C5BD3" w:rsidRDefault="000C5BD3">
            <w:pPr>
              <w:widowControl/>
              <w:spacing w:line="240" w:lineRule="exact"/>
              <w:jc w:val="left"/>
              <w:rPr>
                <w:rFonts w:ascii="仿宋_GB2312" w:eastAsia="仿宋_GB2312" w:hAnsi="宋体" w:cs="宋体"/>
                <w:color w:val="000000"/>
                <w:kern w:val="0"/>
                <w:sz w:val="18"/>
                <w:szCs w:val="18"/>
              </w:rPr>
            </w:pPr>
          </w:p>
        </w:tc>
      </w:tr>
      <w:tr w:rsidR="000C5BD3" w:rsidTr="00E612E4">
        <w:trPr>
          <w:trHeight w:val="780"/>
          <w:jc w:val="center"/>
        </w:trPr>
        <w:tc>
          <w:tcPr>
            <w:tcW w:w="976" w:type="dxa"/>
            <w:vMerge/>
            <w:tcBorders>
              <w:top w:val="nil"/>
              <w:left w:val="single" w:sz="4" w:space="0" w:color="auto"/>
              <w:bottom w:val="single" w:sz="4" w:space="0" w:color="auto"/>
              <w:right w:val="single" w:sz="4" w:space="0" w:color="auto"/>
            </w:tcBorders>
            <w:vAlign w:val="center"/>
          </w:tcPr>
          <w:p w:rsidR="000C5BD3" w:rsidRDefault="000C5BD3">
            <w:pPr>
              <w:widowControl/>
              <w:jc w:val="left"/>
              <w:rPr>
                <w:rFonts w:ascii="仿宋_GB2312" w:eastAsia="仿宋_GB2312" w:hAnsi="宋体" w:cs="宋体"/>
                <w:kern w:val="0"/>
                <w:sz w:val="18"/>
                <w:szCs w:val="18"/>
              </w:rPr>
            </w:pPr>
          </w:p>
        </w:tc>
        <w:tc>
          <w:tcPr>
            <w:tcW w:w="939" w:type="dxa"/>
            <w:vMerge/>
            <w:tcBorders>
              <w:top w:val="nil"/>
              <w:left w:val="single" w:sz="4" w:space="0" w:color="auto"/>
              <w:bottom w:val="single" w:sz="4" w:space="0" w:color="auto"/>
              <w:right w:val="single" w:sz="4" w:space="0" w:color="auto"/>
            </w:tcBorders>
            <w:vAlign w:val="center"/>
          </w:tcPr>
          <w:p w:rsidR="000C5BD3" w:rsidRDefault="000C5BD3">
            <w:pPr>
              <w:widowControl/>
              <w:jc w:val="left"/>
              <w:rPr>
                <w:rFonts w:ascii="仿宋_GB2312" w:eastAsia="仿宋_GB2312" w:hAnsi="宋体" w:cs="宋体"/>
                <w:kern w:val="0"/>
                <w:sz w:val="18"/>
                <w:szCs w:val="18"/>
              </w:rPr>
            </w:pPr>
          </w:p>
        </w:tc>
        <w:tc>
          <w:tcPr>
            <w:tcW w:w="1389"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“三公经费”</w:t>
            </w:r>
            <w:r>
              <w:rPr>
                <w:rFonts w:ascii="仿宋_GB2312" w:eastAsia="仿宋_GB2312" w:hAnsi="宋体" w:cs="宋体"/>
                <w:kern w:val="0"/>
                <w:sz w:val="18"/>
                <w:szCs w:val="18"/>
              </w:rPr>
              <w:br/>
            </w:r>
            <w:r>
              <w:rPr>
                <w:rFonts w:ascii="仿宋_GB2312" w:eastAsia="仿宋_GB2312" w:hAnsi="宋体" w:cs="宋体" w:hint="eastAsia"/>
                <w:kern w:val="0"/>
                <w:sz w:val="18"/>
                <w:szCs w:val="18"/>
              </w:rPr>
              <w:t>变动率</w:t>
            </w:r>
          </w:p>
        </w:tc>
        <w:tc>
          <w:tcPr>
            <w:tcW w:w="4171" w:type="dxa"/>
            <w:tcBorders>
              <w:top w:val="nil"/>
              <w:left w:val="nil"/>
              <w:bottom w:val="single" w:sz="4" w:space="0" w:color="auto"/>
              <w:right w:val="single" w:sz="4" w:space="0" w:color="auto"/>
            </w:tcBorders>
            <w:vAlign w:val="center"/>
          </w:tcPr>
          <w:p w:rsidR="000C5BD3" w:rsidRDefault="000C5BD3">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“三公经费”变动率</w:t>
            </w:r>
            <w:r>
              <w:rPr>
                <w:rFonts w:ascii="宋体" w:hAnsi="宋体" w:cs="宋体" w:hint="eastAsia"/>
                <w:kern w:val="0"/>
                <w:sz w:val="18"/>
                <w:szCs w:val="18"/>
              </w:rPr>
              <w:t>≦</w:t>
            </w:r>
            <w:r>
              <w:rPr>
                <w:rFonts w:ascii="仿宋_GB2312" w:eastAsia="仿宋_GB2312" w:hAnsi="宋体" w:cs="宋体"/>
                <w:kern w:val="0"/>
                <w:sz w:val="18"/>
                <w:szCs w:val="18"/>
              </w:rPr>
              <w:t>0,</w:t>
            </w:r>
            <w:r>
              <w:rPr>
                <w:rFonts w:ascii="仿宋_GB2312" w:eastAsia="仿宋_GB2312" w:hAnsi="宋体" w:cs="宋体" w:hint="eastAsia"/>
                <w:kern w:val="0"/>
                <w:sz w:val="18"/>
                <w:szCs w:val="18"/>
              </w:rPr>
              <w:t>计</w:t>
            </w:r>
            <w:r>
              <w:rPr>
                <w:rFonts w:ascii="仿宋_GB2312" w:eastAsia="仿宋_GB2312" w:hAnsi="宋体" w:cs="宋体"/>
                <w:kern w:val="0"/>
                <w:sz w:val="18"/>
                <w:szCs w:val="18"/>
              </w:rPr>
              <w:t>5</w:t>
            </w:r>
            <w:r>
              <w:rPr>
                <w:rFonts w:ascii="仿宋_GB2312" w:eastAsia="仿宋_GB2312" w:hAnsi="宋体" w:cs="宋体" w:hint="eastAsia"/>
                <w:kern w:val="0"/>
                <w:sz w:val="18"/>
                <w:szCs w:val="18"/>
              </w:rPr>
              <w:t>分；</w:t>
            </w:r>
            <w:r>
              <w:rPr>
                <w:rFonts w:ascii="仿宋_GB2312" w:eastAsia="仿宋_GB2312" w:hAnsi="宋体" w:cs="宋体"/>
                <w:kern w:val="0"/>
                <w:sz w:val="18"/>
                <w:szCs w:val="18"/>
              </w:rPr>
              <w:br/>
            </w:r>
            <w:r>
              <w:rPr>
                <w:rFonts w:ascii="仿宋_GB2312" w:eastAsia="仿宋_GB2312" w:hAnsi="宋体" w:cs="宋体" w:hint="eastAsia"/>
                <w:kern w:val="0"/>
                <w:sz w:val="18"/>
                <w:szCs w:val="18"/>
              </w:rPr>
              <w:t>“三公经费”＞</w:t>
            </w:r>
            <w:r>
              <w:rPr>
                <w:rFonts w:ascii="仿宋_GB2312" w:eastAsia="仿宋_GB2312" w:hAnsi="宋体" w:cs="宋体"/>
                <w:kern w:val="0"/>
                <w:sz w:val="18"/>
                <w:szCs w:val="18"/>
              </w:rPr>
              <w:t>0</w:t>
            </w:r>
            <w:r>
              <w:rPr>
                <w:rFonts w:ascii="仿宋_GB2312" w:eastAsia="仿宋_GB2312" w:hAnsi="宋体" w:cs="宋体" w:hint="eastAsia"/>
                <w:kern w:val="0"/>
                <w:sz w:val="18"/>
                <w:szCs w:val="18"/>
              </w:rPr>
              <w:t>，每超过一个百分点扣</w:t>
            </w:r>
            <w:r>
              <w:rPr>
                <w:rFonts w:ascii="仿宋_GB2312" w:eastAsia="仿宋_GB2312" w:hAnsi="宋体" w:cs="宋体"/>
                <w:kern w:val="0"/>
                <w:sz w:val="18"/>
                <w:szCs w:val="18"/>
              </w:rPr>
              <w:t>0.5</w:t>
            </w:r>
            <w:r>
              <w:rPr>
                <w:rFonts w:ascii="仿宋_GB2312" w:eastAsia="仿宋_GB2312" w:hAnsi="宋体" w:cs="宋体" w:hint="eastAsia"/>
                <w:kern w:val="0"/>
                <w:sz w:val="18"/>
                <w:szCs w:val="18"/>
              </w:rPr>
              <w:t>分，扣完为止。</w:t>
            </w:r>
          </w:p>
        </w:tc>
        <w:tc>
          <w:tcPr>
            <w:tcW w:w="619"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5</w:t>
            </w:r>
          </w:p>
        </w:tc>
        <w:tc>
          <w:tcPr>
            <w:tcW w:w="720" w:type="dxa"/>
            <w:tcBorders>
              <w:top w:val="nil"/>
              <w:left w:val="nil"/>
              <w:bottom w:val="single" w:sz="4" w:space="0" w:color="auto"/>
              <w:right w:val="single" w:sz="4" w:space="0" w:color="auto"/>
            </w:tcBorders>
            <w:vAlign w:val="center"/>
          </w:tcPr>
          <w:p w:rsidR="000C5BD3" w:rsidRDefault="000C5BD3" w:rsidP="00E612E4">
            <w:pPr>
              <w:widowControl/>
              <w:spacing w:line="240" w:lineRule="exact"/>
              <w:jc w:val="center"/>
              <w:rPr>
                <w:rFonts w:ascii="仿宋_GB2312" w:eastAsia="仿宋_GB2312" w:hAnsi="宋体" w:cs="宋体"/>
                <w:color w:val="000000"/>
                <w:kern w:val="0"/>
                <w:sz w:val="18"/>
                <w:szCs w:val="18"/>
              </w:rPr>
            </w:pPr>
            <w:r>
              <w:rPr>
                <w:rFonts w:ascii="仿宋_GB2312" w:eastAsia="仿宋_GB2312" w:hAnsi="宋体" w:cs="宋体"/>
                <w:color w:val="000000"/>
                <w:kern w:val="0"/>
                <w:sz w:val="18"/>
                <w:szCs w:val="18"/>
              </w:rPr>
              <w:t>5</w:t>
            </w:r>
          </w:p>
        </w:tc>
        <w:tc>
          <w:tcPr>
            <w:tcW w:w="1080" w:type="dxa"/>
            <w:tcBorders>
              <w:top w:val="nil"/>
              <w:left w:val="nil"/>
              <w:bottom w:val="single" w:sz="4" w:space="0" w:color="auto"/>
              <w:right w:val="single" w:sz="4" w:space="0" w:color="auto"/>
            </w:tcBorders>
            <w:vAlign w:val="center"/>
          </w:tcPr>
          <w:p w:rsidR="000C5BD3" w:rsidRDefault="000C5BD3">
            <w:pPr>
              <w:widowControl/>
              <w:spacing w:line="240" w:lineRule="exact"/>
              <w:jc w:val="left"/>
              <w:rPr>
                <w:rFonts w:ascii="仿宋_GB2312" w:eastAsia="仿宋_GB2312" w:hAnsi="宋体" w:cs="宋体"/>
                <w:color w:val="000000"/>
                <w:kern w:val="0"/>
                <w:sz w:val="18"/>
                <w:szCs w:val="18"/>
              </w:rPr>
            </w:pPr>
          </w:p>
        </w:tc>
      </w:tr>
      <w:tr w:rsidR="000C5BD3" w:rsidTr="00E612E4">
        <w:trPr>
          <w:trHeight w:val="737"/>
          <w:jc w:val="center"/>
        </w:trPr>
        <w:tc>
          <w:tcPr>
            <w:tcW w:w="976" w:type="dxa"/>
            <w:vMerge/>
            <w:tcBorders>
              <w:top w:val="nil"/>
              <w:left w:val="single" w:sz="4" w:space="0" w:color="auto"/>
              <w:bottom w:val="single" w:sz="4" w:space="0" w:color="auto"/>
              <w:right w:val="single" w:sz="4" w:space="0" w:color="auto"/>
            </w:tcBorders>
            <w:vAlign w:val="center"/>
          </w:tcPr>
          <w:p w:rsidR="000C5BD3" w:rsidRDefault="000C5BD3">
            <w:pPr>
              <w:widowControl/>
              <w:jc w:val="left"/>
              <w:rPr>
                <w:rFonts w:ascii="仿宋_GB2312" w:eastAsia="仿宋_GB2312" w:hAnsi="宋体" w:cs="宋体"/>
                <w:kern w:val="0"/>
                <w:sz w:val="18"/>
                <w:szCs w:val="18"/>
              </w:rPr>
            </w:pPr>
          </w:p>
        </w:tc>
        <w:tc>
          <w:tcPr>
            <w:tcW w:w="939" w:type="dxa"/>
            <w:vMerge/>
            <w:tcBorders>
              <w:top w:val="nil"/>
              <w:left w:val="single" w:sz="4" w:space="0" w:color="auto"/>
              <w:bottom w:val="single" w:sz="4" w:space="0" w:color="auto"/>
              <w:right w:val="single" w:sz="4" w:space="0" w:color="auto"/>
            </w:tcBorders>
            <w:vAlign w:val="center"/>
          </w:tcPr>
          <w:p w:rsidR="000C5BD3" w:rsidRDefault="000C5BD3">
            <w:pPr>
              <w:widowControl/>
              <w:jc w:val="left"/>
              <w:rPr>
                <w:rFonts w:ascii="仿宋_GB2312" w:eastAsia="仿宋_GB2312" w:hAnsi="宋体" w:cs="宋体"/>
                <w:kern w:val="0"/>
                <w:sz w:val="18"/>
                <w:szCs w:val="18"/>
              </w:rPr>
            </w:pPr>
          </w:p>
        </w:tc>
        <w:tc>
          <w:tcPr>
            <w:tcW w:w="1389"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重点支出</w:t>
            </w:r>
            <w:r>
              <w:rPr>
                <w:rFonts w:ascii="仿宋_GB2312" w:eastAsia="仿宋_GB2312" w:hAnsi="宋体" w:cs="宋体"/>
                <w:kern w:val="0"/>
                <w:sz w:val="18"/>
                <w:szCs w:val="18"/>
              </w:rPr>
              <w:br/>
            </w:r>
            <w:r>
              <w:rPr>
                <w:rFonts w:ascii="仿宋_GB2312" w:eastAsia="仿宋_GB2312" w:hAnsi="宋体" w:cs="宋体" w:hint="eastAsia"/>
                <w:kern w:val="0"/>
                <w:sz w:val="18"/>
                <w:szCs w:val="18"/>
              </w:rPr>
              <w:t>安排率</w:t>
            </w:r>
          </w:p>
        </w:tc>
        <w:tc>
          <w:tcPr>
            <w:tcW w:w="4171" w:type="dxa"/>
            <w:tcBorders>
              <w:top w:val="nil"/>
              <w:left w:val="nil"/>
              <w:bottom w:val="single" w:sz="4" w:space="0" w:color="auto"/>
              <w:right w:val="single" w:sz="4" w:space="0" w:color="auto"/>
            </w:tcBorders>
            <w:vAlign w:val="center"/>
          </w:tcPr>
          <w:p w:rsidR="000C5BD3" w:rsidRDefault="000C5BD3">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重点支出安排率≥</w:t>
            </w:r>
            <w:r>
              <w:rPr>
                <w:rFonts w:ascii="仿宋_GB2312" w:eastAsia="仿宋_GB2312" w:hAnsi="宋体" w:cs="宋体"/>
                <w:kern w:val="0"/>
                <w:sz w:val="18"/>
                <w:szCs w:val="18"/>
              </w:rPr>
              <w:t>90%</w:t>
            </w:r>
            <w:r>
              <w:rPr>
                <w:rFonts w:ascii="仿宋_GB2312" w:eastAsia="仿宋_GB2312" w:hAnsi="宋体" w:cs="宋体" w:hint="eastAsia"/>
                <w:kern w:val="0"/>
                <w:sz w:val="18"/>
                <w:szCs w:val="18"/>
              </w:rPr>
              <w:t>，计</w:t>
            </w:r>
            <w:r>
              <w:rPr>
                <w:rFonts w:ascii="仿宋_GB2312" w:eastAsia="仿宋_GB2312" w:hAnsi="宋体" w:cs="宋体"/>
                <w:kern w:val="0"/>
                <w:sz w:val="18"/>
                <w:szCs w:val="18"/>
              </w:rPr>
              <w:t>5</w:t>
            </w:r>
            <w:r>
              <w:rPr>
                <w:rFonts w:ascii="仿宋_GB2312" w:eastAsia="仿宋_GB2312" w:hAnsi="宋体" w:cs="宋体" w:hint="eastAsia"/>
                <w:kern w:val="0"/>
                <w:sz w:val="18"/>
                <w:szCs w:val="18"/>
              </w:rPr>
              <w:t>分；</w:t>
            </w:r>
            <w:r>
              <w:rPr>
                <w:rFonts w:ascii="仿宋_GB2312" w:eastAsia="仿宋_GB2312" w:hAnsi="宋体" w:cs="宋体"/>
                <w:kern w:val="0"/>
                <w:sz w:val="18"/>
                <w:szCs w:val="18"/>
              </w:rPr>
              <w:t>80%</w:t>
            </w:r>
            <w:r>
              <w:rPr>
                <w:rFonts w:ascii="仿宋_GB2312" w:eastAsia="仿宋_GB2312" w:hAnsi="宋体" w:cs="宋体" w:hint="eastAsia"/>
                <w:kern w:val="0"/>
                <w:sz w:val="18"/>
                <w:szCs w:val="18"/>
              </w:rPr>
              <w:t>（含）</w:t>
            </w:r>
            <w:r>
              <w:rPr>
                <w:rFonts w:ascii="仿宋_GB2312" w:eastAsia="仿宋_GB2312" w:hAnsi="宋体" w:cs="宋体"/>
                <w:kern w:val="0"/>
                <w:sz w:val="18"/>
                <w:szCs w:val="18"/>
              </w:rPr>
              <w:t>-90%</w:t>
            </w:r>
            <w:r>
              <w:rPr>
                <w:rFonts w:ascii="仿宋_GB2312" w:eastAsia="仿宋_GB2312" w:hAnsi="宋体" w:cs="宋体" w:hint="eastAsia"/>
                <w:kern w:val="0"/>
                <w:sz w:val="18"/>
                <w:szCs w:val="18"/>
              </w:rPr>
              <w:t>，计</w:t>
            </w:r>
            <w:r>
              <w:rPr>
                <w:rFonts w:ascii="仿宋_GB2312" w:eastAsia="仿宋_GB2312" w:hAnsi="宋体" w:cs="宋体"/>
                <w:kern w:val="0"/>
                <w:sz w:val="18"/>
                <w:szCs w:val="18"/>
              </w:rPr>
              <w:t>4</w:t>
            </w:r>
            <w:r>
              <w:rPr>
                <w:rFonts w:ascii="仿宋_GB2312" w:eastAsia="仿宋_GB2312" w:hAnsi="宋体" w:cs="宋体" w:hint="eastAsia"/>
                <w:kern w:val="0"/>
                <w:sz w:val="18"/>
                <w:szCs w:val="18"/>
              </w:rPr>
              <w:t>分；</w:t>
            </w:r>
            <w:r>
              <w:rPr>
                <w:rFonts w:ascii="仿宋_GB2312" w:eastAsia="仿宋_GB2312" w:hAnsi="宋体" w:cs="宋体"/>
                <w:kern w:val="0"/>
                <w:sz w:val="18"/>
                <w:szCs w:val="18"/>
              </w:rPr>
              <w:t>70%</w:t>
            </w:r>
            <w:r>
              <w:rPr>
                <w:rFonts w:ascii="仿宋_GB2312" w:eastAsia="仿宋_GB2312" w:hAnsi="宋体" w:cs="宋体" w:hint="eastAsia"/>
                <w:kern w:val="0"/>
                <w:sz w:val="18"/>
                <w:szCs w:val="18"/>
              </w:rPr>
              <w:t>（含）</w:t>
            </w:r>
            <w:r>
              <w:rPr>
                <w:rFonts w:ascii="仿宋_GB2312" w:eastAsia="仿宋_GB2312" w:hAnsi="宋体" w:cs="宋体"/>
                <w:kern w:val="0"/>
                <w:sz w:val="18"/>
                <w:szCs w:val="18"/>
              </w:rPr>
              <w:t>-80%</w:t>
            </w:r>
            <w:r>
              <w:rPr>
                <w:rFonts w:ascii="仿宋_GB2312" w:eastAsia="仿宋_GB2312" w:hAnsi="宋体" w:cs="宋体" w:hint="eastAsia"/>
                <w:kern w:val="0"/>
                <w:sz w:val="18"/>
                <w:szCs w:val="18"/>
              </w:rPr>
              <w:t>，计</w:t>
            </w:r>
            <w:r>
              <w:rPr>
                <w:rFonts w:ascii="仿宋_GB2312" w:eastAsia="仿宋_GB2312" w:hAnsi="宋体" w:cs="宋体"/>
                <w:kern w:val="0"/>
                <w:sz w:val="18"/>
                <w:szCs w:val="18"/>
              </w:rPr>
              <w:t>3</w:t>
            </w:r>
            <w:r>
              <w:rPr>
                <w:rFonts w:ascii="仿宋_GB2312" w:eastAsia="仿宋_GB2312" w:hAnsi="宋体" w:cs="宋体" w:hint="eastAsia"/>
                <w:kern w:val="0"/>
                <w:sz w:val="18"/>
                <w:szCs w:val="18"/>
              </w:rPr>
              <w:t>分；</w:t>
            </w:r>
            <w:r>
              <w:rPr>
                <w:rFonts w:ascii="仿宋_GB2312" w:eastAsia="仿宋_GB2312" w:hAnsi="宋体" w:cs="宋体"/>
                <w:kern w:val="0"/>
                <w:sz w:val="18"/>
                <w:szCs w:val="18"/>
              </w:rPr>
              <w:t>60%</w:t>
            </w:r>
            <w:r>
              <w:rPr>
                <w:rFonts w:ascii="仿宋_GB2312" w:eastAsia="仿宋_GB2312" w:hAnsi="宋体" w:cs="宋体" w:hint="eastAsia"/>
                <w:kern w:val="0"/>
                <w:sz w:val="18"/>
                <w:szCs w:val="18"/>
              </w:rPr>
              <w:t>（含）</w:t>
            </w:r>
            <w:r>
              <w:rPr>
                <w:rFonts w:ascii="仿宋_GB2312" w:eastAsia="仿宋_GB2312" w:hAnsi="宋体" w:cs="宋体"/>
                <w:kern w:val="0"/>
                <w:sz w:val="18"/>
                <w:szCs w:val="18"/>
              </w:rPr>
              <w:t>-70%</w:t>
            </w:r>
            <w:r>
              <w:rPr>
                <w:rFonts w:ascii="仿宋_GB2312" w:eastAsia="仿宋_GB2312" w:hAnsi="宋体" w:cs="宋体" w:hint="eastAsia"/>
                <w:kern w:val="0"/>
                <w:sz w:val="18"/>
                <w:szCs w:val="18"/>
              </w:rPr>
              <w:t>，计</w:t>
            </w:r>
            <w:r>
              <w:rPr>
                <w:rFonts w:ascii="仿宋_GB2312" w:eastAsia="仿宋_GB2312" w:hAnsi="宋体" w:cs="宋体"/>
                <w:kern w:val="0"/>
                <w:sz w:val="18"/>
                <w:szCs w:val="18"/>
              </w:rPr>
              <w:t>2</w:t>
            </w:r>
            <w:r>
              <w:rPr>
                <w:rFonts w:ascii="仿宋_GB2312" w:eastAsia="仿宋_GB2312" w:hAnsi="宋体" w:cs="宋体" w:hint="eastAsia"/>
                <w:kern w:val="0"/>
                <w:sz w:val="18"/>
                <w:szCs w:val="18"/>
              </w:rPr>
              <w:t>分；低于</w:t>
            </w:r>
            <w:r>
              <w:rPr>
                <w:rFonts w:ascii="仿宋_GB2312" w:eastAsia="仿宋_GB2312" w:hAnsi="宋体" w:cs="宋体"/>
                <w:kern w:val="0"/>
                <w:sz w:val="18"/>
                <w:szCs w:val="18"/>
              </w:rPr>
              <w:t>60%</w:t>
            </w:r>
            <w:r>
              <w:rPr>
                <w:rFonts w:ascii="仿宋_GB2312" w:eastAsia="仿宋_GB2312" w:hAnsi="宋体" w:cs="宋体" w:hint="eastAsia"/>
                <w:kern w:val="0"/>
                <w:sz w:val="18"/>
                <w:szCs w:val="18"/>
              </w:rPr>
              <w:t>不得分。</w:t>
            </w:r>
          </w:p>
        </w:tc>
        <w:tc>
          <w:tcPr>
            <w:tcW w:w="619"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5</w:t>
            </w:r>
          </w:p>
        </w:tc>
        <w:tc>
          <w:tcPr>
            <w:tcW w:w="720" w:type="dxa"/>
            <w:tcBorders>
              <w:top w:val="nil"/>
              <w:left w:val="nil"/>
              <w:bottom w:val="single" w:sz="4" w:space="0" w:color="auto"/>
              <w:right w:val="single" w:sz="4" w:space="0" w:color="auto"/>
            </w:tcBorders>
            <w:vAlign w:val="center"/>
          </w:tcPr>
          <w:p w:rsidR="000C5BD3" w:rsidRDefault="000C5BD3" w:rsidP="00E612E4">
            <w:pPr>
              <w:widowControl/>
              <w:spacing w:line="240" w:lineRule="exact"/>
              <w:jc w:val="center"/>
              <w:rPr>
                <w:rFonts w:ascii="仿宋_GB2312" w:eastAsia="仿宋_GB2312" w:hAnsi="宋体" w:cs="宋体"/>
                <w:color w:val="000000"/>
                <w:kern w:val="0"/>
                <w:sz w:val="18"/>
                <w:szCs w:val="18"/>
              </w:rPr>
            </w:pPr>
            <w:r>
              <w:rPr>
                <w:rFonts w:ascii="仿宋_GB2312" w:eastAsia="仿宋_GB2312" w:hAnsi="宋体" w:cs="宋体"/>
                <w:color w:val="000000"/>
                <w:kern w:val="0"/>
                <w:sz w:val="18"/>
                <w:szCs w:val="18"/>
              </w:rPr>
              <w:t>5</w:t>
            </w:r>
          </w:p>
        </w:tc>
        <w:tc>
          <w:tcPr>
            <w:tcW w:w="1080" w:type="dxa"/>
            <w:tcBorders>
              <w:top w:val="nil"/>
              <w:left w:val="nil"/>
              <w:bottom w:val="single" w:sz="4" w:space="0" w:color="auto"/>
              <w:right w:val="single" w:sz="4" w:space="0" w:color="auto"/>
            </w:tcBorders>
            <w:vAlign w:val="center"/>
          </w:tcPr>
          <w:p w:rsidR="000C5BD3" w:rsidRDefault="000C5BD3">
            <w:pPr>
              <w:widowControl/>
              <w:spacing w:line="240" w:lineRule="exact"/>
              <w:jc w:val="left"/>
              <w:rPr>
                <w:rFonts w:ascii="仿宋_GB2312" w:eastAsia="仿宋_GB2312" w:hAnsi="宋体" w:cs="宋体"/>
                <w:color w:val="000000"/>
                <w:kern w:val="0"/>
                <w:sz w:val="18"/>
                <w:szCs w:val="18"/>
              </w:rPr>
            </w:pPr>
          </w:p>
        </w:tc>
      </w:tr>
      <w:tr w:rsidR="000C5BD3" w:rsidTr="00E612E4">
        <w:trPr>
          <w:trHeight w:val="776"/>
          <w:jc w:val="center"/>
        </w:trPr>
        <w:tc>
          <w:tcPr>
            <w:tcW w:w="976" w:type="dxa"/>
            <w:vMerge w:val="restart"/>
            <w:tcBorders>
              <w:top w:val="nil"/>
              <w:left w:val="single" w:sz="4" w:space="0" w:color="auto"/>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过</w:t>
            </w:r>
            <w:r>
              <w:rPr>
                <w:rFonts w:ascii="仿宋_GB2312" w:eastAsia="仿宋_GB2312" w:hAnsi="宋体" w:cs="宋体"/>
                <w:kern w:val="0"/>
                <w:sz w:val="18"/>
                <w:szCs w:val="18"/>
              </w:rPr>
              <w:t xml:space="preserve">  </w:t>
            </w:r>
            <w:r>
              <w:rPr>
                <w:rFonts w:ascii="仿宋_GB2312" w:eastAsia="仿宋_GB2312" w:hAnsi="宋体" w:cs="宋体" w:hint="eastAsia"/>
                <w:kern w:val="0"/>
                <w:sz w:val="18"/>
                <w:szCs w:val="18"/>
              </w:rPr>
              <w:t>程</w:t>
            </w:r>
            <w:r>
              <w:rPr>
                <w:rFonts w:ascii="仿宋_GB2312" w:eastAsia="仿宋_GB2312" w:hAnsi="宋体" w:cs="宋体"/>
                <w:kern w:val="0"/>
                <w:sz w:val="18"/>
                <w:szCs w:val="18"/>
              </w:rPr>
              <w:br/>
            </w:r>
            <w:r>
              <w:rPr>
                <w:rFonts w:ascii="仿宋_GB2312" w:eastAsia="仿宋_GB2312" w:hAnsi="宋体" w:cs="宋体" w:hint="eastAsia"/>
                <w:kern w:val="0"/>
                <w:sz w:val="18"/>
                <w:szCs w:val="18"/>
              </w:rPr>
              <w:t>（</w:t>
            </w:r>
            <w:r>
              <w:rPr>
                <w:rFonts w:ascii="仿宋_GB2312" w:eastAsia="仿宋_GB2312" w:hAnsi="宋体" w:cs="宋体"/>
                <w:kern w:val="0"/>
                <w:sz w:val="18"/>
                <w:szCs w:val="18"/>
              </w:rPr>
              <w:t>40</w:t>
            </w:r>
            <w:r>
              <w:rPr>
                <w:rFonts w:ascii="仿宋_GB2312" w:eastAsia="仿宋_GB2312" w:hAnsi="宋体" w:cs="宋体" w:hint="eastAsia"/>
                <w:kern w:val="0"/>
                <w:sz w:val="18"/>
                <w:szCs w:val="18"/>
              </w:rPr>
              <w:t>分）</w:t>
            </w:r>
          </w:p>
        </w:tc>
        <w:tc>
          <w:tcPr>
            <w:tcW w:w="939" w:type="dxa"/>
            <w:vMerge w:val="restart"/>
            <w:tcBorders>
              <w:top w:val="nil"/>
              <w:left w:val="single" w:sz="4" w:space="0" w:color="auto"/>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预算执行</w:t>
            </w:r>
            <w:r>
              <w:rPr>
                <w:rFonts w:ascii="仿宋_GB2312" w:eastAsia="仿宋_GB2312" w:hAnsi="宋体" w:cs="宋体"/>
                <w:kern w:val="0"/>
                <w:sz w:val="18"/>
                <w:szCs w:val="18"/>
              </w:rPr>
              <w:br/>
            </w:r>
            <w:r>
              <w:rPr>
                <w:rFonts w:ascii="仿宋_GB2312" w:eastAsia="仿宋_GB2312" w:hAnsi="宋体" w:cs="宋体" w:hint="eastAsia"/>
                <w:kern w:val="0"/>
                <w:sz w:val="18"/>
                <w:szCs w:val="18"/>
              </w:rPr>
              <w:t>（</w:t>
            </w:r>
            <w:r>
              <w:rPr>
                <w:rFonts w:ascii="仿宋_GB2312" w:eastAsia="仿宋_GB2312" w:hAnsi="宋体" w:cs="宋体"/>
                <w:kern w:val="0"/>
                <w:sz w:val="18"/>
                <w:szCs w:val="18"/>
              </w:rPr>
              <w:t>15</w:t>
            </w:r>
            <w:r>
              <w:rPr>
                <w:rFonts w:ascii="仿宋_GB2312" w:eastAsia="仿宋_GB2312" w:hAnsi="宋体" w:cs="宋体" w:hint="eastAsia"/>
                <w:kern w:val="0"/>
                <w:sz w:val="18"/>
                <w:szCs w:val="18"/>
              </w:rPr>
              <w:t>分）</w:t>
            </w:r>
          </w:p>
        </w:tc>
        <w:tc>
          <w:tcPr>
            <w:tcW w:w="1389"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预算调整率</w:t>
            </w:r>
          </w:p>
        </w:tc>
        <w:tc>
          <w:tcPr>
            <w:tcW w:w="4171" w:type="dxa"/>
            <w:tcBorders>
              <w:top w:val="nil"/>
              <w:left w:val="nil"/>
              <w:bottom w:val="single" w:sz="4" w:space="0" w:color="auto"/>
              <w:right w:val="single" w:sz="4" w:space="0" w:color="auto"/>
            </w:tcBorders>
            <w:vAlign w:val="center"/>
          </w:tcPr>
          <w:p w:rsidR="000C5BD3" w:rsidRDefault="000C5BD3">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预算调整率</w:t>
            </w:r>
            <w:r>
              <w:rPr>
                <w:rFonts w:ascii="仿宋_GB2312" w:eastAsia="仿宋_GB2312" w:hAnsi="宋体" w:cs="宋体"/>
                <w:kern w:val="0"/>
                <w:sz w:val="18"/>
                <w:szCs w:val="18"/>
              </w:rPr>
              <w:t>=0</w:t>
            </w:r>
            <w:r>
              <w:rPr>
                <w:rFonts w:ascii="仿宋_GB2312" w:eastAsia="仿宋_GB2312" w:hAnsi="宋体" w:cs="宋体" w:hint="eastAsia"/>
                <w:kern w:val="0"/>
                <w:sz w:val="18"/>
                <w:szCs w:val="18"/>
              </w:rPr>
              <w:t>，计</w:t>
            </w:r>
            <w:r>
              <w:rPr>
                <w:rFonts w:ascii="仿宋_GB2312" w:eastAsia="仿宋_GB2312" w:hAnsi="宋体" w:cs="宋体"/>
                <w:kern w:val="0"/>
                <w:sz w:val="18"/>
                <w:szCs w:val="18"/>
              </w:rPr>
              <w:t>3</w:t>
            </w:r>
            <w:r>
              <w:rPr>
                <w:rFonts w:ascii="仿宋_GB2312" w:eastAsia="仿宋_GB2312" w:hAnsi="宋体" w:cs="宋体" w:hint="eastAsia"/>
                <w:kern w:val="0"/>
                <w:sz w:val="18"/>
                <w:szCs w:val="18"/>
              </w:rPr>
              <w:t>分；</w:t>
            </w:r>
            <w:r>
              <w:rPr>
                <w:rFonts w:ascii="仿宋_GB2312" w:eastAsia="仿宋_GB2312" w:hAnsi="宋体" w:cs="宋体"/>
                <w:kern w:val="0"/>
                <w:sz w:val="18"/>
                <w:szCs w:val="18"/>
              </w:rPr>
              <w:t>0-10%</w:t>
            </w:r>
            <w:r>
              <w:rPr>
                <w:rFonts w:ascii="仿宋_GB2312" w:eastAsia="仿宋_GB2312" w:hAnsi="宋体" w:cs="宋体" w:hint="eastAsia"/>
                <w:kern w:val="0"/>
                <w:sz w:val="18"/>
                <w:szCs w:val="18"/>
              </w:rPr>
              <w:t>（含），计</w:t>
            </w:r>
            <w:r>
              <w:rPr>
                <w:rFonts w:ascii="仿宋_GB2312" w:eastAsia="仿宋_GB2312" w:hAnsi="宋体" w:cs="宋体"/>
                <w:kern w:val="0"/>
                <w:sz w:val="18"/>
                <w:szCs w:val="18"/>
              </w:rPr>
              <w:t>2</w:t>
            </w:r>
            <w:r>
              <w:rPr>
                <w:rFonts w:ascii="仿宋_GB2312" w:eastAsia="仿宋_GB2312" w:hAnsi="宋体" w:cs="宋体" w:hint="eastAsia"/>
                <w:kern w:val="0"/>
                <w:sz w:val="18"/>
                <w:szCs w:val="18"/>
              </w:rPr>
              <w:t>分；</w:t>
            </w:r>
            <w:r>
              <w:rPr>
                <w:rFonts w:ascii="仿宋_GB2312" w:eastAsia="仿宋_GB2312" w:hAnsi="宋体" w:cs="宋体"/>
                <w:kern w:val="0"/>
                <w:sz w:val="18"/>
                <w:szCs w:val="18"/>
              </w:rPr>
              <w:t>10-20%</w:t>
            </w:r>
            <w:r>
              <w:rPr>
                <w:rFonts w:ascii="仿宋_GB2312" w:eastAsia="仿宋_GB2312" w:hAnsi="宋体" w:cs="宋体" w:hint="eastAsia"/>
                <w:kern w:val="0"/>
                <w:sz w:val="18"/>
                <w:szCs w:val="18"/>
              </w:rPr>
              <w:t>（含），计</w:t>
            </w:r>
            <w:r>
              <w:rPr>
                <w:rFonts w:ascii="仿宋_GB2312" w:eastAsia="仿宋_GB2312" w:hAnsi="宋体" w:cs="宋体"/>
                <w:kern w:val="0"/>
                <w:sz w:val="18"/>
                <w:szCs w:val="18"/>
              </w:rPr>
              <w:t>1</w:t>
            </w:r>
            <w:r>
              <w:rPr>
                <w:rFonts w:ascii="仿宋_GB2312" w:eastAsia="仿宋_GB2312" w:hAnsi="宋体" w:cs="宋体" w:hint="eastAsia"/>
                <w:kern w:val="0"/>
                <w:sz w:val="18"/>
                <w:szCs w:val="18"/>
              </w:rPr>
              <w:t>分；</w:t>
            </w:r>
            <w:r>
              <w:rPr>
                <w:rFonts w:ascii="仿宋_GB2312" w:eastAsia="仿宋_GB2312" w:hAnsi="宋体" w:cs="宋体"/>
                <w:kern w:val="0"/>
                <w:sz w:val="18"/>
                <w:szCs w:val="18"/>
              </w:rPr>
              <w:t>20-30%</w:t>
            </w:r>
            <w:r>
              <w:rPr>
                <w:rFonts w:ascii="仿宋_GB2312" w:eastAsia="仿宋_GB2312" w:hAnsi="宋体" w:cs="宋体" w:hint="eastAsia"/>
                <w:kern w:val="0"/>
                <w:sz w:val="18"/>
                <w:szCs w:val="18"/>
              </w:rPr>
              <w:t>（含），计</w:t>
            </w:r>
            <w:r>
              <w:rPr>
                <w:rFonts w:ascii="仿宋_GB2312" w:eastAsia="仿宋_GB2312" w:hAnsi="宋体" w:cs="宋体"/>
                <w:kern w:val="0"/>
                <w:sz w:val="18"/>
                <w:szCs w:val="18"/>
              </w:rPr>
              <w:t>0.5</w:t>
            </w:r>
            <w:r>
              <w:rPr>
                <w:rFonts w:ascii="仿宋_GB2312" w:eastAsia="仿宋_GB2312" w:hAnsi="宋体" w:cs="宋体" w:hint="eastAsia"/>
                <w:kern w:val="0"/>
                <w:sz w:val="18"/>
                <w:szCs w:val="18"/>
              </w:rPr>
              <w:t>分；大于</w:t>
            </w:r>
            <w:r>
              <w:rPr>
                <w:rFonts w:ascii="仿宋_GB2312" w:eastAsia="仿宋_GB2312" w:hAnsi="宋体" w:cs="宋体"/>
                <w:kern w:val="0"/>
                <w:sz w:val="18"/>
                <w:szCs w:val="18"/>
              </w:rPr>
              <w:t>30%</w:t>
            </w:r>
            <w:r>
              <w:rPr>
                <w:rFonts w:ascii="仿宋_GB2312" w:eastAsia="仿宋_GB2312" w:hAnsi="宋体" w:cs="宋体" w:hint="eastAsia"/>
                <w:kern w:val="0"/>
                <w:sz w:val="18"/>
                <w:szCs w:val="18"/>
              </w:rPr>
              <w:t>不得分。</w:t>
            </w:r>
          </w:p>
        </w:tc>
        <w:tc>
          <w:tcPr>
            <w:tcW w:w="619"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3</w:t>
            </w:r>
          </w:p>
        </w:tc>
        <w:tc>
          <w:tcPr>
            <w:tcW w:w="720" w:type="dxa"/>
            <w:tcBorders>
              <w:top w:val="nil"/>
              <w:left w:val="nil"/>
              <w:bottom w:val="single" w:sz="4" w:space="0" w:color="auto"/>
              <w:right w:val="single" w:sz="4" w:space="0" w:color="auto"/>
            </w:tcBorders>
            <w:vAlign w:val="center"/>
          </w:tcPr>
          <w:p w:rsidR="000C5BD3" w:rsidRDefault="000C5BD3" w:rsidP="00E612E4">
            <w:pPr>
              <w:widowControl/>
              <w:spacing w:line="240" w:lineRule="exact"/>
              <w:jc w:val="center"/>
              <w:rPr>
                <w:rFonts w:ascii="仿宋_GB2312" w:eastAsia="仿宋_GB2312" w:hAnsi="宋体" w:cs="宋体"/>
                <w:color w:val="000000"/>
                <w:kern w:val="0"/>
                <w:sz w:val="18"/>
                <w:szCs w:val="18"/>
              </w:rPr>
            </w:pPr>
            <w:r>
              <w:rPr>
                <w:rFonts w:ascii="仿宋_GB2312" w:eastAsia="仿宋_GB2312" w:hAnsi="宋体" w:cs="宋体"/>
                <w:color w:val="000000"/>
                <w:kern w:val="0"/>
                <w:sz w:val="18"/>
                <w:szCs w:val="18"/>
              </w:rPr>
              <w:t>3</w:t>
            </w:r>
          </w:p>
        </w:tc>
        <w:tc>
          <w:tcPr>
            <w:tcW w:w="1080"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color w:val="000000"/>
                <w:kern w:val="0"/>
                <w:sz w:val="18"/>
                <w:szCs w:val="18"/>
              </w:rPr>
            </w:pPr>
          </w:p>
        </w:tc>
      </w:tr>
      <w:tr w:rsidR="000C5BD3" w:rsidTr="00E612E4">
        <w:trPr>
          <w:trHeight w:val="1039"/>
          <w:jc w:val="center"/>
        </w:trPr>
        <w:tc>
          <w:tcPr>
            <w:tcW w:w="976" w:type="dxa"/>
            <w:vMerge/>
            <w:tcBorders>
              <w:top w:val="nil"/>
              <w:left w:val="single" w:sz="4" w:space="0" w:color="auto"/>
              <w:bottom w:val="single" w:sz="4" w:space="0" w:color="auto"/>
              <w:right w:val="single" w:sz="4" w:space="0" w:color="auto"/>
            </w:tcBorders>
            <w:vAlign w:val="center"/>
          </w:tcPr>
          <w:p w:rsidR="000C5BD3" w:rsidRDefault="000C5BD3">
            <w:pPr>
              <w:widowControl/>
              <w:jc w:val="left"/>
              <w:rPr>
                <w:rFonts w:ascii="仿宋_GB2312" w:eastAsia="仿宋_GB2312" w:hAnsi="宋体" w:cs="宋体"/>
                <w:kern w:val="0"/>
                <w:sz w:val="18"/>
                <w:szCs w:val="18"/>
              </w:rPr>
            </w:pPr>
          </w:p>
        </w:tc>
        <w:tc>
          <w:tcPr>
            <w:tcW w:w="939" w:type="dxa"/>
            <w:vMerge/>
            <w:tcBorders>
              <w:top w:val="nil"/>
              <w:left w:val="single" w:sz="4" w:space="0" w:color="auto"/>
              <w:bottom w:val="single" w:sz="4" w:space="0" w:color="auto"/>
              <w:right w:val="single" w:sz="4" w:space="0" w:color="auto"/>
            </w:tcBorders>
            <w:vAlign w:val="center"/>
          </w:tcPr>
          <w:p w:rsidR="000C5BD3" w:rsidRDefault="000C5BD3">
            <w:pPr>
              <w:widowControl/>
              <w:jc w:val="left"/>
              <w:rPr>
                <w:rFonts w:ascii="仿宋_GB2312" w:eastAsia="仿宋_GB2312" w:hAnsi="宋体" w:cs="宋体"/>
                <w:kern w:val="0"/>
                <w:sz w:val="18"/>
                <w:szCs w:val="18"/>
              </w:rPr>
            </w:pPr>
          </w:p>
        </w:tc>
        <w:tc>
          <w:tcPr>
            <w:tcW w:w="1389"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支付进度</w:t>
            </w:r>
          </w:p>
        </w:tc>
        <w:tc>
          <w:tcPr>
            <w:tcW w:w="4171" w:type="dxa"/>
            <w:tcBorders>
              <w:top w:val="nil"/>
              <w:left w:val="nil"/>
              <w:bottom w:val="single" w:sz="4" w:space="0" w:color="auto"/>
              <w:right w:val="single" w:sz="4" w:space="0" w:color="auto"/>
            </w:tcBorders>
            <w:vAlign w:val="center"/>
          </w:tcPr>
          <w:p w:rsidR="000C5BD3" w:rsidRDefault="000C5BD3">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春节前下达全部专项资金的</w:t>
            </w:r>
            <w:r>
              <w:rPr>
                <w:rFonts w:ascii="仿宋_GB2312" w:eastAsia="仿宋_GB2312" w:hAnsi="宋体" w:cs="宋体"/>
                <w:kern w:val="0"/>
                <w:sz w:val="18"/>
                <w:szCs w:val="18"/>
              </w:rPr>
              <w:t>50%</w:t>
            </w:r>
            <w:r>
              <w:rPr>
                <w:rFonts w:ascii="仿宋_GB2312" w:eastAsia="仿宋_GB2312" w:hAnsi="宋体" w:cs="宋体" w:hint="eastAsia"/>
                <w:kern w:val="0"/>
                <w:sz w:val="18"/>
                <w:szCs w:val="18"/>
              </w:rPr>
              <w:t>；</w:t>
            </w:r>
            <w:r>
              <w:rPr>
                <w:rFonts w:ascii="仿宋_GB2312" w:eastAsia="仿宋_GB2312" w:hAnsi="宋体" w:cs="宋体"/>
                <w:kern w:val="0"/>
                <w:sz w:val="18"/>
                <w:szCs w:val="18"/>
              </w:rPr>
              <w:t>6</w:t>
            </w:r>
            <w:r>
              <w:rPr>
                <w:rFonts w:ascii="仿宋_GB2312" w:eastAsia="仿宋_GB2312" w:hAnsi="宋体" w:cs="宋体" w:hint="eastAsia"/>
                <w:kern w:val="0"/>
                <w:sz w:val="18"/>
                <w:szCs w:val="18"/>
              </w:rPr>
              <w:t>月底前所有专项资金指标全部下达完。</w:t>
            </w:r>
            <w:r>
              <w:rPr>
                <w:rFonts w:ascii="仿宋_GB2312" w:eastAsia="仿宋_GB2312" w:hAnsi="宋体" w:cs="宋体"/>
                <w:kern w:val="0"/>
                <w:sz w:val="18"/>
                <w:szCs w:val="18"/>
              </w:rPr>
              <w:br/>
            </w:r>
            <w:r>
              <w:rPr>
                <w:rFonts w:ascii="仿宋_GB2312" w:eastAsia="仿宋_GB2312" w:hAnsi="宋体" w:cs="宋体" w:hint="eastAsia"/>
                <w:kern w:val="0"/>
                <w:sz w:val="18"/>
                <w:szCs w:val="18"/>
              </w:rPr>
              <w:t>每出现一个专项未按进度完成资金下达扣</w:t>
            </w:r>
            <w:r>
              <w:rPr>
                <w:rFonts w:ascii="仿宋_GB2312" w:eastAsia="仿宋_GB2312" w:hAnsi="宋体" w:cs="宋体"/>
                <w:kern w:val="0"/>
                <w:sz w:val="18"/>
                <w:szCs w:val="18"/>
              </w:rPr>
              <w:t>0.5</w:t>
            </w:r>
            <w:r>
              <w:rPr>
                <w:rFonts w:ascii="仿宋_GB2312" w:eastAsia="仿宋_GB2312" w:hAnsi="宋体" w:cs="宋体" w:hint="eastAsia"/>
                <w:kern w:val="0"/>
                <w:sz w:val="18"/>
                <w:szCs w:val="18"/>
              </w:rPr>
              <w:t>分，扣完为止。</w:t>
            </w:r>
          </w:p>
        </w:tc>
        <w:tc>
          <w:tcPr>
            <w:tcW w:w="619"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3</w:t>
            </w:r>
          </w:p>
        </w:tc>
        <w:tc>
          <w:tcPr>
            <w:tcW w:w="720" w:type="dxa"/>
            <w:tcBorders>
              <w:top w:val="nil"/>
              <w:left w:val="nil"/>
              <w:bottom w:val="single" w:sz="4" w:space="0" w:color="auto"/>
              <w:right w:val="single" w:sz="4" w:space="0" w:color="auto"/>
            </w:tcBorders>
            <w:vAlign w:val="center"/>
          </w:tcPr>
          <w:p w:rsidR="000C5BD3" w:rsidRDefault="000C5BD3" w:rsidP="00E612E4">
            <w:pPr>
              <w:widowControl/>
              <w:spacing w:line="240" w:lineRule="exact"/>
              <w:jc w:val="center"/>
              <w:rPr>
                <w:rFonts w:ascii="仿宋_GB2312" w:eastAsia="仿宋_GB2312" w:hAnsi="宋体" w:cs="宋体"/>
                <w:color w:val="000000"/>
                <w:kern w:val="0"/>
                <w:sz w:val="18"/>
                <w:szCs w:val="18"/>
              </w:rPr>
            </w:pPr>
            <w:r>
              <w:rPr>
                <w:rFonts w:ascii="仿宋_GB2312" w:eastAsia="仿宋_GB2312" w:hAnsi="宋体" w:cs="宋体"/>
                <w:color w:val="000000"/>
                <w:kern w:val="0"/>
                <w:sz w:val="18"/>
                <w:szCs w:val="18"/>
              </w:rPr>
              <w:t>3</w:t>
            </w:r>
          </w:p>
        </w:tc>
        <w:tc>
          <w:tcPr>
            <w:tcW w:w="1080"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color w:val="000000"/>
                <w:kern w:val="0"/>
                <w:sz w:val="18"/>
                <w:szCs w:val="18"/>
              </w:rPr>
            </w:pPr>
          </w:p>
        </w:tc>
      </w:tr>
      <w:tr w:rsidR="000C5BD3" w:rsidTr="00E612E4">
        <w:trPr>
          <w:trHeight w:val="619"/>
          <w:jc w:val="center"/>
        </w:trPr>
        <w:tc>
          <w:tcPr>
            <w:tcW w:w="976" w:type="dxa"/>
            <w:vMerge/>
            <w:tcBorders>
              <w:top w:val="nil"/>
              <w:left w:val="single" w:sz="4" w:space="0" w:color="auto"/>
              <w:bottom w:val="single" w:sz="4" w:space="0" w:color="auto"/>
              <w:right w:val="single" w:sz="4" w:space="0" w:color="auto"/>
            </w:tcBorders>
            <w:vAlign w:val="center"/>
          </w:tcPr>
          <w:p w:rsidR="000C5BD3" w:rsidRDefault="000C5BD3">
            <w:pPr>
              <w:widowControl/>
              <w:jc w:val="left"/>
              <w:rPr>
                <w:rFonts w:ascii="仿宋_GB2312" w:eastAsia="仿宋_GB2312" w:hAnsi="宋体" w:cs="宋体"/>
                <w:kern w:val="0"/>
                <w:sz w:val="18"/>
                <w:szCs w:val="18"/>
              </w:rPr>
            </w:pPr>
          </w:p>
        </w:tc>
        <w:tc>
          <w:tcPr>
            <w:tcW w:w="939" w:type="dxa"/>
            <w:vMerge/>
            <w:tcBorders>
              <w:top w:val="nil"/>
              <w:left w:val="single" w:sz="4" w:space="0" w:color="auto"/>
              <w:bottom w:val="single" w:sz="4" w:space="0" w:color="auto"/>
              <w:right w:val="single" w:sz="4" w:space="0" w:color="auto"/>
            </w:tcBorders>
            <w:vAlign w:val="center"/>
          </w:tcPr>
          <w:p w:rsidR="000C5BD3" w:rsidRDefault="000C5BD3">
            <w:pPr>
              <w:widowControl/>
              <w:jc w:val="left"/>
              <w:rPr>
                <w:rFonts w:ascii="仿宋_GB2312" w:eastAsia="仿宋_GB2312" w:hAnsi="宋体" w:cs="宋体"/>
                <w:kern w:val="0"/>
                <w:sz w:val="18"/>
                <w:szCs w:val="18"/>
              </w:rPr>
            </w:pPr>
          </w:p>
        </w:tc>
        <w:tc>
          <w:tcPr>
            <w:tcW w:w="1389"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资金结余</w:t>
            </w:r>
          </w:p>
        </w:tc>
        <w:tc>
          <w:tcPr>
            <w:tcW w:w="4171" w:type="dxa"/>
            <w:tcBorders>
              <w:top w:val="nil"/>
              <w:left w:val="nil"/>
              <w:bottom w:val="single" w:sz="4" w:space="0" w:color="auto"/>
              <w:right w:val="single" w:sz="4" w:space="0" w:color="auto"/>
            </w:tcBorders>
            <w:vAlign w:val="center"/>
          </w:tcPr>
          <w:p w:rsidR="000C5BD3" w:rsidRDefault="000C5BD3">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无结余，</w:t>
            </w:r>
            <w:r>
              <w:rPr>
                <w:rFonts w:ascii="仿宋_GB2312" w:eastAsia="仿宋_GB2312" w:hAnsi="宋体" w:cs="宋体"/>
                <w:kern w:val="0"/>
                <w:sz w:val="18"/>
                <w:szCs w:val="18"/>
              </w:rPr>
              <w:t>3</w:t>
            </w:r>
            <w:r>
              <w:rPr>
                <w:rFonts w:ascii="仿宋_GB2312" w:eastAsia="仿宋_GB2312" w:hAnsi="宋体" w:cs="宋体" w:hint="eastAsia"/>
                <w:kern w:val="0"/>
                <w:sz w:val="18"/>
                <w:szCs w:val="18"/>
              </w:rPr>
              <w:t>分；有结余，但不超过上年结转，</w:t>
            </w:r>
            <w:r>
              <w:rPr>
                <w:rFonts w:ascii="仿宋_GB2312" w:eastAsia="仿宋_GB2312" w:hAnsi="宋体" w:cs="宋体"/>
                <w:kern w:val="0"/>
                <w:sz w:val="18"/>
                <w:szCs w:val="18"/>
              </w:rPr>
              <w:t>2</w:t>
            </w:r>
            <w:r>
              <w:rPr>
                <w:rFonts w:ascii="仿宋_GB2312" w:eastAsia="仿宋_GB2312" w:hAnsi="宋体" w:cs="宋体" w:hint="eastAsia"/>
                <w:kern w:val="0"/>
                <w:sz w:val="18"/>
                <w:szCs w:val="18"/>
              </w:rPr>
              <w:t>分；结余超过上年结转，不得分。</w:t>
            </w:r>
          </w:p>
        </w:tc>
        <w:tc>
          <w:tcPr>
            <w:tcW w:w="619"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3</w:t>
            </w:r>
          </w:p>
        </w:tc>
        <w:tc>
          <w:tcPr>
            <w:tcW w:w="720" w:type="dxa"/>
            <w:tcBorders>
              <w:top w:val="nil"/>
              <w:left w:val="nil"/>
              <w:bottom w:val="single" w:sz="4" w:space="0" w:color="auto"/>
              <w:right w:val="single" w:sz="4" w:space="0" w:color="auto"/>
            </w:tcBorders>
            <w:vAlign w:val="center"/>
          </w:tcPr>
          <w:p w:rsidR="000C5BD3" w:rsidRDefault="000C5BD3" w:rsidP="00E612E4">
            <w:pPr>
              <w:widowControl/>
              <w:spacing w:line="240" w:lineRule="exact"/>
              <w:jc w:val="center"/>
              <w:rPr>
                <w:rFonts w:ascii="仿宋_GB2312" w:eastAsia="仿宋_GB2312" w:hAnsi="宋体" w:cs="宋体"/>
                <w:color w:val="000000"/>
                <w:kern w:val="0"/>
                <w:sz w:val="18"/>
                <w:szCs w:val="18"/>
              </w:rPr>
            </w:pPr>
            <w:r>
              <w:rPr>
                <w:rFonts w:ascii="仿宋_GB2312" w:eastAsia="仿宋_GB2312" w:hAnsi="宋体" w:cs="宋体"/>
                <w:color w:val="000000"/>
                <w:kern w:val="0"/>
                <w:sz w:val="18"/>
                <w:szCs w:val="18"/>
              </w:rPr>
              <w:t>3</w:t>
            </w:r>
          </w:p>
        </w:tc>
        <w:tc>
          <w:tcPr>
            <w:tcW w:w="1080"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color w:val="000000"/>
                <w:kern w:val="0"/>
                <w:sz w:val="18"/>
                <w:szCs w:val="18"/>
              </w:rPr>
            </w:pPr>
          </w:p>
        </w:tc>
      </w:tr>
      <w:tr w:rsidR="000C5BD3" w:rsidTr="00E612E4">
        <w:trPr>
          <w:trHeight w:val="495"/>
          <w:jc w:val="center"/>
        </w:trPr>
        <w:tc>
          <w:tcPr>
            <w:tcW w:w="976" w:type="dxa"/>
            <w:vMerge/>
            <w:tcBorders>
              <w:top w:val="nil"/>
              <w:left w:val="single" w:sz="4" w:space="0" w:color="auto"/>
              <w:bottom w:val="single" w:sz="4" w:space="0" w:color="auto"/>
              <w:right w:val="single" w:sz="4" w:space="0" w:color="auto"/>
            </w:tcBorders>
            <w:vAlign w:val="center"/>
          </w:tcPr>
          <w:p w:rsidR="000C5BD3" w:rsidRDefault="000C5BD3">
            <w:pPr>
              <w:widowControl/>
              <w:jc w:val="left"/>
              <w:rPr>
                <w:rFonts w:ascii="仿宋_GB2312" w:eastAsia="仿宋_GB2312" w:hAnsi="宋体" w:cs="宋体"/>
                <w:kern w:val="0"/>
                <w:sz w:val="18"/>
                <w:szCs w:val="18"/>
              </w:rPr>
            </w:pPr>
          </w:p>
        </w:tc>
        <w:tc>
          <w:tcPr>
            <w:tcW w:w="939" w:type="dxa"/>
            <w:vMerge/>
            <w:tcBorders>
              <w:top w:val="nil"/>
              <w:left w:val="single" w:sz="4" w:space="0" w:color="auto"/>
              <w:bottom w:val="single" w:sz="4" w:space="0" w:color="auto"/>
              <w:right w:val="single" w:sz="4" w:space="0" w:color="auto"/>
            </w:tcBorders>
            <w:vAlign w:val="center"/>
          </w:tcPr>
          <w:p w:rsidR="000C5BD3" w:rsidRDefault="000C5BD3">
            <w:pPr>
              <w:widowControl/>
              <w:jc w:val="left"/>
              <w:rPr>
                <w:rFonts w:ascii="仿宋_GB2312" w:eastAsia="仿宋_GB2312" w:hAnsi="宋体" w:cs="宋体"/>
                <w:kern w:val="0"/>
                <w:sz w:val="18"/>
                <w:szCs w:val="18"/>
              </w:rPr>
            </w:pPr>
          </w:p>
        </w:tc>
        <w:tc>
          <w:tcPr>
            <w:tcW w:w="1389"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“三公经费”</w:t>
            </w:r>
            <w:r>
              <w:rPr>
                <w:rFonts w:ascii="仿宋_GB2312" w:eastAsia="仿宋_GB2312" w:hAnsi="宋体" w:cs="宋体"/>
                <w:kern w:val="0"/>
                <w:sz w:val="18"/>
                <w:szCs w:val="18"/>
              </w:rPr>
              <w:br/>
            </w:r>
            <w:r>
              <w:rPr>
                <w:rFonts w:ascii="仿宋_GB2312" w:eastAsia="仿宋_GB2312" w:hAnsi="宋体" w:cs="宋体" w:hint="eastAsia"/>
                <w:kern w:val="0"/>
                <w:sz w:val="18"/>
                <w:szCs w:val="18"/>
              </w:rPr>
              <w:t>控制率</w:t>
            </w:r>
          </w:p>
        </w:tc>
        <w:tc>
          <w:tcPr>
            <w:tcW w:w="4171" w:type="dxa"/>
            <w:tcBorders>
              <w:top w:val="nil"/>
              <w:left w:val="nil"/>
              <w:bottom w:val="single" w:sz="4" w:space="0" w:color="auto"/>
              <w:right w:val="single" w:sz="4" w:space="0" w:color="auto"/>
            </w:tcBorders>
            <w:vAlign w:val="center"/>
          </w:tcPr>
          <w:p w:rsidR="000C5BD3" w:rsidRDefault="000C5BD3">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以</w:t>
            </w:r>
            <w:r>
              <w:rPr>
                <w:rFonts w:ascii="仿宋_GB2312" w:eastAsia="仿宋_GB2312" w:hAnsi="宋体" w:cs="宋体"/>
                <w:kern w:val="0"/>
                <w:sz w:val="18"/>
                <w:szCs w:val="18"/>
              </w:rPr>
              <w:t>100%</w:t>
            </w:r>
            <w:r>
              <w:rPr>
                <w:rFonts w:ascii="仿宋_GB2312" w:eastAsia="仿宋_GB2312" w:hAnsi="宋体" w:cs="宋体" w:hint="eastAsia"/>
                <w:kern w:val="0"/>
                <w:sz w:val="18"/>
                <w:szCs w:val="18"/>
              </w:rPr>
              <w:t>为标准。三公经费控制率</w:t>
            </w:r>
            <w:r>
              <w:rPr>
                <w:rFonts w:ascii="宋体" w:hAnsi="宋体" w:cs="宋体" w:hint="eastAsia"/>
                <w:kern w:val="0"/>
                <w:sz w:val="18"/>
                <w:szCs w:val="18"/>
              </w:rPr>
              <w:t>≦</w:t>
            </w:r>
            <w:r>
              <w:rPr>
                <w:rFonts w:ascii="仿宋_GB2312" w:eastAsia="仿宋_GB2312" w:hAnsi="宋体" w:cs="宋体"/>
                <w:kern w:val="0"/>
                <w:sz w:val="18"/>
                <w:szCs w:val="18"/>
              </w:rPr>
              <w:t>100%</w:t>
            </w:r>
            <w:r>
              <w:rPr>
                <w:rFonts w:ascii="仿宋_GB2312" w:eastAsia="仿宋_GB2312" w:hAnsi="宋体" w:cs="宋体" w:hint="eastAsia"/>
                <w:kern w:val="0"/>
                <w:sz w:val="18"/>
                <w:szCs w:val="18"/>
              </w:rPr>
              <w:t>，计</w:t>
            </w:r>
            <w:r>
              <w:rPr>
                <w:rFonts w:ascii="仿宋_GB2312" w:eastAsia="仿宋_GB2312" w:hAnsi="宋体" w:cs="宋体"/>
                <w:kern w:val="0"/>
                <w:sz w:val="18"/>
                <w:szCs w:val="18"/>
              </w:rPr>
              <w:t>6</w:t>
            </w:r>
            <w:r>
              <w:rPr>
                <w:rFonts w:ascii="仿宋_GB2312" w:eastAsia="仿宋_GB2312" w:hAnsi="宋体" w:cs="宋体" w:hint="eastAsia"/>
                <w:kern w:val="0"/>
                <w:sz w:val="18"/>
                <w:szCs w:val="18"/>
              </w:rPr>
              <w:t>分；</w:t>
            </w:r>
            <w:r>
              <w:rPr>
                <w:rFonts w:ascii="仿宋_GB2312" w:eastAsia="仿宋_GB2312" w:hAnsi="宋体" w:cs="宋体"/>
                <w:kern w:val="0"/>
                <w:sz w:val="18"/>
                <w:szCs w:val="18"/>
              </w:rPr>
              <w:br/>
            </w:r>
            <w:r>
              <w:rPr>
                <w:rFonts w:ascii="仿宋_GB2312" w:eastAsia="仿宋_GB2312" w:hAnsi="宋体" w:cs="宋体" w:hint="eastAsia"/>
                <w:kern w:val="0"/>
                <w:sz w:val="18"/>
                <w:szCs w:val="18"/>
              </w:rPr>
              <w:t>每超过一个百分点扣</w:t>
            </w:r>
            <w:r>
              <w:rPr>
                <w:rFonts w:ascii="仿宋_GB2312" w:eastAsia="仿宋_GB2312" w:hAnsi="宋体" w:cs="宋体"/>
                <w:kern w:val="0"/>
                <w:sz w:val="18"/>
                <w:szCs w:val="18"/>
              </w:rPr>
              <w:t>1</w:t>
            </w:r>
            <w:r>
              <w:rPr>
                <w:rFonts w:ascii="仿宋_GB2312" w:eastAsia="仿宋_GB2312" w:hAnsi="宋体" w:cs="宋体" w:hint="eastAsia"/>
                <w:kern w:val="0"/>
                <w:sz w:val="18"/>
                <w:szCs w:val="18"/>
              </w:rPr>
              <w:t>分，扣完为止。</w:t>
            </w:r>
          </w:p>
        </w:tc>
        <w:tc>
          <w:tcPr>
            <w:tcW w:w="619"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6</w:t>
            </w:r>
          </w:p>
        </w:tc>
        <w:tc>
          <w:tcPr>
            <w:tcW w:w="720" w:type="dxa"/>
            <w:tcBorders>
              <w:top w:val="nil"/>
              <w:left w:val="nil"/>
              <w:bottom w:val="single" w:sz="4" w:space="0" w:color="auto"/>
              <w:right w:val="single" w:sz="4" w:space="0" w:color="auto"/>
            </w:tcBorders>
            <w:vAlign w:val="center"/>
          </w:tcPr>
          <w:p w:rsidR="000C5BD3" w:rsidRDefault="000C5BD3" w:rsidP="00E612E4">
            <w:pPr>
              <w:widowControl/>
              <w:spacing w:line="240" w:lineRule="exact"/>
              <w:jc w:val="center"/>
              <w:rPr>
                <w:rFonts w:ascii="仿宋_GB2312" w:eastAsia="仿宋_GB2312" w:hAnsi="宋体" w:cs="宋体"/>
                <w:color w:val="000000"/>
                <w:kern w:val="0"/>
                <w:sz w:val="18"/>
                <w:szCs w:val="18"/>
              </w:rPr>
            </w:pPr>
            <w:r>
              <w:rPr>
                <w:rFonts w:ascii="仿宋_GB2312" w:eastAsia="仿宋_GB2312" w:hAnsi="宋体" w:cs="宋体"/>
                <w:color w:val="000000"/>
                <w:kern w:val="0"/>
                <w:sz w:val="18"/>
                <w:szCs w:val="18"/>
              </w:rPr>
              <w:t>6</w:t>
            </w:r>
          </w:p>
        </w:tc>
        <w:tc>
          <w:tcPr>
            <w:tcW w:w="1080"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color w:val="000000"/>
                <w:kern w:val="0"/>
                <w:sz w:val="18"/>
                <w:szCs w:val="18"/>
              </w:rPr>
            </w:pPr>
          </w:p>
        </w:tc>
      </w:tr>
      <w:tr w:rsidR="000C5BD3" w:rsidTr="00E612E4">
        <w:trPr>
          <w:trHeight w:val="915"/>
          <w:jc w:val="center"/>
        </w:trPr>
        <w:tc>
          <w:tcPr>
            <w:tcW w:w="976" w:type="dxa"/>
            <w:vMerge/>
            <w:tcBorders>
              <w:top w:val="nil"/>
              <w:left w:val="single" w:sz="4" w:space="0" w:color="auto"/>
              <w:bottom w:val="single" w:sz="4" w:space="0" w:color="auto"/>
              <w:right w:val="single" w:sz="4" w:space="0" w:color="auto"/>
            </w:tcBorders>
            <w:vAlign w:val="center"/>
          </w:tcPr>
          <w:p w:rsidR="000C5BD3" w:rsidRDefault="000C5BD3">
            <w:pPr>
              <w:widowControl/>
              <w:jc w:val="left"/>
              <w:rPr>
                <w:rFonts w:ascii="仿宋_GB2312" w:eastAsia="仿宋_GB2312" w:hAnsi="宋体" w:cs="宋体"/>
                <w:kern w:val="0"/>
                <w:sz w:val="18"/>
                <w:szCs w:val="18"/>
              </w:rPr>
            </w:pPr>
          </w:p>
        </w:tc>
        <w:tc>
          <w:tcPr>
            <w:tcW w:w="939" w:type="dxa"/>
            <w:vMerge w:val="restart"/>
            <w:tcBorders>
              <w:top w:val="nil"/>
              <w:left w:val="single" w:sz="4" w:space="0" w:color="auto"/>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预算管理</w:t>
            </w:r>
            <w:r>
              <w:rPr>
                <w:rFonts w:ascii="仿宋_GB2312" w:eastAsia="仿宋_GB2312" w:hAnsi="宋体" w:cs="宋体"/>
                <w:kern w:val="0"/>
                <w:sz w:val="18"/>
                <w:szCs w:val="18"/>
              </w:rPr>
              <w:br/>
            </w:r>
            <w:r>
              <w:rPr>
                <w:rFonts w:ascii="仿宋_GB2312" w:eastAsia="仿宋_GB2312" w:hAnsi="宋体" w:cs="宋体" w:hint="eastAsia"/>
                <w:kern w:val="0"/>
                <w:sz w:val="18"/>
                <w:szCs w:val="18"/>
              </w:rPr>
              <w:t>（</w:t>
            </w:r>
            <w:r>
              <w:rPr>
                <w:rFonts w:ascii="仿宋_GB2312" w:eastAsia="仿宋_GB2312" w:hAnsi="宋体" w:cs="宋体"/>
                <w:kern w:val="0"/>
                <w:sz w:val="18"/>
                <w:szCs w:val="18"/>
              </w:rPr>
              <w:t>15</w:t>
            </w:r>
            <w:r>
              <w:rPr>
                <w:rFonts w:ascii="仿宋_GB2312" w:eastAsia="仿宋_GB2312" w:hAnsi="宋体" w:cs="宋体" w:hint="eastAsia"/>
                <w:kern w:val="0"/>
                <w:sz w:val="18"/>
                <w:szCs w:val="18"/>
              </w:rPr>
              <w:t>分）</w:t>
            </w:r>
          </w:p>
        </w:tc>
        <w:tc>
          <w:tcPr>
            <w:tcW w:w="1389"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管理制度</w:t>
            </w:r>
            <w:r>
              <w:rPr>
                <w:rFonts w:ascii="仿宋_GB2312" w:eastAsia="仿宋_GB2312" w:hAnsi="宋体" w:cs="宋体"/>
                <w:kern w:val="0"/>
                <w:sz w:val="18"/>
                <w:szCs w:val="18"/>
              </w:rPr>
              <w:br/>
            </w:r>
            <w:r>
              <w:rPr>
                <w:rFonts w:ascii="仿宋_GB2312" w:eastAsia="仿宋_GB2312" w:hAnsi="宋体" w:cs="宋体" w:hint="eastAsia"/>
                <w:kern w:val="0"/>
                <w:sz w:val="18"/>
                <w:szCs w:val="18"/>
              </w:rPr>
              <w:t>健全性</w:t>
            </w:r>
          </w:p>
        </w:tc>
        <w:tc>
          <w:tcPr>
            <w:tcW w:w="4171" w:type="dxa"/>
            <w:tcBorders>
              <w:top w:val="nil"/>
              <w:left w:val="nil"/>
              <w:bottom w:val="single" w:sz="4" w:space="0" w:color="auto"/>
              <w:right w:val="single" w:sz="4" w:space="0" w:color="auto"/>
            </w:tcBorders>
            <w:vAlign w:val="center"/>
          </w:tcPr>
          <w:p w:rsidR="000C5BD3" w:rsidRDefault="000C5BD3">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①已制定或具有预算资金管理办法，内部财务管理制度、会计核算制度等管理制度，</w:t>
            </w:r>
            <w:r>
              <w:rPr>
                <w:rFonts w:ascii="仿宋_GB2312" w:eastAsia="仿宋_GB2312" w:hAnsi="宋体" w:cs="宋体"/>
                <w:kern w:val="0"/>
                <w:sz w:val="18"/>
                <w:szCs w:val="18"/>
              </w:rPr>
              <w:t>1</w:t>
            </w:r>
            <w:r>
              <w:rPr>
                <w:rFonts w:ascii="仿宋_GB2312" w:eastAsia="仿宋_GB2312" w:hAnsi="宋体" w:cs="宋体" w:hint="eastAsia"/>
                <w:kern w:val="0"/>
                <w:sz w:val="18"/>
                <w:szCs w:val="18"/>
              </w:rPr>
              <w:t>分；</w:t>
            </w:r>
            <w:r>
              <w:rPr>
                <w:rFonts w:ascii="仿宋_GB2312" w:eastAsia="仿宋_GB2312" w:hAnsi="宋体" w:cs="宋体"/>
                <w:kern w:val="0"/>
                <w:sz w:val="18"/>
                <w:szCs w:val="18"/>
              </w:rPr>
              <w:br/>
            </w:r>
            <w:r>
              <w:rPr>
                <w:rFonts w:ascii="仿宋_GB2312" w:eastAsia="仿宋_GB2312" w:hAnsi="宋体" w:cs="宋体" w:hint="eastAsia"/>
                <w:kern w:val="0"/>
                <w:sz w:val="18"/>
                <w:szCs w:val="18"/>
              </w:rPr>
              <w:t>②相关管理制度合法、合规、完整，</w:t>
            </w:r>
            <w:r>
              <w:rPr>
                <w:rFonts w:ascii="仿宋_GB2312" w:eastAsia="仿宋_GB2312" w:hAnsi="宋体" w:cs="宋体"/>
                <w:kern w:val="0"/>
                <w:sz w:val="18"/>
                <w:szCs w:val="18"/>
              </w:rPr>
              <w:t>1</w:t>
            </w:r>
            <w:r>
              <w:rPr>
                <w:rFonts w:ascii="仿宋_GB2312" w:eastAsia="仿宋_GB2312" w:hAnsi="宋体" w:cs="宋体" w:hint="eastAsia"/>
                <w:kern w:val="0"/>
                <w:sz w:val="18"/>
                <w:szCs w:val="18"/>
              </w:rPr>
              <w:t>分；</w:t>
            </w:r>
            <w:r>
              <w:rPr>
                <w:rFonts w:ascii="仿宋_GB2312" w:eastAsia="仿宋_GB2312" w:hAnsi="宋体" w:cs="宋体"/>
                <w:kern w:val="0"/>
                <w:sz w:val="18"/>
                <w:szCs w:val="18"/>
              </w:rPr>
              <w:br/>
            </w:r>
            <w:r>
              <w:rPr>
                <w:rFonts w:ascii="仿宋_GB2312" w:eastAsia="仿宋_GB2312" w:hAnsi="宋体" w:cs="宋体" w:hint="eastAsia"/>
                <w:kern w:val="0"/>
                <w:sz w:val="18"/>
                <w:szCs w:val="18"/>
              </w:rPr>
              <w:t>③相关管理制度得到有效执行，</w:t>
            </w:r>
            <w:r>
              <w:rPr>
                <w:rFonts w:ascii="仿宋_GB2312" w:eastAsia="仿宋_GB2312" w:hAnsi="宋体" w:cs="宋体"/>
                <w:kern w:val="0"/>
                <w:sz w:val="18"/>
                <w:szCs w:val="18"/>
              </w:rPr>
              <w:t>1</w:t>
            </w:r>
            <w:r>
              <w:rPr>
                <w:rFonts w:ascii="仿宋_GB2312" w:eastAsia="仿宋_GB2312" w:hAnsi="宋体" w:cs="宋体" w:hint="eastAsia"/>
                <w:kern w:val="0"/>
                <w:sz w:val="18"/>
                <w:szCs w:val="18"/>
              </w:rPr>
              <w:t>分。</w:t>
            </w:r>
          </w:p>
        </w:tc>
        <w:tc>
          <w:tcPr>
            <w:tcW w:w="619"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3</w:t>
            </w:r>
          </w:p>
        </w:tc>
        <w:tc>
          <w:tcPr>
            <w:tcW w:w="720" w:type="dxa"/>
            <w:tcBorders>
              <w:top w:val="nil"/>
              <w:left w:val="nil"/>
              <w:bottom w:val="single" w:sz="4" w:space="0" w:color="auto"/>
              <w:right w:val="single" w:sz="4" w:space="0" w:color="auto"/>
            </w:tcBorders>
            <w:vAlign w:val="center"/>
          </w:tcPr>
          <w:p w:rsidR="000C5BD3" w:rsidRDefault="000C5BD3" w:rsidP="00E612E4">
            <w:pPr>
              <w:widowControl/>
              <w:spacing w:line="240" w:lineRule="exact"/>
              <w:jc w:val="center"/>
              <w:rPr>
                <w:rFonts w:ascii="仿宋_GB2312" w:eastAsia="仿宋_GB2312" w:hAnsi="宋体" w:cs="宋体"/>
                <w:color w:val="000000"/>
                <w:kern w:val="0"/>
                <w:sz w:val="18"/>
                <w:szCs w:val="18"/>
              </w:rPr>
            </w:pPr>
            <w:r>
              <w:rPr>
                <w:rFonts w:ascii="仿宋_GB2312" w:eastAsia="仿宋_GB2312" w:hAnsi="宋体" w:cs="宋体"/>
                <w:color w:val="000000"/>
                <w:kern w:val="0"/>
                <w:sz w:val="18"/>
                <w:szCs w:val="18"/>
              </w:rPr>
              <w:t>3</w:t>
            </w:r>
          </w:p>
        </w:tc>
        <w:tc>
          <w:tcPr>
            <w:tcW w:w="1080"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color w:val="000000"/>
                <w:kern w:val="0"/>
                <w:sz w:val="18"/>
                <w:szCs w:val="18"/>
              </w:rPr>
            </w:pPr>
          </w:p>
        </w:tc>
      </w:tr>
      <w:tr w:rsidR="000C5BD3" w:rsidTr="00E612E4">
        <w:trPr>
          <w:trHeight w:val="1802"/>
          <w:jc w:val="center"/>
        </w:trPr>
        <w:tc>
          <w:tcPr>
            <w:tcW w:w="976" w:type="dxa"/>
            <w:vMerge/>
            <w:tcBorders>
              <w:top w:val="nil"/>
              <w:left w:val="single" w:sz="4" w:space="0" w:color="auto"/>
              <w:bottom w:val="single" w:sz="4" w:space="0" w:color="auto"/>
              <w:right w:val="single" w:sz="4" w:space="0" w:color="auto"/>
            </w:tcBorders>
            <w:vAlign w:val="center"/>
          </w:tcPr>
          <w:p w:rsidR="000C5BD3" w:rsidRDefault="000C5BD3">
            <w:pPr>
              <w:widowControl/>
              <w:jc w:val="left"/>
              <w:rPr>
                <w:rFonts w:ascii="仿宋_GB2312" w:eastAsia="仿宋_GB2312" w:hAnsi="宋体" w:cs="宋体"/>
                <w:kern w:val="0"/>
                <w:sz w:val="18"/>
                <w:szCs w:val="18"/>
              </w:rPr>
            </w:pPr>
          </w:p>
        </w:tc>
        <w:tc>
          <w:tcPr>
            <w:tcW w:w="939" w:type="dxa"/>
            <w:vMerge/>
            <w:tcBorders>
              <w:top w:val="nil"/>
              <w:left w:val="single" w:sz="4" w:space="0" w:color="auto"/>
              <w:bottom w:val="single" w:sz="4" w:space="0" w:color="auto"/>
              <w:right w:val="single" w:sz="4" w:space="0" w:color="auto"/>
            </w:tcBorders>
            <w:vAlign w:val="center"/>
          </w:tcPr>
          <w:p w:rsidR="000C5BD3" w:rsidRDefault="000C5BD3">
            <w:pPr>
              <w:widowControl/>
              <w:jc w:val="left"/>
              <w:rPr>
                <w:rFonts w:ascii="仿宋_GB2312" w:eastAsia="仿宋_GB2312" w:hAnsi="宋体" w:cs="宋体"/>
                <w:kern w:val="0"/>
                <w:sz w:val="18"/>
                <w:szCs w:val="18"/>
              </w:rPr>
            </w:pPr>
          </w:p>
        </w:tc>
        <w:tc>
          <w:tcPr>
            <w:tcW w:w="1389"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资金使用</w:t>
            </w:r>
            <w:r>
              <w:rPr>
                <w:rFonts w:ascii="仿宋_GB2312" w:eastAsia="仿宋_GB2312" w:hAnsi="宋体" w:cs="宋体"/>
                <w:kern w:val="0"/>
                <w:sz w:val="18"/>
                <w:szCs w:val="18"/>
              </w:rPr>
              <w:br/>
            </w:r>
            <w:r>
              <w:rPr>
                <w:rFonts w:ascii="仿宋_GB2312" w:eastAsia="仿宋_GB2312" w:hAnsi="宋体" w:cs="宋体" w:hint="eastAsia"/>
                <w:kern w:val="0"/>
                <w:sz w:val="18"/>
                <w:szCs w:val="18"/>
              </w:rPr>
              <w:t>合规性</w:t>
            </w:r>
          </w:p>
        </w:tc>
        <w:tc>
          <w:tcPr>
            <w:tcW w:w="4171" w:type="dxa"/>
            <w:tcBorders>
              <w:top w:val="nil"/>
              <w:left w:val="nil"/>
              <w:bottom w:val="single" w:sz="4" w:space="0" w:color="auto"/>
              <w:right w:val="single" w:sz="4" w:space="0" w:color="auto"/>
            </w:tcBorders>
            <w:vAlign w:val="center"/>
          </w:tcPr>
          <w:p w:rsidR="000C5BD3" w:rsidRDefault="000C5BD3">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①支出符合国家财经法规和财务管理制度规定以及有关专项资金管理办法的规定；</w:t>
            </w:r>
            <w:r>
              <w:rPr>
                <w:rFonts w:ascii="仿宋_GB2312" w:eastAsia="仿宋_GB2312" w:hAnsi="宋体" w:cs="宋体"/>
                <w:kern w:val="0"/>
                <w:sz w:val="18"/>
                <w:szCs w:val="18"/>
              </w:rPr>
              <w:br/>
            </w:r>
            <w:r>
              <w:rPr>
                <w:rFonts w:ascii="仿宋_GB2312" w:eastAsia="仿宋_GB2312" w:hAnsi="宋体" w:cs="宋体" w:hint="eastAsia"/>
                <w:kern w:val="0"/>
                <w:sz w:val="18"/>
                <w:szCs w:val="18"/>
              </w:rPr>
              <w:t>②资金拨付有完整的审批程序和手续；</w:t>
            </w:r>
            <w:r>
              <w:rPr>
                <w:rFonts w:ascii="仿宋_GB2312" w:eastAsia="仿宋_GB2312" w:hAnsi="宋体" w:cs="宋体"/>
                <w:kern w:val="0"/>
                <w:sz w:val="18"/>
                <w:szCs w:val="18"/>
              </w:rPr>
              <w:br/>
            </w:r>
            <w:r>
              <w:rPr>
                <w:rFonts w:ascii="仿宋_GB2312" w:eastAsia="仿宋_GB2312" w:hAnsi="宋体" w:cs="宋体" w:hint="eastAsia"/>
                <w:kern w:val="0"/>
                <w:sz w:val="18"/>
                <w:szCs w:val="18"/>
              </w:rPr>
              <w:t>③项目支出按规定经过评估论证；</w:t>
            </w:r>
            <w:r>
              <w:rPr>
                <w:rFonts w:ascii="仿宋_GB2312" w:eastAsia="仿宋_GB2312" w:hAnsi="宋体" w:cs="宋体"/>
                <w:kern w:val="0"/>
                <w:sz w:val="18"/>
                <w:szCs w:val="18"/>
              </w:rPr>
              <w:br/>
            </w:r>
            <w:r>
              <w:rPr>
                <w:rFonts w:ascii="仿宋_GB2312" w:eastAsia="仿宋_GB2312" w:hAnsi="宋体" w:cs="宋体" w:hint="eastAsia"/>
                <w:kern w:val="0"/>
                <w:sz w:val="18"/>
                <w:szCs w:val="18"/>
              </w:rPr>
              <w:t>④支出符合部门预算批复的用途；</w:t>
            </w:r>
            <w:r>
              <w:rPr>
                <w:rFonts w:ascii="仿宋_GB2312" w:eastAsia="仿宋_GB2312" w:hAnsi="宋体" w:cs="宋体"/>
                <w:kern w:val="0"/>
                <w:sz w:val="18"/>
                <w:szCs w:val="18"/>
              </w:rPr>
              <w:br/>
            </w:r>
            <w:r>
              <w:rPr>
                <w:rFonts w:ascii="仿宋_GB2312" w:eastAsia="仿宋_GB2312" w:hAnsi="宋体" w:cs="宋体" w:hint="eastAsia"/>
                <w:spacing w:val="-6"/>
                <w:kern w:val="0"/>
                <w:sz w:val="18"/>
                <w:szCs w:val="18"/>
              </w:rPr>
              <w:t>⑤资金使用无截留、挤占、挪用、虚列支出等情况。</w:t>
            </w:r>
            <w:r>
              <w:rPr>
                <w:rFonts w:ascii="仿宋_GB2312" w:eastAsia="仿宋_GB2312" w:hAnsi="宋体" w:cs="宋体"/>
                <w:spacing w:val="-6"/>
                <w:kern w:val="0"/>
                <w:sz w:val="18"/>
                <w:szCs w:val="18"/>
              </w:rPr>
              <w:br/>
            </w:r>
            <w:r>
              <w:rPr>
                <w:rFonts w:ascii="仿宋_GB2312" w:eastAsia="仿宋_GB2312" w:hAnsi="宋体" w:cs="宋体" w:hint="eastAsia"/>
                <w:spacing w:val="-6"/>
                <w:kern w:val="0"/>
                <w:sz w:val="18"/>
                <w:szCs w:val="18"/>
              </w:rPr>
              <w:t>以上情况每出现一例不符合要求的扣</w:t>
            </w:r>
            <w:r>
              <w:rPr>
                <w:rFonts w:ascii="仿宋_GB2312" w:eastAsia="仿宋_GB2312" w:hAnsi="宋体" w:cs="宋体"/>
                <w:spacing w:val="-6"/>
                <w:kern w:val="0"/>
                <w:sz w:val="18"/>
                <w:szCs w:val="18"/>
              </w:rPr>
              <w:t>1</w:t>
            </w:r>
            <w:r>
              <w:rPr>
                <w:rFonts w:ascii="仿宋_GB2312" w:eastAsia="仿宋_GB2312" w:hAnsi="宋体" w:cs="宋体" w:hint="eastAsia"/>
                <w:spacing w:val="-6"/>
                <w:kern w:val="0"/>
                <w:sz w:val="18"/>
                <w:szCs w:val="18"/>
              </w:rPr>
              <w:t>分，扣完为止。</w:t>
            </w:r>
          </w:p>
        </w:tc>
        <w:tc>
          <w:tcPr>
            <w:tcW w:w="619"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3</w:t>
            </w:r>
          </w:p>
        </w:tc>
        <w:tc>
          <w:tcPr>
            <w:tcW w:w="720" w:type="dxa"/>
            <w:tcBorders>
              <w:top w:val="nil"/>
              <w:left w:val="nil"/>
              <w:bottom w:val="single" w:sz="4" w:space="0" w:color="auto"/>
              <w:right w:val="single" w:sz="4" w:space="0" w:color="auto"/>
            </w:tcBorders>
            <w:vAlign w:val="center"/>
          </w:tcPr>
          <w:p w:rsidR="000C5BD3" w:rsidRDefault="000C5BD3" w:rsidP="00E612E4">
            <w:pPr>
              <w:widowControl/>
              <w:spacing w:line="240" w:lineRule="exact"/>
              <w:jc w:val="center"/>
              <w:rPr>
                <w:rFonts w:ascii="仿宋_GB2312" w:eastAsia="仿宋_GB2312" w:hAnsi="宋体" w:cs="宋体"/>
                <w:color w:val="000000"/>
                <w:kern w:val="0"/>
                <w:sz w:val="18"/>
                <w:szCs w:val="18"/>
              </w:rPr>
            </w:pPr>
            <w:r>
              <w:rPr>
                <w:rFonts w:ascii="仿宋_GB2312" w:eastAsia="仿宋_GB2312" w:hAnsi="宋体" w:cs="宋体"/>
                <w:color w:val="000000"/>
                <w:kern w:val="0"/>
                <w:sz w:val="18"/>
                <w:szCs w:val="18"/>
              </w:rPr>
              <w:t>3</w:t>
            </w:r>
          </w:p>
        </w:tc>
        <w:tc>
          <w:tcPr>
            <w:tcW w:w="1080"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color w:val="000000"/>
                <w:kern w:val="0"/>
                <w:sz w:val="18"/>
                <w:szCs w:val="18"/>
              </w:rPr>
            </w:pPr>
          </w:p>
        </w:tc>
      </w:tr>
      <w:tr w:rsidR="000C5BD3" w:rsidTr="00E612E4">
        <w:trPr>
          <w:trHeight w:val="450"/>
          <w:jc w:val="center"/>
        </w:trPr>
        <w:tc>
          <w:tcPr>
            <w:tcW w:w="976" w:type="dxa"/>
            <w:vMerge/>
            <w:tcBorders>
              <w:top w:val="nil"/>
              <w:left w:val="single" w:sz="4" w:space="0" w:color="auto"/>
              <w:bottom w:val="single" w:sz="4" w:space="0" w:color="auto"/>
              <w:right w:val="single" w:sz="4" w:space="0" w:color="auto"/>
            </w:tcBorders>
            <w:vAlign w:val="center"/>
          </w:tcPr>
          <w:p w:rsidR="000C5BD3" w:rsidRDefault="000C5BD3">
            <w:pPr>
              <w:widowControl/>
              <w:jc w:val="left"/>
              <w:rPr>
                <w:rFonts w:ascii="仿宋_GB2312" w:eastAsia="仿宋_GB2312" w:hAnsi="宋体" w:cs="宋体"/>
                <w:kern w:val="0"/>
                <w:sz w:val="18"/>
                <w:szCs w:val="18"/>
              </w:rPr>
            </w:pPr>
          </w:p>
        </w:tc>
        <w:tc>
          <w:tcPr>
            <w:tcW w:w="939" w:type="dxa"/>
            <w:vMerge/>
            <w:tcBorders>
              <w:top w:val="nil"/>
              <w:left w:val="single" w:sz="4" w:space="0" w:color="auto"/>
              <w:bottom w:val="single" w:sz="4" w:space="0" w:color="auto"/>
              <w:right w:val="single" w:sz="4" w:space="0" w:color="auto"/>
            </w:tcBorders>
            <w:vAlign w:val="center"/>
          </w:tcPr>
          <w:p w:rsidR="000C5BD3" w:rsidRDefault="000C5BD3">
            <w:pPr>
              <w:widowControl/>
              <w:jc w:val="left"/>
              <w:rPr>
                <w:rFonts w:ascii="仿宋_GB2312" w:eastAsia="仿宋_GB2312" w:hAnsi="宋体" w:cs="宋体"/>
                <w:kern w:val="0"/>
                <w:sz w:val="18"/>
                <w:szCs w:val="18"/>
              </w:rPr>
            </w:pPr>
          </w:p>
        </w:tc>
        <w:tc>
          <w:tcPr>
            <w:tcW w:w="1389"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预决算信息公开性和完善性</w:t>
            </w:r>
          </w:p>
        </w:tc>
        <w:tc>
          <w:tcPr>
            <w:tcW w:w="4171" w:type="dxa"/>
            <w:tcBorders>
              <w:top w:val="nil"/>
              <w:left w:val="nil"/>
              <w:bottom w:val="single" w:sz="4" w:space="0" w:color="auto"/>
              <w:right w:val="single" w:sz="4" w:space="0" w:color="auto"/>
            </w:tcBorders>
            <w:vAlign w:val="center"/>
          </w:tcPr>
          <w:p w:rsidR="000C5BD3" w:rsidRDefault="000C5BD3">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①按规定内容公开预决算信息，</w:t>
            </w:r>
            <w:r>
              <w:rPr>
                <w:rFonts w:ascii="仿宋_GB2312" w:eastAsia="仿宋_GB2312" w:hAnsi="宋体" w:cs="宋体"/>
                <w:kern w:val="0"/>
                <w:sz w:val="18"/>
                <w:szCs w:val="18"/>
              </w:rPr>
              <w:t>1</w:t>
            </w:r>
            <w:r>
              <w:rPr>
                <w:rFonts w:ascii="仿宋_GB2312" w:eastAsia="仿宋_GB2312" w:hAnsi="宋体" w:cs="宋体" w:hint="eastAsia"/>
                <w:kern w:val="0"/>
                <w:sz w:val="18"/>
                <w:szCs w:val="18"/>
              </w:rPr>
              <w:t>分；</w:t>
            </w:r>
            <w:r>
              <w:rPr>
                <w:rFonts w:ascii="仿宋_GB2312" w:eastAsia="仿宋_GB2312" w:hAnsi="宋体" w:cs="宋体"/>
                <w:kern w:val="0"/>
                <w:sz w:val="18"/>
                <w:szCs w:val="18"/>
              </w:rPr>
              <w:br/>
            </w:r>
            <w:r>
              <w:rPr>
                <w:rFonts w:ascii="仿宋_GB2312" w:eastAsia="仿宋_GB2312" w:hAnsi="宋体" w:cs="宋体" w:hint="eastAsia"/>
                <w:kern w:val="0"/>
                <w:sz w:val="18"/>
                <w:szCs w:val="18"/>
              </w:rPr>
              <w:t>②按规定时限公开预决算信息，</w:t>
            </w:r>
            <w:r>
              <w:rPr>
                <w:rFonts w:ascii="仿宋_GB2312" w:eastAsia="仿宋_GB2312" w:hAnsi="宋体" w:cs="宋体"/>
                <w:kern w:val="0"/>
                <w:sz w:val="18"/>
                <w:szCs w:val="18"/>
              </w:rPr>
              <w:t>0.5</w:t>
            </w:r>
            <w:r>
              <w:rPr>
                <w:rFonts w:ascii="仿宋_GB2312" w:eastAsia="仿宋_GB2312" w:hAnsi="宋体" w:cs="宋体" w:hint="eastAsia"/>
                <w:kern w:val="0"/>
                <w:sz w:val="18"/>
                <w:szCs w:val="18"/>
              </w:rPr>
              <w:t>分；</w:t>
            </w:r>
            <w:r>
              <w:rPr>
                <w:rFonts w:ascii="仿宋_GB2312" w:eastAsia="仿宋_GB2312" w:hAnsi="宋体" w:cs="宋体"/>
                <w:kern w:val="0"/>
                <w:sz w:val="18"/>
                <w:szCs w:val="18"/>
              </w:rPr>
              <w:br/>
            </w:r>
            <w:r>
              <w:rPr>
                <w:rFonts w:ascii="仿宋_GB2312" w:eastAsia="仿宋_GB2312" w:hAnsi="宋体" w:cs="宋体" w:hint="eastAsia"/>
                <w:kern w:val="0"/>
                <w:sz w:val="18"/>
                <w:szCs w:val="18"/>
              </w:rPr>
              <w:t>③基础数据信息和会计信息资料真实，</w:t>
            </w:r>
            <w:r>
              <w:rPr>
                <w:rFonts w:ascii="仿宋_GB2312" w:eastAsia="仿宋_GB2312" w:hAnsi="宋体" w:cs="宋体"/>
                <w:kern w:val="0"/>
                <w:sz w:val="18"/>
                <w:szCs w:val="18"/>
              </w:rPr>
              <w:t>0.5</w:t>
            </w:r>
            <w:r>
              <w:rPr>
                <w:rFonts w:ascii="仿宋_GB2312" w:eastAsia="仿宋_GB2312" w:hAnsi="宋体" w:cs="宋体" w:hint="eastAsia"/>
                <w:kern w:val="0"/>
                <w:sz w:val="18"/>
                <w:szCs w:val="18"/>
              </w:rPr>
              <w:t>分；</w:t>
            </w:r>
            <w:r>
              <w:rPr>
                <w:rFonts w:ascii="仿宋_GB2312" w:eastAsia="仿宋_GB2312" w:hAnsi="宋体" w:cs="宋体"/>
                <w:kern w:val="0"/>
                <w:sz w:val="18"/>
                <w:szCs w:val="18"/>
              </w:rPr>
              <w:br/>
            </w:r>
            <w:r>
              <w:rPr>
                <w:rFonts w:ascii="仿宋_GB2312" w:eastAsia="仿宋_GB2312" w:hAnsi="宋体" w:cs="宋体" w:hint="eastAsia"/>
                <w:kern w:val="0"/>
                <w:sz w:val="18"/>
                <w:szCs w:val="18"/>
              </w:rPr>
              <w:t>④基础数据信息和会计信息资料完整，</w:t>
            </w:r>
            <w:r>
              <w:rPr>
                <w:rFonts w:ascii="仿宋_GB2312" w:eastAsia="仿宋_GB2312" w:hAnsi="宋体" w:cs="宋体"/>
                <w:kern w:val="0"/>
                <w:sz w:val="18"/>
                <w:szCs w:val="18"/>
              </w:rPr>
              <w:t>0.5</w:t>
            </w:r>
            <w:r>
              <w:rPr>
                <w:rFonts w:ascii="仿宋_GB2312" w:eastAsia="仿宋_GB2312" w:hAnsi="宋体" w:cs="宋体" w:hint="eastAsia"/>
                <w:kern w:val="0"/>
                <w:sz w:val="18"/>
                <w:szCs w:val="18"/>
              </w:rPr>
              <w:t>分；</w:t>
            </w:r>
            <w:r>
              <w:rPr>
                <w:rFonts w:ascii="仿宋_GB2312" w:eastAsia="仿宋_GB2312" w:hAnsi="宋体" w:cs="宋体"/>
                <w:kern w:val="0"/>
                <w:sz w:val="18"/>
                <w:szCs w:val="18"/>
              </w:rPr>
              <w:br/>
            </w:r>
            <w:r>
              <w:rPr>
                <w:rFonts w:ascii="仿宋_GB2312" w:eastAsia="仿宋_GB2312" w:hAnsi="宋体" w:cs="宋体" w:hint="eastAsia"/>
                <w:kern w:val="0"/>
                <w:sz w:val="18"/>
                <w:szCs w:val="18"/>
              </w:rPr>
              <w:t>⑤基础数据信息和汇集信息资料准确，</w:t>
            </w:r>
            <w:r>
              <w:rPr>
                <w:rFonts w:ascii="仿宋_GB2312" w:eastAsia="仿宋_GB2312" w:hAnsi="宋体" w:cs="宋体"/>
                <w:kern w:val="0"/>
                <w:sz w:val="18"/>
                <w:szCs w:val="18"/>
              </w:rPr>
              <w:t>0.5</w:t>
            </w:r>
            <w:r>
              <w:rPr>
                <w:rFonts w:ascii="仿宋_GB2312" w:eastAsia="仿宋_GB2312" w:hAnsi="宋体" w:cs="宋体" w:hint="eastAsia"/>
                <w:kern w:val="0"/>
                <w:sz w:val="18"/>
                <w:szCs w:val="18"/>
              </w:rPr>
              <w:t>分。</w:t>
            </w:r>
            <w:r>
              <w:rPr>
                <w:rFonts w:ascii="仿宋_GB2312" w:eastAsia="仿宋_GB2312" w:hAnsi="宋体" w:cs="宋体"/>
                <w:kern w:val="0"/>
                <w:sz w:val="18"/>
                <w:szCs w:val="18"/>
              </w:rPr>
              <w:t xml:space="preserve">                                            </w:t>
            </w:r>
          </w:p>
        </w:tc>
        <w:tc>
          <w:tcPr>
            <w:tcW w:w="619"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3</w:t>
            </w:r>
          </w:p>
        </w:tc>
        <w:tc>
          <w:tcPr>
            <w:tcW w:w="720" w:type="dxa"/>
            <w:tcBorders>
              <w:top w:val="single" w:sz="4" w:space="0" w:color="auto"/>
              <w:left w:val="nil"/>
              <w:bottom w:val="single" w:sz="4" w:space="0" w:color="auto"/>
              <w:right w:val="single" w:sz="4" w:space="0" w:color="auto"/>
            </w:tcBorders>
            <w:vAlign w:val="center"/>
          </w:tcPr>
          <w:p w:rsidR="000C5BD3" w:rsidRDefault="000C5BD3" w:rsidP="00E612E4">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3</w:t>
            </w:r>
          </w:p>
        </w:tc>
        <w:tc>
          <w:tcPr>
            <w:tcW w:w="1080" w:type="dxa"/>
            <w:tcBorders>
              <w:top w:val="single" w:sz="4" w:space="0" w:color="auto"/>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p>
        </w:tc>
      </w:tr>
      <w:tr w:rsidR="000C5BD3" w:rsidTr="00E612E4">
        <w:trPr>
          <w:trHeight w:val="570"/>
          <w:jc w:val="center"/>
        </w:trPr>
        <w:tc>
          <w:tcPr>
            <w:tcW w:w="976" w:type="dxa"/>
            <w:vMerge/>
            <w:tcBorders>
              <w:top w:val="nil"/>
              <w:left w:val="single" w:sz="4" w:space="0" w:color="auto"/>
              <w:bottom w:val="single" w:sz="4" w:space="0" w:color="auto"/>
              <w:right w:val="single" w:sz="4" w:space="0" w:color="auto"/>
            </w:tcBorders>
            <w:vAlign w:val="center"/>
          </w:tcPr>
          <w:p w:rsidR="000C5BD3" w:rsidRDefault="000C5BD3">
            <w:pPr>
              <w:widowControl/>
              <w:jc w:val="left"/>
              <w:rPr>
                <w:rFonts w:ascii="仿宋_GB2312" w:eastAsia="仿宋_GB2312" w:hAnsi="宋体" w:cs="宋体"/>
                <w:kern w:val="0"/>
                <w:sz w:val="18"/>
                <w:szCs w:val="18"/>
              </w:rPr>
            </w:pPr>
          </w:p>
        </w:tc>
        <w:tc>
          <w:tcPr>
            <w:tcW w:w="939" w:type="dxa"/>
            <w:vMerge w:val="restart"/>
            <w:tcBorders>
              <w:top w:val="nil"/>
              <w:left w:val="single" w:sz="4" w:space="0" w:color="auto"/>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389"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政府采购</w:t>
            </w:r>
          </w:p>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执行率</w:t>
            </w:r>
          </w:p>
        </w:tc>
        <w:tc>
          <w:tcPr>
            <w:tcW w:w="4171" w:type="dxa"/>
            <w:tcBorders>
              <w:top w:val="nil"/>
              <w:left w:val="nil"/>
              <w:bottom w:val="single" w:sz="4" w:space="0" w:color="auto"/>
              <w:right w:val="single" w:sz="4" w:space="0" w:color="auto"/>
            </w:tcBorders>
            <w:vAlign w:val="center"/>
          </w:tcPr>
          <w:p w:rsidR="000C5BD3" w:rsidRDefault="000C5BD3">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政府采购执行率等于</w:t>
            </w:r>
            <w:r>
              <w:rPr>
                <w:rFonts w:ascii="仿宋_GB2312" w:eastAsia="仿宋_GB2312" w:hAnsi="宋体" w:cs="宋体"/>
                <w:kern w:val="0"/>
                <w:sz w:val="18"/>
                <w:szCs w:val="18"/>
              </w:rPr>
              <w:t>100%</w:t>
            </w:r>
            <w:r>
              <w:rPr>
                <w:rFonts w:ascii="仿宋_GB2312" w:eastAsia="仿宋_GB2312" w:hAnsi="宋体" w:cs="宋体" w:hint="eastAsia"/>
                <w:kern w:val="0"/>
                <w:sz w:val="18"/>
                <w:szCs w:val="18"/>
              </w:rPr>
              <w:t>的，得</w:t>
            </w:r>
            <w:r>
              <w:rPr>
                <w:rFonts w:ascii="仿宋_GB2312" w:eastAsia="仿宋_GB2312" w:hAnsi="宋体" w:cs="宋体"/>
                <w:kern w:val="0"/>
                <w:sz w:val="18"/>
                <w:szCs w:val="18"/>
              </w:rPr>
              <w:t>3</w:t>
            </w:r>
            <w:r>
              <w:rPr>
                <w:rFonts w:ascii="仿宋_GB2312" w:eastAsia="仿宋_GB2312" w:hAnsi="宋体" w:cs="宋体" w:hint="eastAsia"/>
                <w:kern w:val="0"/>
                <w:sz w:val="18"/>
                <w:szCs w:val="18"/>
              </w:rPr>
              <w:t>分；</w:t>
            </w:r>
            <w:r>
              <w:rPr>
                <w:rFonts w:ascii="仿宋_GB2312" w:eastAsia="仿宋_GB2312" w:hAnsi="宋体" w:cs="宋体"/>
                <w:kern w:val="0"/>
                <w:sz w:val="18"/>
                <w:szCs w:val="18"/>
              </w:rPr>
              <w:br/>
            </w:r>
            <w:r>
              <w:rPr>
                <w:rFonts w:ascii="仿宋_GB2312" w:eastAsia="仿宋_GB2312" w:hAnsi="宋体" w:cs="宋体" w:hint="eastAsia"/>
                <w:kern w:val="0"/>
                <w:sz w:val="18"/>
                <w:szCs w:val="18"/>
              </w:rPr>
              <w:t>每减少一个百分点，扣</w:t>
            </w:r>
            <w:r>
              <w:rPr>
                <w:rFonts w:ascii="仿宋_GB2312" w:eastAsia="仿宋_GB2312" w:hAnsi="宋体" w:cs="宋体"/>
                <w:kern w:val="0"/>
                <w:sz w:val="18"/>
                <w:szCs w:val="18"/>
              </w:rPr>
              <w:t>0.2</w:t>
            </w:r>
            <w:r>
              <w:rPr>
                <w:rFonts w:ascii="仿宋_GB2312" w:eastAsia="仿宋_GB2312" w:hAnsi="宋体" w:cs="宋体" w:hint="eastAsia"/>
                <w:kern w:val="0"/>
                <w:sz w:val="18"/>
                <w:szCs w:val="18"/>
              </w:rPr>
              <w:t>分，扣完为止。</w:t>
            </w:r>
          </w:p>
        </w:tc>
        <w:tc>
          <w:tcPr>
            <w:tcW w:w="619"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3</w:t>
            </w:r>
          </w:p>
        </w:tc>
        <w:tc>
          <w:tcPr>
            <w:tcW w:w="720" w:type="dxa"/>
            <w:tcBorders>
              <w:top w:val="single" w:sz="4" w:space="0" w:color="auto"/>
              <w:left w:val="nil"/>
              <w:bottom w:val="single" w:sz="4" w:space="0" w:color="auto"/>
              <w:right w:val="single" w:sz="4" w:space="0" w:color="auto"/>
            </w:tcBorders>
            <w:vAlign w:val="center"/>
          </w:tcPr>
          <w:p w:rsidR="000C5BD3" w:rsidRDefault="000C5BD3" w:rsidP="00E612E4">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3</w:t>
            </w:r>
          </w:p>
        </w:tc>
        <w:tc>
          <w:tcPr>
            <w:tcW w:w="1080" w:type="dxa"/>
            <w:tcBorders>
              <w:top w:val="single" w:sz="4" w:space="0" w:color="auto"/>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p>
        </w:tc>
      </w:tr>
      <w:tr w:rsidR="000C5BD3" w:rsidTr="00E612E4">
        <w:trPr>
          <w:trHeight w:val="630"/>
          <w:jc w:val="center"/>
        </w:trPr>
        <w:tc>
          <w:tcPr>
            <w:tcW w:w="976" w:type="dxa"/>
            <w:vMerge/>
            <w:tcBorders>
              <w:top w:val="nil"/>
              <w:left w:val="single" w:sz="4" w:space="0" w:color="auto"/>
              <w:bottom w:val="single" w:sz="4" w:space="0" w:color="auto"/>
              <w:right w:val="single" w:sz="4" w:space="0" w:color="auto"/>
            </w:tcBorders>
            <w:vAlign w:val="center"/>
          </w:tcPr>
          <w:p w:rsidR="000C5BD3" w:rsidRDefault="000C5BD3">
            <w:pPr>
              <w:widowControl/>
              <w:jc w:val="left"/>
              <w:rPr>
                <w:rFonts w:ascii="仿宋_GB2312" w:eastAsia="仿宋_GB2312" w:hAnsi="宋体" w:cs="宋体"/>
                <w:kern w:val="0"/>
                <w:sz w:val="18"/>
                <w:szCs w:val="18"/>
              </w:rPr>
            </w:pPr>
          </w:p>
        </w:tc>
        <w:tc>
          <w:tcPr>
            <w:tcW w:w="939" w:type="dxa"/>
            <w:vMerge/>
            <w:tcBorders>
              <w:top w:val="nil"/>
              <w:left w:val="single" w:sz="4" w:space="0" w:color="auto"/>
              <w:bottom w:val="single" w:sz="4" w:space="0" w:color="auto"/>
              <w:right w:val="single" w:sz="4" w:space="0" w:color="auto"/>
            </w:tcBorders>
            <w:vAlign w:val="center"/>
          </w:tcPr>
          <w:p w:rsidR="000C5BD3" w:rsidRDefault="000C5BD3">
            <w:pPr>
              <w:widowControl/>
              <w:jc w:val="left"/>
              <w:rPr>
                <w:rFonts w:ascii="仿宋_GB2312" w:eastAsia="仿宋_GB2312" w:hAnsi="宋体" w:cs="宋体"/>
                <w:kern w:val="0"/>
                <w:sz w:val="18"/>
                <w:szCs w:val="18"/>
              </w:rPr>
            </w:pPr>
          </w:p>
        </w:tc>
        <w:tc>
          <w:tcPr>
            <w:tcW w:w="1389"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公务卡刷卡率</w:t>
            </w:r>
          </w:p>
        </w:tc>
        <w:tc>
          <w:tcPr>
            <w:tcW w:w="4171" w:type="dxa"/>
            <w:tcBorders>
              <w:top w:val="nil"/>
              <w:left w:val="nil"/>
              <w:bottom w:val="single" w:sz="4" w:space="0" w:color="auto"/>
              <w:right w:val="single" w:sz="4" w:space="0" w:color="auto"/>
            </w:tcBorders>
            <w:vAlign w:val="center"/>
          </w:tcPr>
          <w:p w:rsidR="000C5BD3" w:rsidRDefault="000C5BD3">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公务卡刷卡率达</w:t>
            </w:r>
            <w:r>
              <w:rPr>
                <w:rFonts w:ascii="仿宋_GB2312" w:eastAsia="仿宋_GB2312" w:hAnsi="宋体" w:cs="宋体"/>
                <w:kern w:val="0"/>
                <w:sz w:val="18"/>
                <w:szCs w:val="18"/>
              </w:rPr>
              <w:t>50</w:t>
            </w:r>
            <w:r>
              <w:rPr>
                <w:rFonts w:ascii="仿宋_GB2312" w:eastAsia="仿宋_GB2312" w:hAnsi="宋体" w:cs="宋体" w:hint="eastAsia"/>
                <w:kern w:val="0"/>
                <w:sz w:val="18"/>
                <w:szCs w:val="18"/>
              </w:rPr>
              <w:t>％以上的，得</w:t>
            </w:r>
            <w:r>
              <w:rPr>
                <w:rFonts w:ascii="仿宋_GB2312" w:eastAsia="仿宋_GB2312" w:hAnsi="宋体" w:cs="宋体"/>
                <w:kern w:val="0"/>
                <w:sz w:val="18"/>
                <w:szCs w:val="18"/>
              </w:rPr>
              <w:t>3</w:t>
            </w:r>
            <w:r>
              <w:rPr>
                <w:rFonts w:ascii="仿宋_GB2312" w:eastAsia="仿宋_GB2312" w:hAnsi="宋体" w:cs="宋体" w:hint="eastAsia"/>
                <w:kern w:val="0"/>
                <w:sz w:val="18"/>
                <w:szCs w:val="18"/>
              </w:rPr>
              <w:t>分。</w:t>
            </w:r>
            <w:r>
              <w:rPr>
                <w:rFonts w:ascii="仿宋_GB2312" w:eastAsia="仿宋_GB2312" w:hAnsi="宋体" w:cs="宋体"/>
                <w:kern w:val="0"/>
                <w:sz w:val="18"/>
                <w:szCs w:val="18"/>
              </w:rPr>
              <w:br/>
            </w:r>
            <w:r>
              <w:rPr>
                <w:rFonts w:ascii="仿宋_GB2312" w:eastAsia="仿宋_GB2312" w:hAnsi="宋体" w:cs="宋体" w:hint="eastAsia"/>
                <w:kern w:val="0"/>
                <w:sz w:val="18"/>
                <w:szCs w:val="18"/>
              </w:rPr>
              <w:t>每减少一个百分点，扣</w:t>
            </w:r>
            <w:r>
              <w:rPr>
                <w:rFonts w:ascii="仿宋_GB2312" w:eastAsia="仿宋_GB2312" w:hAnsi="宋体" w:cs="宋体"/>
                <w:kern w:val="0"/>
                <w:sz w:val="18"/>
                <w:szCs w:val="18"/>
              </w:rPr>
              <w:t>0.2</w:t>
            </w:r>
            <w:r>
              <w:rPr>
                <w:rFonts w:ascii="仿宋_GB2312" w:eastAsia="仿宋_GB2312" w:hAnsi="宋体" w:cs="宋体" w:hint="eastAsia"/>
                <w:kern w:val="0"/>
                <w:sz w:val="18"/>
                <w:szCs w:val="18"/>
              </w:rPr>
              <w:t>分，扣完为止。</w:t>
            </w:r>
            <w:r>
              <w:rPr>
                <w:rFonts w:ascii="仿宋_GB2312" w:eastAsia="仿宋_GB2312" w:hAnsi="宋体" w:cs="宋体"/>
                <w:kern w:val="0"/>
                <w:sz w:val="18"/>
                <w:szCs w:val="18"/>
              </w:rPr>
              <w:t xml:space="preserve">                                            </w:t>
            </w:r>
          </w:p>
        </w:tc>
        <w:tc>
          <w:tcPr>
            <w:tcW w:w="619"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3</w:t>
            </w:r>
          </w:p>
        </w:tc>
        <w:tc>
          <w:tcPr>
            <w:tcW w:w="720" w:type="dxa"/>
            <w:tcBorders>
              <w:top w:val="single" w:sz="4" w:space="0" w:color="auto"/>
              <w:left w:val="nil"/>
              <w:bottom w:val="single" w:sz="4" w:space="0" w:color="auto"/>
              <w:right w:val="single" w:sz="4" w:space="0" w:color="auto"/>
            </w:tcBorders>
            <w:vAlign w:val="center"/>
          </w:tcPr>
          <w:p w:rsidR="000C5BD3" w:rsidRDefault="000C5BD3" w:rsidP="00E612E4">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3</w:t>
            </w:r>
          </w:p>
        </w:tc>
        <w:tc>
          <w:tcPr>
            <w:tcW w:w="1080" w:type="dxa"/>
            <w:tcBorders>
              <w:top w:val="single" w:sz="4" w:space="0" w:color="auto"/>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p>
        </w:tc>
      </w:tr>
      <w:tr w:rsidR="000C5BD3" w:rsidTr="00E612E4">
        <w:trPr>
          <w:trHeight w:val="735"/>
          <w:jc w:val="center"/>
        </w:trPr>
        <w:tc>
          <w:tcPr>
            <w:tcW w:w="976" w:type="dxa"/>
            <w:vMerge/>
            <w:tcBorders>
              <w:top w:val="nil"/>
              <w:left w:val="single" w:sz="4" w:space="0" w:color="auto"/>
              <w:bottom w:val="single" w:sz="4" w:space="0" w:color="auto"/>
              <w:right w:val="single" w:sz="4" w:space="0" w:color="auto"/>
            </w:tcBorders>
            <w:vAlign w:val="center"/>
          </w:tcPr>
          <w:p w:rsidR="000C5BD3" w:rsidRDefault="000C5BD3">
            <w:pPr>
              <w:widowControl/>
              <w:jc w:val="left"/>
              <w:rPr>
                <w:rFonts w:ascii="仿宋_GB2312" w:eastAsia="仿宋_GB2312" w:hAnsi="宋体" w:cs="宋体"/>
                <w:kern w:val="0"/>
                <w:sz w:val="18"/>
                <w:szCs w:val="18"/>
              </w:rPr>
            </w:pPr>
          </w:p>
        </w:tc>
        <w:tc>
          <w:tcPr>
            <w:tcW w:w="939" w:type="dxa"/>
            <w:tcBorders>
              <w:top w:val="nil"/>
              <w:left w:val="single" w:sz="4" w:space="0" w:color="auto"/>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资产管理</w:t>
            </w:r>
            <w:r>
              <w:rPr>
                <w:rFonts w:ascii="仿宋_GB2312" w:eastAsia="仿宋_GB2312" w:hAnsi="宋体" w:cs="宋体"/>
                <w:kern w:val="0"/>
                <w:sz w:val="18"/>
                <w:szCs w:val="18"/>
              </w:rPr>
              <w:br/>
            </w:r>
            <w:r>
              <w:rPr>
                <w:rFonts w:ascii="仿宋_GB2312" w:eastAsia="仿宋_GB2312" w:hAnsi="宋体" w:cs="宋体" w:hint="eastAsia"/>
                <w:kern w:val="0"/>
                <w:sz w:val="18"/>
                <w:szCs w:val="18"/>
              </w:rPr>
              <w:t>（</w:t>
            </w:r>
            <w:r>
              <w:rPr>
                <w:rFonts w:ascii="仿宋_GB2312" w:eastAsia="仿宋_GB2312" w:hAnsi="宋体" w:cs="宋体"/>
                <w:kern w:val="0"/>
                <w:sz w:val="18"/>
                <w:szCs w:val="18"/>
              </w:rPr>
              <w:t>10</w:t>
            </w:r>
            <w:r>
              <w:rPr>
                <w:rFonts w:ascii="仿宋_GB2312" w:eastAsia="仿宋_GB2312" w:hAnsi="宋体" w:cs="宋体" w:hint="eastAsia"/>
                <w:kern w:val="0"/>
                <w:sz w:val="18"/>
                <w:szCs w:val="18"/>
              </w:rPr>
              <w:t>分）</w:t>
            </w:r>
          </w:p>
        </w:tc>
        <w:tc>
          <w:tcPr>
            <w:tcW w:w="1389"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管理制度</w:t>
            </w:r>
            <w:r>
              <w:rPr>
                <w:rFonts w:ascii="仿宋_GB2312" w:eastAsia="仿宋_GB2312" w:hAnsi="宋体" w:cs="宋体"/>
                <w:kern w:val="0"/>
                <w:sz w:val="18"/>
                <w:szCs w:val="18"/>
              </w:rPr>
              <w:br/>
            </w:r>
            <w:r>
              <w:rPr>
                <w:rFonts w:ascii="仿宋_GB2312" w:eastAsia="仿宋_GB2312" w:hAnsi="宋体" w:cs="宋体" w:hint="eastAsia"/>
                <w:kern w:val="0"/>
                <w:sz w:val="18"/>
                <w:szCs w:val="18"/>
              </w:rPr>
              <w:t>健全性</w:t>
            </w:r>
          </w:p>
        </w:tc>
        <w:tc>
          <w:tcPr>
            <w:tcW w:w="4171" w:type="dxa"/>
            <w:tcBorders>
              <w:top w:val="nil"/>
              <w:left w:val="nil"/>
              <w:bottom w:val="single" w:sz="4" w:space="0" w:color="auto"/>
              <w:right w:val="single" w:sz="4" w:space="0" w:color="auto"/>
            </w:tcBorders>
            <w:vAlign w:val="center"/>
          </w:tcPr>
          <w:p w:rsidR="000C5BD3" w:rsidRDefault="000C5BD3">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①已制定或具有资产管理制度，且相关资产管理制度合法、合规、完整，</w:t>
            </w:r>
            <w:r>
              <w:rPr>
                <w:rFonts w:ascii="仿宋_GB2312" w:eastAsia="仿宋_GB2312" w:hAnsi="宋体" w:cs="宋体"/>
                <w:kern w:val="0"/>
                <w:sz w:val="18"/>
                <w:szCs w:val="18"/>
              </w:rPr>
              <w:t>2</w:t>
            </w:r>
            <w:r>
              <w:rPr>
                <w:rFonts w:ascii="仿宋_GB2312" w:eastAsia="仿宋_GB2312" w:hAnsi="宋体" w:cs="宋体" w:hint="eastAsia"/>
                <w:kern w:val="0"/>
                <w:sz w:val="18"/>
                <w:szCs w:val="18"/>
              </w:rPr>
              <w:t>分；</w:t>
            </w:r>
            <w:r>
              <w:rPr>
                <w:rFonts w:ascii="仿宋_GB2312" w:eastAsia="仿宋_GB2312" w:hAnsi="宋体" w:cs="宋体"/>
                <w:kern w:val="0"/>
                <w:sz w:val="18"/>
                <w:szCs w:val="18"/>
              </w:rPr>
              <w:br/>
            </w:r>
            <w:r>
              <w:rPr>
                <w:rFonts w:ascii="仿宋_GB2312" w:eastAsia="仿宋_GB2312" w:hAnsi="宋体" w:cs="宋体" w:hint="eastAsia"/>
                <w:kern w:val="0"/>
                <w:sz w:val="18"/>
                <w:szCs w:val="18"/>
              </w:rPr>
              <w:t>②相关资产管理制度得到有效执行，</w:t>
            </w:r>
            <w:r>
              <w:rPr>
                <w:rFonts w:ascii="仿宋_GB2312" w:eastAsia="仿宋_GB2312" w:hAnsi="宋体" w:cs="宋体"/>
                <w:kern w:val="0"/>
                <w:sz w:val="18"/>
                <w:szCs w:val="18"/>
              </w:rPr>
              <w:t>1</w:t>
            </w:r>
            <w:r>
              <w:rPr>
                <w:rFonts w:ascii="仿宋_GB2312" w:eastAsia="仿宋_GB2312" w:hAnsi="宋体" w:cs="宋体" w:hint="eastAsia"/>
                <w:kern w:val="0"/>
                <w:sz w:val="18"/>
                <w:szCs w:val="18"/>
              </w:rPr>
              <w:t>分。</w:t>
            </w:r>
            <w:r>
              <w:rPr>
                <w:rFonts w:ascii="仿宋_GB2312" w:eastAsia="仿宋_GB2312" w:hAnsi="宋体" w:cs="宋体"/>
                <w:kern w:val="0"/>
                <w:sz w:val="18"/>
                <w:szCs w:val="18"/>
              </w:rPr>
              <w:t xml:space="preserve">                                           </w:t>
            </w:r>
          </w:p>
        </w:tc>
        <w:tc>
          <w:tcPr>
            <w:tcW w:w="619"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3</w:t>
            </w:r>
          </w:p>
        </w:tc>
        <w:tc>
          <w:tcPr>
            <w:tcW w:w="720" w:type="dxa"/>
            <w:tcBorders>
              <w:top w:val="single" w:sz="4" w:space="0" w:color="auto"/>
              <w:left w:val="nil"/>
              <w:bottom w:val="single" w:sz="4" w:space="0" w:color="auto"/>
              <w:right w:val="single" w:sz="4" w:space="0" w:color="auto"/>
            </w:tcBorders>
            <w:vAlign w:val="center"/>
          </w:tcPr>
          <w:p w:rsidR="000C5BD3" w:rsidRDefault="000C5BD3" w:rsidP="00E612E4">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3</w:t>
            </w:r>
          </w:p>
        </w:tc>
        <w:tc>
          <w:tcPr>
            <w:tcW w:w="1080" w:type="dxa"/>
            <w:tcBorders>
              <w:top w:val="single" w:sz="4" w:space="0" w:color="auto"/>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p>
        </w:tc>
      </w:tr>
    </w:tbl>
    <w:p w:rsidR="000C5BD3" w:rsidRDefault="000C5BD3"/>
    <w:tbl>
      <w:tblPr>
        <w:tblW w:w="9894" w:type="dxa"/>
        <w:jc w:val="center"/>
        <w:tblLayout w:type="fixed"/>
        <w:tblLook w:val="00A0"/>
      </w:tblPr>
      <w:tblGrid>
        <w:gridCol w:w="976"/>
        <w:gridCol w:w="939"/>
        <w:gridCol w:w="1389"/>
        <w:gridCol w:w="4171"/>
        <w:gridCol w:w="619"/>
        <w:gridCol w:w="720"/>
        <w:gridCol w:w="1080"/>
      </w:tblGrid>
      <w:tr w:rsidR="000C5BD3" w:rsidTr="00E612E4">
        <w:trPr>
          <w:trHeight w:val="609"/>
          <w:jc w:val="center"/>
        </w:trPr>
        <w:tc>
          <w:tcPr>
            <w:tcW w:w="976" w:type="dxa"/>
            <w:tcBorders>
              <w:top w:val="single" w:sz="4" w:space="0" w:color="auto"/>
              <w:left w:val="single" w:sz="4" w:space="0" w:color="auto"/>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b/>
                <w:bCs/>
                <w:kern w:val="0"/>
                <w:sz w:val="18"/>
                <w:szCs w:val="18"/>
              </w:rPr>
            </w:pPr>
            <w:r>
              <w:rPr>
                <w:rFonts w:ascii="仿宋_GB2312" w:eastAsia="仿宋_GB2312" w:hAnsi="宋体" w:cs="宋体" w:hint="eastAsia"/>
                <w:b/>
                <w:bCs/>
                <w:kern w:val="0"/>
                <w:sz w:val="18"/>
                <w:szCs w:val="18"/>
              </w:rPr>
              <w:t>一级指标</w:t>
            </w:r>
          </w:p>
        </w:tc>
        <w:tc>
          <w:tcPr>
            <w:tcW w:w="939" w:type="dxa"/>
            <w:tcBorders>
              <w:top w:val="single" w:sz="4" w:space="0" w:color="auto"/>
              <w:left w:val="single" w:sz="4" w:space="0" w:color="auto"/>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b/>
                <w:bCs/>
                <w:kern w:val="0"/>
                <w:sz w:val="18"/>
                <w:szCs w:val="18"/>
              </w:rPr>
            </w:pPr>
            <w:r>
              <w:rPr>
                <w:rFonts w:ascii="仿宋_GB2312" w:eastAsia="仿宋_GB2312" w:hAnsi="宋体" w:cs="宋体" w:hint="eastAsia"/>
                <w:b/>
                <w:bCs/>
                <w:kern w:val="0"/>
                <w:sz w:val="18"/>
                <w:szCs w:val="18"/>
              </w:rPr>
              <w:t>二级指标</w:t>
            </w:r>
          </w:p>
        </w:tc>
        <w:tc>
          <w:tcPr>
            <w:tcW w:w="1389" w:type="dxa"/>
            <w:tcBorders>
              <w:top w:val="single" w:sz="4" w:space="0" w:color="auto"/>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b/>
                <w:bCs/>
                <w:kern w:val="0"/>
                <w:sz w:val="18"/>
                <w:szCs w:val="18"/>
              </w:rPr>
            </w:pPr>
            <w:r>
              <w:rPr>
                <w:rFonts w:ascii="仿宋_GB2312" w:eastAsia="仿宋_GB2312" w:hAnsi="宋体" w:cs="宋体" w:hint="eastAsia"/>
                <w:b/>
                <w:bCs/>
                <w:kern w:val="0"/>
                <w:sz w:val="18"/>
                <w:szCs w:val="18"/>
              </w:rPr>
              <w:t>三级指标</w:t>
            </w:r>
          </w:p>
        </w:tc>
        <w:tc>
          <w:tcPr>
            <w:tcW w:w="4171" w:type="dxa"/>
            <w:tcBorders>
              <w:top w:val="single" w:sz="4" w:space="0" w:color="auto"/>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b/>
                <w:bCs/>
                <w:kern w:val="0"/>
                <w:sz w:val="18"/>
                <w:szCs w:val="18"/>
              </w:rPr>
            </w:pPr>
            <w:r>
              <w:rPr>
                <w:rFonts w:ascii="仿宋_GB2312" w:eastAsia="仿宋_GB2312" w:hAnsi="宋体" w:cs="宋体" w:hint="eastAsia"/>
                <w:b/>
                <w:bCs/>
                <w:kern w:val="0"/>
                <w:sz w:val="18"/>
                <w:szCs w:val="18"/>
              </w:rPr>
              <w:t>评分标准</w:t>
            </w:r>
          </w:p>
        </w:tc>
        <w:tc>
          <w:tcPr>
            <w:tcW w:w="619" w:type="dxa"/>
            <w:tcBorders>
              <w:top w:val="single" w:sz="4" w:space="0" w:color="auto"/>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b/>
                <w:bCs/>
                <w:kern w:val="0"/>
                <w:sz w:val="18"/>
                <w:szCs w:val="18"/>
              </w:rPr>
            </w:pPr>
            <w:r>
              <w:rPr>
                <w:rFonts w:ascii="仿宋_GB2312" w:eastAsia="仿宋_GB2312" w:hAnsi="宋体" w:cs="宋体" w:hint="eastAsia"/>
                <w:b/>
                <w:bCs/>
                <w:kern w:val="0"/>
                <w:sz w:val="18"/>
                <w:szCs w:val="18"/>
              </w:rPr>
              <w:t>分值</w:t>
            </w:r>
          </w:p>
        </w:tc>
        <w:tc>
          <w:tcPr>
            <w:tcW w:w="720" w:type="dxa"/>
            <w:tcBorders>
              <w:top w:val="single" w:sz="4" w:space="0" w:color="auto"/>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b/>
                <w:bCs/>
                <w:kern w:val="0"/>
                <w:sz w:val="18"/>
                <w:szCs w:val="18"/>
              </w:rPr>
            </w:pPr>
            <w:r>
              <w:rPr>
                <w:rFonts w:ascii="仿宋_GB2312" w:eastAsia="仿宋_GB2312" w:hAnsi="宋体" w:cs="宋体" w:hint="eastAsia"/>
                <w:b/>
                <w:bCs/>
                <w:kern w:val="0"/>
                <w:sz w:val="18"/>
                <w:szCs w:val="18"/>
              </w:rPr>
              <w:t>自评得分</w:t>
            </w:r>
          </w:p>
        </w:tc>
        <w:tc>
          <w:tcPr>
            <w:tcW w:w="1080" w:type="dxa"/>
            <w:tcBorders>
              <w:top w:val="single" w:sz="4" w:space="0" w:color="auto"/>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b/>
                <w:bCs/>
                <w:spacing w:val="-12"/>
                <w:kern w:val="0"/>
                <w:sz w:val="18"/>
                <w:szCs w:val="18"/>
              </w:rPr>
            </w:pPr>
            <w:r>
              <w:rPr>
                <w:rFonts w:ascii="仿宋_GB2312" w:eastAsia="仿宋_GB2312" w:hAnsi="宋体" w:cs="宋体" w:hint="eastAsia"/>
                <w:b/>
                <w:bCs/>
                <w:spacing w:val="-12"/>
                <w:kern w:val="0"/>
                <w:sz w:val="18"/>
                <w:szCs w:val="18"/>
              </w:rPr>
              <w:t>扣分原因和其他说明</w:t>
            </w:r>
          </w:p>
        </w:tc>
      </w:tr>
      <w:tr w:rsidR="000C5BD3" w:rsidTr="00E612E4">
        <w:trPr>
          <w:trHeight w:val="2011"/>
          <w:jc w:val="center"/>
        </w:trPr>
        <w:tc>
          <w:tcPr>
            <w:tcW w:w="976" w:type="dxa"/>
            <w:vMerge w:val="restart"/>
            <w:tcBorders>
              <w:top w:val="single" w:sz="4" w:space="0" w:color="auto"/>
              <w:left w:val="single" w:sz="4" w:space="0" w:color="auto"/>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过</w:t>
            </w:r>
            <w:r>
              <w:rPr>
                <w:rFonts w:ascii="仿宋_GB2312" w:eastAsia="仿宋_GB2312" w:hAnsi="宋体" w:cs="宋体"/>
                <w:kern w:val="0"/>
                <w:sz w:val="18"/>
                <w:szCs w:val="18"/>
              </w:rPr>
              <w:t xml:space="preserve">  </w:t>
            </w:r>
            <w:r>
              <w:rPr>
                <w:rFonts w:ascii="仿宋_GB2312" w:eastAsia="仿宋_GB2312" w:hAnsi="宋体" w:cs="宋体" w:hint="eastAsia"/>
                <w:kern w:val="0"/>
                <w:sz w:val="18"/>
                <w:szCs w:val="18"/>
              </w:rPr>
              <w:t>程</w:t>
            </w:r>
          </w:p>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w:t>
            </w:r>
            <w:r>
              <w:rPr>
                <w:rFonts w:ascii="仿宋_GB2312" w:eastAsia="仿宋_GB2312" w:hAnsi="宋体" w:cs="宋体"/>
                <w:kern w:val="0"/>
                <w:sz w:val="18"/>
                <w:szCs w:val="18"/>
              </w:rPr>
              <w:t>40</w:t>
            </w:r>
            <w:r>
              <w:rPr>
                <w:rFonts w:ascii="仿宋_GB2312" w:eastAsia="仿宋_GB2312" w:hAnsi="宋体" w:cs="宋体" w:hint="eastAsia"/>
                <w:kern w:val="0"/>
                <w:sz w:val="18"/>
                <w:szCs w:val="18"/>
              </w:rPr>
              <w:t>分）</w:t>
            </w:r>
          </w:p>
        </w:tc>
        <w:tc>
          <w:tcPr>
            <w:tcW w:w="939" w:type="dxa"/>
            <w:vMerge w:val="restart"/>
            <w:tcBorders>
              <w:top w:val="single" w:sz="4" w:space="0" w:color="auto"/>
              <w:left w:val="single" w:sz="4" w:space="0" w:color="auto"/>
              <w:bottom w:val="single" w:sz="4" w:space="0" w:color="auto"/>
              <w:right w:val="single" w:sz="4" w:space="0" w:color="auto"/>
            </w:tcBorders>
            <w:vAlign w:val="center"/>
          </w:tcPr>
          <w:p w:rsidR="000C5BD3" w:rsidRDefault="000C5BD3">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资产管理</w:t>
            </w:r>
            <w:r>
              <w:rPr>
                <w:rFonts w:ascii="仿宋_GB2312" w:eastAsia="仿宋_GB2312" w:hAnsi="宋体" w:cs="宋体"/>
                <w:kern w:val="0"/>
                <w:sz w:val="18"/>
                <w:szCs w:val="18"/>
              </w:rPr>
              <w:br/>
            </w:r>
            <w:r>
              <w:rPr>
                <w:rFonts w:ascii="仿宋_GB2312" w:eastAsia="仿宋_GB2312" w:hAnsi="宋体" w:cs="宋体" w:hint="eastAsia"/>
                <w:kern w:val="0"/>
                <w:sz w:val="18"/>
                <w:szCs w:val="18"/>
              </w:rPr>
              <w:t>（</w:t>
            </w:r>
            <w:r>
              <w:rPr>
                <w:rFonts w:ascii="仿宋_GB2312" w:eastAsia="仿宋_GB2312" w:hAnsi="宋体" w:cs="宋体"/>
                <w:kern w:val="0"/>
                <w:sz w:val="18"/>
                <w:szCs w:val="18"/>
              </w:rPr>
              <w:t>10</w:t>
            </w:r>
            <w:r>
              <w:rPr>
                <w:rFonts w:ascii="仿宋_GB2312" w:eastAsia="仿宋_GB2312" w:hAnsi="宋体" w:cs="宋体" w:hint="eastAsia"/>
                <w:kern w:val="0"/>
                <w:sz w:val="18"/>
                <w:szCs w:val="18"/>
              </w:rPr>
              <w:t>分）</w:t>
            </w:r>
          </w:p>
        </w:tc>
        <w:tc>
          <w:tcPr>
            <w:tcW w:w="1389" w:type="dxa"/>
            <w:tcBorders>
              <w:top w:val="single" w:sz="4" w:space="0" w:color="auto"/>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资产管理</w:t>
            </w:r>
            <w:r>
              <w:rPr>
                <w:rFonts w:ascii="仿宋_GB2312" w:eastAsia="仿宋_GB2312" w:hAnsi="宋体" w:cs="宋体"/>
                <w:kern w:val="0"/>
                <w:sz w:val="18"/>
                <w:szCs w:val="18"/>
              </w:rPr>
              <w:br/>
            </w:r>
            <w:r>
              <w:rPr>
                <w:rFonts w:ascii="仿宋_GB2312" w:eastAsia="仿宋_GB2312" w:hAnsi="宋体" w:cs="宋体" w:hint="eastAsia"/>
                <w:kern w:val="0"/>
                <w:sz w:val="18"/>
                <w:szCs w:val="18"/>
              </w:rPr>
              <w:t>安全性</w:t>
            </w:r>
          </w:p>
        </w:tc>
        <w:tc>
          <w:tcPr>
            <w:tcW w:w="4171" w:type="dxa"/>
            <w:tcBorders>
              <w:top w:val="single" w:sz="4" w:space="0" w:color="auto"/>
              <w:left w:val="nil"/>
              <w:bottom w:val="single" w:sz="4" w:space="0" w:color="auto"/>
              <w:right w:val="single" w:sz="4" w:space="0" w:color="auto"/>
            </w:tcBorders>
            <w:vAlign w:val="center"/>
          </w:tcPr>
          <w:p w:rsidR="000C5BD3" w:rsidRDefault="000C5BD3">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①资产保存完整；</w:t>
            </w:r>
            <w:r>
              <w:rPr>
                <w:rFonts w:ascii="仿宋_GB2312" w:eastAsia="仿宋_GB2312" w:hAnsi="宋体" w:cs="宋体"/>
                <w:kern w:val="0"/>
                <w:sz w:val="18"/>
                <w:szCs w:val="18"/>
              </w:rPr>
              <w:br/>
            </w:r>
            <w:r>
              <w:rPr>
                <w:rFonts w:ascii="仿宋_GB2312" w:eastAsia="仿宋_GB2312" w:hAnsi="宋体" w:cs="宋体" w:hint="eastAsia"/>
                <w:kern w:val="0"/>
                <w:sz w:val="18"/>
                <w:szCs w:val="18"/>
              </w:rPr>
              <w:t>②资产配置合理；</w:t>
            </w:r>
            <w:r>
              <w:rPr>
                <w:rFonts w:ascii="仿宋_GB2312" w:eastAsia="仿宋_GB2312" w:hAnsi="宋体" w:cs="宋体"/>
                <w:kern w:val="0"/>
                <w:sz w:val="18"/>
                <w:szCs w:val="18"/>
              </w:rPr>
              <w:br/>
            </w:r>
            <w:r>
              <w:rPr>
                <w:rFonts w:ascii="仿宋_GB2312" w:eastAsia="仿宋_GB2312" w:hAnsi="宋体" w:cs="宋体" w:hint="eastAsia"/>
                <w:kern w:val="0"/>
                <w:sz w:val="18"/>
                <w:szCs w:val="18"/>
              </w:rPr>
              <w:t>③资产处置规范；</w:t>
            </w:r>
            <w:r>
              <w:rPr>
                <w:rFonts w:ascii="仿宋_GB2312" w:eastAsia="仿宋_GB2312" w:hAnsi="宋体" w:cs="宋体"/>
                <w:kern w:val="0"/>
                <w:sz w:val="18"/>
                <w:szCs w:val="18"/>
              </w:rPr>
              <w:t xml:space="preserve"> </w:t>
            </w:r>
            <w:r>
              <w:rPr>
                <w:rFonts w:ascii="仿宋_GB2312" w:eastAsia="仿宋_GB2312" w:hAnsi="宋体" w:cs="宋体"/>
                <w:kern w:val="0"/>
                <w:sz w:val="18"/>
                <w:szCs w:val="18"/>
              </w:rPr>
              <w:br/>
            </w:r>
            <w:r>
              <w:rPr>
                <w:rFonts w:ascii="仿宋_GB2312" w:eastAsia="仿宋_GB2312" w:hAnsi="宋体" w:cs="宋体" w:hint="eastAsia"/>
                <w:kern w:val="0"/>
                <w:sz w:val="18"/>
                <w:szCs w:val="18"/>
              </w:rPr>
              <w:t>④资产账务管理合规，帐实相符；</w:t>
            </w:r>
            <w:r>
              <w:rPr>
                <w:rFonts w:ascii="仿宋_GB2312" w:eastAsia="仿宋_GB2312" w:hAnsi="宋体" w:cs="宋体"/>
                <w:kern w:val="0"/>
                <w:sz w:val="18"/>
                <w:szCs w:val="18"/>
              </w:rPr>
              <w:br/>
            </w:r>
            <w:r>
              <w:rPr>
                <w:rFonts w:ascii="仿宋_GB2312" w:eastAsia="仿宋_GB2312" w:hAnsi="宋体" w:cs="宋体" w:hint="eastAsia"/>
                <w:kern w:val="0"/>
                <w:sz w:val="18"/>
                <w:szCs w:val="18"/>
              </w:rPr>
              <w:t>⑤资产有偿使用及处置收入及时足额上缴；</w:t>
            </w:r>
            <w:r>
              <w:rPr>
                <w:rFonts w:ascii="仿宋_GB2312" w:eastAsia="仿宋_GB2312" w:hAnsi="宋体" w:cs="宋体"/>
                <w:kern w:val="0"/>
                <w:sz w:val="18"/>
                <w:szCs w:val="18"/>
              </w:rPr>
              <w:br/>
            </w:r>
            <w:r>
              <w:rPr>
                <w:rFonts w:ascii="仿宋_GB2312" w:eastAsia="仿宋_GB2312" w:hAnsi="宋体" w:cs="宋体" w:hint="eastAsia"/>
                <w:kern w:val="0"/>
                <w:sz w:val="18"/>
                <w:szCs w:val="18"/>
              </w:rPr>
              <w:t>以上情况每出现一例不符合有关要求的扣</w:t>
            </w:r>
            <w:r>
              <w:rPr>
                <w:rFonts w:ascii="仿宋_GB2312" w:eastAsia="仿宋_GB2312" w:hAnsi="宋体" w:cs="宋体"/>
                <w:kern w:val="0"/>
                <w:sz w:val="18"/>
                <w:szCs w:val="18"/>
              </w:rPr>
              <w:t>1</w:t>
            </w:r>
            <w:r>
              <w:rPr>
                <w:rFonts w:ascii="仿宋_GB2312" w:eastAsia="仿宋_GB2312" w:hAnsi="宋体" w:cs="宋体" w:hint="eastAsia"/>
                <w:kern w:val="0"/>
                <w:sz w:val="18"/>
                <w:szCs w:val="18"/>
              </w:rPr>
              <w:t>分，扣完为止。</w:t>
            </w:r>
          </w:p>
        </w:tc>
        <w:tc>
          <w:tcPr>
            <w:tcW w:w="619" w:type="dxa"/>
            <w:tcBorders>
              <w:top w:val="single" w:sz="4" w:space="0" w:color="auto"/>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4</w:t>
            </w:r>
          </w:p>
        </w:tc>
        <w:tc>
          <w:tcPr>
            <w:tcW w:w="720" w:type="dxa"/>
            <w:tcBorders>
              <w:top w:val="single" w:sz="4" w:space="0" w:color="auto"/>
              <w:left w:val="nil"/>
              <w:bottom w:val="single" w:sz="4" w:space="0" w:color="auto"/>
              <w:right w:val="single" w:sz="4" w:space="0" w:color="auto"/>
            </w:tcBorders>
            <w:vAlign w:val="center"/>
          </w:tcPr>
          <w:p w:rsidR="000C5BD3" w:rsidRDefault="000C5BD3" w:rsidP="00AA0AD7">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4</w:t>
            </w:r>
          </w:p>
        </w:tc>
        <w:tc>
          <w:tcPr>
            <w:tcW w:w="1080" w:type="dxa"/>
            <w:tcBorders>
              <w:top w:val="single" w:sz="4" w:space="0" w:color="auto"/>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p>
        </w:tc>
      </w:tr>
      <w:tr w:rsidR="000C5BD3" w:rsidTr="00E612E4">
        <w:trPr>
          <w:trHeight w:val="774"/>
          <w:jc w:val="center"/>
        </w:trPr>
        <w:tc>
          <w:tcPr>
            <w:tcW w:w="976" w:type="dxa"/>
            <w:vMerge/>
            <w:tcBorders>
              <w:top w:val="single" w:sz="4" w:space="0" w:color="auto"/>
              <w:left w:val="single" w:sz="4" w:space="0" w:color="auto"/>
              <w:bottom w:val="single" w:sz="4" w:space="0" w:color="auto"/>
              <w:right w:val="single" w:sz="4" w:space="0" w:color="auto"/>
            </w:tcBorders>
            <w:vAlign w:val="center"/>
          </w:tcPr>
          <w:p w:rsidR="000C5BD3" w:rsidRDefault="000C5BD3">
            <w:pPr>
              <w:widowControl/>
              <w:jc w:val="left"/>
              <w:rPr>
                <w:rFonts w:ascii="仿宋_GB2312" w:eastAsia="仿宋_GB2312" w:hAnsi="宋体" w:cs="宋体"/>
                <w:kern w:val="0"/>
                <w:sz w:val="18"/>
                <w:szCs w:val="18"/>
              </w:rPr>
            </w:pPr>
          </w:p>
        </w:tc>
        <w:tc>
          <w:tcPr>
            <w:tcW w:w="939" w:type="dxa"/>
            <w:vMerge/>
            <w:tcBorders>
              <w:top w:val="single" w:sz="4" w:space="0" w:color="auto"/>
              <w:left w:val="single" w:sz="4" w:space="0" w:color="auto"/>
              <w:bottom w:val="single" w:sz="4" w:space="0" w:color="auto"/>
              <w:right w:val="single" w:sz="4" w:space="0" w:color="auto"/>
            </w:tcBorders>
            <w:vAlign w:val="center"/>
          </w:tcPr>
          <w:p w:rsidR="000C5BD3" w:rsidRDefault="000C5BD3">
            <w:pPr>
              <w:widowControl/>
              <w:jc w:val="left"/>
              <w:rPr>
                <w:rFonts w:ascii="仿宋_GB2312" w:eastAsia="仿宋_GB2312" w:hAnsi="宋体" w:cs="宋体"/>
                <w:kern w:val="0"/>
                <w:sz w:val="18"/>
                <w:szCs w:val="18"/>
              </w:rPr>
            </w:pPr>
          </w:p>
        </w:tc>
        <w:tc>
          <w:tcPr>
            <w:tcW w:w="1389"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固定资产</w:t>
            </w:r>
            <w:r>
              <w:rPr>
                <w:rFonts w:ascii="仿宋_GB2312" w:eastAsia="仿宋_GB2312" w:hAnsi="宋体" w:cs="宋体"/>
                <w:kern w:val="0"/>
                <w:sz w:val="18"/>
                <w:szCs w:val="18"/>
              </w:rPr>
              <w:br/>
            </w:r>
            <w:r>
              <w:rPr>
                <w:rFonts w:ascii="仿宋_GB2312" w:eastAsia="仿宋_GB2312" w:hAnsi="宋体" w:cs="宋体" w:hint="eastAsia"/>
                <w:kern w:val="0"/>
                <w:sz w:val="18"/>
                <w:szCs w:val="18"/>
              </w:rPr>
              <w:t>利用率</w:t>
            </w:r>
          </w:p>
        </w:tc>
        <w:tc>
          <w:tcPr>
            <w:tcW w:w="4171" w:type="dxa"/>
            <w:tcBorders>
              <w:top w:val="nil"/>
              <w:left w:val="nil"/>
              <w:bottom w:val="single" w:sz="4" w:space="0" w:color="auto"/>
              <w:right w:val="single" w:sz="4" w:space="0" w:color="auto"/>
            </w:tcBorders>
            <w:vAlign w:val="center"/>
          </w:tcPr>
          <w:p w:rsidR="000C5BD3" w:rsidRDefault="000C5BD3">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每低于</w:t>
            </w:r>
            <w:r>
              <w:rPr>
                <w:rFonts w:ascii="仿宋_GB2312" w:eastAsia="仿宋_GB2312" w:hAnsi="宋体" w:cs="宋体"/>
                <w:kern w:val="0"/>
                <w:sz w:val="18"/>
                <w:szCs w:val="18"/>
              </w:rPr>
              <w:t>100%</w:t>
            </w:r>
            <w:r>
              <w:rPr>
                <w:rFonts w:ascii="仿宋_GB2312" w:eastAsia="仿宋_GB2312" w:hAnsi="宋体" w:cs="宋体" w:hint="eastAsia"/>
                <w:kern w:val="0"/>
                <w:sz w:val="18"/>
                <w:szCs w:val="18"/>
              </w:rPr>
              <w:t>一个百分点扣</w:t>
            </w:r>
            <w:r>
              <w:rPr>
                <w:rFonts w:ascii="仿宋_GB2312" w:eastAsia="仿宋_GB2312" w:hAnsi="宋体" w:cs="宋体"/>
                <w:kern w:val="0"/>
                <w:sz w:val="18"/>
                <w:szCs w:val="18"/>
              </w:rPr>
              <w:t>0.1</w:t>
            </w:r>
            <w:r>
              <w:rPr>
                <w:rFonts w:ascii="仿宋_GB2312" w:eastAsia="仿宋_GB2312" w:hAnsi="宋体" w:cs="宋体" w:hint="eastAsia"/>
                <w:kern w:val="0"/>
                <w:sz w:val="18"/>
                <w:szCs w:val="18"/>
              </w:rPr>
              <w:t>分，扣完为止。</w:t>
            </w:r>
          </w:p>
        </w:tc>
        <w:tc>
          <w:tcPr>
            <w:tcW w:w="619"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3</w:t>
            </w:r>
          </w:p>
        </w:tc>
        <w:tc>
          <w:tcPr>
            <w:tcW w:w="720" w:type="dxa"/>
            <w:tcBorders>
              <w:top w:val="single" w:sz="4" w:space="0" w:color="auto"/>
              <w:left w:val="nil"/>
              <w:bottom w:val="single" w:sz="4" w:space="0" w:color="auto"/>
              <w:right w:val="single" w:sz="4" w:space="0" w:color="auto"/>
            </w:tcBorders>
            <w:vAlign w:val="center"/>
          </w:tcPr>
          <w:p w:rsidR="000C5BD3" w:rsidRDefault="000C5BD3" w:rsidP="00AA0AD7">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3</w:t>
            </w:r>
          </w:p>
        </w:tc>
        <w:tc>
          <w:tcPr>
            <w:tcW w:w="1080" w:type="dxa"/>
            <w:tcBorders>
              <w:top w:val="single" w:sz="4" w:space="0" w:color="auto"/>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p>
        </w:tc>
      </w:tr>
      <w:tr w:rsidR="000C5BD3" w:rsidTr="00E612E4">
        <w:trPr>
          <w:trHeight w:val="900"/>
          <w:jc w:val="center"/>
        </w:trPr>
        <w:tc>
          <w:tcPr>
            <w:tcW w:w="976" w:type="dxa"/>
            <w:vMerge w:val="restart"/>
            <w:tcBorders>
              <w:top w:val="nil"/>
              <w:left w:val="single" w:sz="4" w:space="0" w:color="auto"/>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产</w:t>
            </w:r>
            <w:r>
              <w:rPr>
                <w:rFonts w:ascii="仿宋_GB2312" w:eastAsia="仿宋_GB2312" w:hAnsi="宋体" w:cs="宋体"/>
                <w:kern w:val="0"/>
                <w:sz w:val="18"/>
                <w:szCs w:val="18"/>
              </w:rPr>
              <w:t xml:space="preserve">  </w:t>
            </w:r>
            <w:r>
              <w:rPr>
                <w:rFonts w:ascii="仿宋_GB2312" w:eastAsia="仿宋_GB2312" w:hAnsi="宋体" w:cs="宋体" w:hint="eastAsia"/>
                <w:kern w:val="0"/>
                <w:sz w:val="18"/>
                <w:szCs w:val="18"/>
              </w:rPr>
              <w:t>出（</w:t>
            </w:r>
            <w:r>
              <w:rPr>
                <w:rFonts w:ascii="仿宋_GB2312" w:eastAsia="仿宋_GB2312" w:hAnsi="宋体" w:cs="宋体"/>
                <w:kern w:val="0"/>
                <w:sz w:val="18"/>
                <w:szCs w:val="18"/>
              </w:rPr>
              <w:t>25</w:t>
            </w:r>
            <w:r>
              <w:rPr>
                <w:rFonts w:ascii="仿宋_GB2312" w:eastAsia="仿宋_GB2312" w:hAnsi="宋体" w:cs="宋体" w:hint="eastAsia"/>
                <w:kern w:val="0"/>
                <w:sz w:val="18"/>
                <w:szCs w:val="18"/>
              </w:rPr>
              <w:t>分）</w:t>
            </w:r>
          </w:p>
        </w:tc>
        <w:tc>
          <w:tcPr>
            <w:tcW w:w="939" w:type="dxa"/>
            <w:vMerge w:val="restart"/>
            <w:tcBorders>
              <w:top w:val="nil"/>
              <w:left w:val="single" w:sz="4" w:space="0" w:color="auto"/>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职责履行</w:t>
            </w:r>
            <w:r>
              <w:rPr>
                <w:rFonts w:ascii="仿宋_GB2312" w:eastAsia="仿宋_GB2312" w:hAnsi="宋体" w:cs="宋体"/>
                <w:kern w:val="0"/>
                <w:sz w:val="18"/>
                <w:szCs w:val="18"/>
              </w:rPr>
              <w:br/>
            </w:r>
            <w:r>
              <w:rPr>
                <w:rFonts w:ascii="仿宋_GB2312" w:eastAsia="仿宋_GB2312" w:hAnsi="宋体" w:cs="宋体" w:hint="eastAsia"/>
                <w:kern w:val="0"/>
                <w:sz w:val="18"/>
                <w:szCs w:val="18"/>
              </w:rPr>
              <w:t>（</w:t>
            </w:r>
            <w:r>
              <w:rPr>
                <w:rFonts w:ascii="仿宋_GB2312" w:eastAsia="仿宋_GB2312" w:hAnsi="宋体" w:cs="宋体"/>
                <w:kern w:val="0"/>
                <w:sz w:val="18"/>
                <w:szCs w:val="18"/>
              </w:rPr>
              <w:t>25</w:t>
            </w:r>
            <w:r>
              <w:rPr>
                <w:rFonts w:ascii="仿宋_GB2312" w:eastAsia="仿宋_GB2312" w:hAnsi="宋体" w:cs="宋体" w:hint="eastAsia"/>
                <w:kern w:val="0"/>
                <w:sz w:val="18"/>
                <w:szCs w:val="18"/>
              </w:rPr>
              <w:t>分）</w:t>
            </w:r>
          </w:p>
        </w:tc>
        <w:tc>
          <w:tcPr>
            <w:tcW w:w="1389"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推进全面小康建设指标任务完成情况</w:t>
            </w:r>
          </w:p>
        </w:tc>
        <w:tc>
          <w:tcPr>
            <w:tcW w:w="4171" w:type="dxa"/>
            <w:vMerge w:val="restart"/>
            <w:tcBorders>
              <w:top w:val="nil"/>
              <w:left w:val="single" w:sz="4" w:space="0" w:color="auto"/>
              <w:bottom w:val="single" w:sz="4" w:space="0" w:color="auto"/>
              <w:right w:val="single" w:sz="4" w:space="0" w:color="auto"/>
            </w:tcBorders>
            <w:vAlign w:val="center"/>
          </w:tcPr>
          <w:p w:rsidR="000C5BD3" w:rsidRDefault="000C5BD3">
            <w:pPr>
              <w:widowControl/>
              <w:spacing w:line="240" w:lineRule="exact"/>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根据岳县办发（</w:t>
            </w:r>
            <w:r>
              <w:rPr>
                <w:rFonts w:ascii="仿宋_GB2312" w:eastAsia="仿宋_GB2312" w:hAnsi="宋体" w:cs="宋体"/>
                <w:color w:val="000000"/>
                <w:kern w:val="0"/>
                <w:sz w:val="18"/>
                <w:szCs w:val="18"/>
              </w:rPr>
              <w:t>2021</w:t>
            </w:r>
            <w:r>
              <w:rPr>
                <w:rFonts w:ascii="仿宋_GB2312" w:eastAsia="仿宋_GB2312" w:hAnsi="宋体" w:cs="宋体" w:hint="eastAsia"/>
                <w:color w:val="000000"/>
                <w:kern w:val="0"/>
                <w:sz w:val="18"/>
                <w:szCs w:val="18"/>
              </w:rPr>
              <w:t>年）</w:t>
            </w:r>
            <w:r>
              <w:rPr>
                <w:rFonts w:ascii="仿宋_GB2312" w:eastAsia="仿宋_GB2312" w:hAnsi="宋体" w:cs="宋体"/>
                <w:color w:val="000000"/>
                <w:kern w:val="0"/>
                <w:sz w:val="18"/>
                <w:szCs w:val="18"/>
              </w:rPr>
              <w:t>1</w:t>
            </w:r>
            <w:r>
              <w:rPr>
                <w:rFonts w:ascii="仿宋_GB2312" w:eastAsia="仿宋_GB2312" w:hAnsi="宋体" w:cs="宋体" w:hint="eastAsia"/>
                <w:color w:val="000000"/>
                <w:kern w:val="0"/>
                <w:sz w:val="18"/>
                <w:szCs w:val="18"/>
              </w:rPr>
              <w:t>号《全面建成小康社会综合绩效考评实施方案》的通知折算</w:t>
            </w:r>
          </w:p>
        </w:tc>
        <w:tc>
          <w:tcPr>
            <w:tcW w:w="619"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5</w:t>
            </w:r>
          </w:p>
        </w:tc>
        <w:tc>
          <w:tcPr>
            <w:tcW w:w="720" w:type="dxa"/>
            <w:tcBorders>
              <w:top w:val="single" w:sz="4" w:space="0" w:color="auto"/>
              <w:left w:val="nil"/>
              <w:bottom w:val="single" w:sz="4" w:space="0" w:color="auto"/>
              <w:right w:val="single" w:sz="4" w:space="0" w:color="auto"/>
            </w:tcBorders>
            <w:vAlign w:val="center"/>
          </w:tcPr>
          <w:p w:rsidR="000C5BD3" w:rsidRDefault="000C5BD3" w:rsidP="00AA0AD7">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5</w:t>
            </w:r>
          </w:p>
        </w:tc>
        <w:tc>
          <w:tcPr>
            <w:tcW w:w="1080" w:type="dxa"/>
            <w:tcBorders>
              <w:top w:val="single" w:sz="4" w:space="0" w:color="auto"/>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p>
        </w:tc>
      </w:tr>
      <w:tr w:rsidR="000C5BD3" w:rsidTr="00E612E4">
        <w:trPr>
          <w:trHeight w:val="900"/>
          <w:jc w:val="center"/>
        </w:trPr>
        <w:tc>
          <w:tcPr>
            <w:tcW w:w="976" w:type="dxa"/>
            <w:vMerge/>
            <w:tcBorders>
              <w:top w:val="nil"/>
              <w:left w:val="single" w:sz="4" w:space="0" w:color="auto"/>
              <w:bottom w:val="single" w:sz="4" w:space="0" w:color="auto"/>
              <w:right w:val="single" w:sz="4" w:space="0" w:color="auto"/>
            </w:tcBorders>
            <w:vAlign w:val="center"/>
          </w:tcPr>
          <w:p w:rsidR="000C5BD3" w:rsidRDefault="000C5BD3">
            <w:pPr>
              <w:widowControl/>
              <w:jc w:val="left"/>
              <w:rPr>
                <w:rFonts w:ascii="仿宋_GB2312" w:eastAsia="仿宋_GB2312" w:hAnsi="宋体" w:cs="宋体"/>
                <w:kern w:val="0"/>
                <w:sz w:val="18"/>
                <w:szCs w:val="18"/>
              </w:rPr>
            </w:pPr>
          </w:p>
        </w:tc>
        <w:tc>
          <w:tcPr>
            <w:tcW w:w="939" w:type="dxa"/>
            <w:vMerge/>
            <w:tcBorders>
              <w:top w:val="nil"/>
              <w:left w:val="single" w:sz="4" w:space="0" w:color="auto"/>
              <w:bottom w:val="single" w:sz="4" w:space="0" w:color="auto"/>
              <w:right w:val="single" w:sz="4" w:space="0" w:color="auto"/>
            </w:tcBorders>
            <w:vAlign w:val="center"/>
          </w:tcPr>
          <w:p w:rsidR="000C5BD3" w:rsidRDefault="000C5BD3">
            <w:pPr>
              <w:widowControl/>
              <w:jc w:val="left"/>
              <w:rPr>
                <w:rFonts w:ascii="仿宋_GB2312" w:eastAsia="仿宋_GB2312" w:hAnsi="宋体" w:cs="宋体"/>
                <w:kern w:val="0"/>
                <w:sz w:val="18"/>
                <w:szCs w:val="18"/>
              </w:rPr>
            </w:pPr>
          </w:p>
        </w:tc>
        <w:tc>
          <w:tcPr>
            <w:tcW w:w="1389"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建设岳阳县新增及目标任务完成情况</w:t>
            </w:r>
          </w:p>
        </w:tc>
        <w:tc>
          <w:tcPr>
            <w:tcW w:w="4171" w:type="dxa"/>
            <w:vMerge/>
            <w:tcBorders>
              <w:top w:val="nil"/>
              <w:left w:val="single" w:sz="4" w:space="0" w:color="auto"/>
              <w:bottom w:val="single" w:sz="4" w:space="0" w:color="auto"/>
              <w:right w:val="single" w:sz="4" w:space="0" w:color="auto"/>
            </w:tcBorders>
            <w:vAlign w:val="center"/>
          </w:tcPr>
          <w:p w:rsidR="000C5BD3" w:rsidRDefault="000C5BD3">
            <w:pPr>
              <w:widowControl/>
              <w:jc w:val="left"/>
              <w:rPr>
                <w:rFonts w:ascii="仿宋_GB2312" w:eastAsia="仿宋_GB2312" w:hAnsi="宋体" w:cs="宋体"/>
                <w:kern w:val="0"/>
                <w:sz w:val="18"/>
                <w:szCs w:val="18"/>
              </w:rPr>
            </w:pPr>
          </w:p>
        </w:tc>
        <w:tc>
          <w:tcPr>
            <w:tcW w:w="619"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7</w:t>
            </w:r>
          </w:p>
        </w:tc>
        <w:tc>
          <w:tcPr>
            <w:tcW w:w="720" w:type="dxa"/>
            <w:tcBorders>
              <w:top w:val="single" w:sz="4" w:space="0" w:color="auto"/>
              <w:left w:val="nil"/>
              <w:bottom w:val="single" w:sz="4" w:space="0" w:color="auto"/>
              <w:right w:val="single" w:sz="4" w:space="0" w:color="auto"/>
            </w:tcBorders>
            <w:vAlign w:val="center"/>
          </w:tcPr>
          <w:p w:rsidR="000C5BD3" w:rsidRDefault="000C5BD3" w:rsidP="00AA0AD7">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7</w:t>
            </w:r>
          </w:p>
        </w:tc>
        <w:tc>
          <w:tcPr>
            <w:tcW w:w="1080" w:type="dxa"/>
            <w:tcBorders>
              <w:top w:val="single" w:sz="4" w:space="0" w:color="auto"/>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p>
        </w:tc>
      </w:tr>
      <w:tr w:rsidR="000C5BD3" w:rsidTr="00E612E4">
        <w:trPr>
          <w:trHeight w:val="900"/>
          <w:jc w:val="center"/>
        </w:trPr>
        <w:tc>
          <w:tcPr>
            <w:tcW w:w="976" w:type="dxa"/>
            <w:vMerge/>
            <w:tcBorders>
              <w:top w:val="nil"/>
              <w:left w:val="single" w:sz="4" w:space="0" w:color="auto"/>
              <w:bottom w:val="single" w:sz="4" w:space="0" w:color="auto"/>
              <w:right w:val="single" w:sz="4" w:space="0" w:color="auto"/>
            </w:tcBorders>
            <w:vAlign w:val="center"/>
          </w:tcPr>
          <w:p w:rsidR="000C5BD3" w:rsidRDefault="000C5BD3">
            <w:pPr>
              <w:widowControl/>
              <w:jc w:val="left"/>
              <w:rPr>
                <w:rFonts w:ascii="仿宋_GB2312" w:eastAsia="仿宋_GB2312" w:hAnsi="宋体" w:cs="宋体"/>
                <w:kern w:val="0"/>
                <w:sz w:val="18"/>
                <w:szCs w:val="18"/>
              </w:rPr>
            </w:pPr>
          </w:p>
        </w:tc>
        <w:tc>
          <w:tcPr>
            <w:tcW w:w="939" w:type="dxa"/>
            <w:vMerge/>
            <w:tcBorders>
              <w:top w:val="nil"/>
              <w:left w:val="single" w:sz="4" w:space="0" w:color="auto"/>
              <w:bottom w:val="single" w:sz="4" w:space="0" w:color="auto"/>
              <w:right w:val="single" w:sz="4" w:space="0" w:color="auto"/>
            </w:tcBorders>
            <w:vAlign w:val="center"/>
          </w:tcPr>
          <w:p w:rsidR="000C5BD3" w:rsidRDefault="000C5BD3">
            <w:pPr>
              <w:widowControl/>
              <w:jc w:val="left"/>
              <w:rPr>
                <w:rFonts w:ascii="仿宋_GB2312" w:eastAsia="仿宋_GB2312" w:hAnsi="宋体" w:cs="宋体"/>
                <w:kern w:val="0"/>
                <w:sz w:val="18"/>
                <w:szCs w:val="18"/>
              </w:rPr>
            </w:pPr>
          </w:p>
        </w:tc>
        <w:tc>
          <w:tcPr>
            <w:tcW w:w="1389"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《政府工作报告》目标任务完成情况</w:t>
            </w:r>
          </w:p>
        </w:tc>
        <w:tc>
          <w:tcPr>
            <w:tcW w:w="4171" w:type="dxa"/>
            <w:vMerge/>
            <w:tcBorders>
              <w:top w:val="nil"/>
              <w:left w:val="single" w:sz="4" w:space="0" w:color="auto"/>
              <w:bottom w:val="single" w:sz="4" w:space="0" w:color="auto"/>
              <w:right w:val="single" w:sz="4" w:space="0" w:color="auto"/>
            </w:tcBorders>
            <w:vAlign w:val="center"/>
          </w:tcPr>
          <w:p w:rsidR="000C5BD3" w:rsidRDefault="000C5BD3">
            <w:pPr>
              <w:widowControl/>
              <w:jc w:val="left"/>
              <w:rPr>
                <w:rFonts w:ascii="仿宋_GB2312" w:eastAsia="仿宋_GB2312" w:hAnsi="宋体" w:cs="宋体"/>
                <w:kern w:val="0"/>
                <w:sz w:val="18"/>
                <w:szCs w:val="18"/>
              </w:rPr>
            </w:pPr>
          </w:p>
        </w:tc>
        <w:tc>
          <w:tcPr>
            <w:tcW w:w="619"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5</w:t>
            </w:r>
          </w:p>
        </w:tc>
        <w:tc>
          <w:tcPr>
            <w:tcW w:w="720" w:type="dxa"/>
            <w:tcBorders>
              <w:top w:val="single" w:sz="4" w:space="0" w:color="auto"/>
              <w:left w:val="nil"/>
              <w:bottom w:val="single" w:sz="4" w:space="0" w:color="auto"/>
              <w:right w:val="single" w:sz="4" w:space="0" w:color="auto"/>
            </w:tcBorders>
            <w:vAlign w:val="center"/>
          </w:tcPr>
          <w:p w:rsidR="000C5BD3" w:rsidRDefault="000C5BD3" w:rsidP="00AA0AD7">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5</w:t>
            </w:r>
          </w:p>
        </w:tc>
        <w:tc>
          <w:tcPr>
            <w:tcW w:w="1080" w:type="dxa"/>
            <w:tcBorders>
              <w:top w:val="single" w:sz="4" w:space="0" w:color="auto"/>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p>
        </w:tc>
      </w:tr>
      <w:tr w:rsidR="000C5BD3" w:rsidTr="00E612E4">
        <w:trPr>
          <w:trHeight w:val="680"/>
          <w:jc w:val="center"/>
        </w:trPr>
        <w:tc>
          <w:tcPr>
            <w:tcW w:w="976" w:type="dxa"/>
            <w:vMerge/>
            <w:tcBorders>
              <w:top w:val="nil"/>
              <w:left w:val="single" w:sz="4" w:space="0" w:color="auto"/>
              <w:bottom w:val="single" w:sz="4" w:space="0" w:color="auto"/>
              <w:right w:val="single" w:sz="4" w:space="0" w:color="auto"/>
            </w:tcBorders>
            <w:vAlign w:val="center"/>
          </w:tcPr>
          <w:p w:rsidR="000C5BD3" w:rsidRDefault="000C5BD3">
            <w:pPr>
              <w:widowControl/>
              <w:jc w:val="left"/>
              <w:rPr>
                <w:rFonts w:ascii="仿宋_GB2312" w:eastAsia="仿宋_GB2312" w:hAnsi="宋体" w:cs="宋体"/>
                <w:kern w:val="0"/>
                <w:sz w:val="18"/>
                <w:szCs w:val="18"/>
              </w:rPr>
            </w:pPr>
          </w:p>
        </w:tc>
        <w:tc>
          <w:tcPr>
            <w:tcW w:w="939" w:type="dxa"/>
            <w:vMerge/>
            <w:tcBorders>
              <w:top w:val="nil"/>
              <w:left w:val="single" w:sz="4" w:space="0" w:color="auto"/>
              <w:bottom w:val="single" w:sz="4" w:space="0" w:color="auto"/>
              <w:right w:val="single" w:sz="4" w:space="0" w:color="auto"/>
            </w:tcBorders>
            <w:vAlign w:val="center"/>
          </w:tcPr>
          <w:p w:rsidR="000C5BD3" w:rsidRDefault="000C5BD3">
            <w:pPr>
              <w:widowControl/>
              <w:jc w:val="left"/>
              <w:rPr>
                <w:rFonts w:ascii="仿宋_GB2312" w:eastAsia="仿宋_GB2312" w:hAnsi="宋体" w:cs="宋体"/>
                <w:kern w:val="0"/>
                <w:sz w:val="18"/>
                <w:szCs w:val="18"/>
              </w:rPr>
            </w:pPr>
          </w:p>
        </w:tc>
        <w:tc>
          <w:tcPr>
            <w:tcW w:w="1389"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省市县重点民生实事完成情况</w:t>
            </w:r>
          </w:p>
        </w:tc>
        <w:tc>
          <w:tcPr>
            <w:tcW w:w="4171" w:type="dxa"/>
            <w:vMerge/>
            <w:tcBorders>
              <w:top w:val="nil"/>
              <w:left w:val="single" w:sz="4" w:space="0" w:color="auto"/>
              <w:bottom w:val="single" w:sz="4" w:space="0" w:color="auto"/>
              <w:right w:val="single" w:sz="4" w:space="0" w:color="auto"/>
            </w:tcBorders>
            <w:vAlign w:val="center"/>
          </w:tcPr>
          <w:p w:rsidR="000C5BD3" w:rsidRDefault="000C5BD3">
            <w:pPr>
              <w:widowControl/>
              <w:jc w:val="left"/>
              <w:rPr>
                <w:rFonts w:ascii="仿宋_GB2312" w:eastAsia="仿宋_GB2312" w:hAnsi="宋体" w:cs="宋体"/>
                <w:kern w:val="0"/>
                <w:sz w:val="18"/>
                <w:szCs w:val="18"/>
              </w:rPr>
            </w:pPr>
          </w:p>
        </w:tc>
        <w:tc>
          <w:tcPr>
            <w:tcW w:w="619"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2</w:t>
            </w:r>
          </w:p>
        </w:tc>
        <w:tc>
          <w:tcPr>
            <w:tcW w:w="720" w:type="dxa"/>
            <w:tcBorders>
              <w:top w:val="single" w:sz="4" w:space="0" w:color="auto"/>
              <w:left w:val="nil"/>
              <w:bottom w:val="single" w:sz="4" w:space="0" w:color="auto"/>
              <w:right w:val="single" w:sz="4" w:space="0" w:color="auto"/>
            </w:tcBorders>
            <w:vAlign w:val="center"/>
          </w:tcPr>
          <w:p w:rsidR="000C5BD3" w:rsidRDefault="000C5BD3" w:rsidP="00AA0AD7">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2</w:t>
            </w:r>
          </w:p>
        </w:tc>
        <w:tc>
          <w:tcPr>
            <w:tcW w:w="1080" w:type="dxa"/>
            <w:tcBorders>
              <w:top w:val="single" w:sz="4" w:space="0" w:color="auto"/>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p>
        </w:tc>
      </w:tr>
      <w:tr w:rsidR="000C5BD3" w:rsidTr="00E612E4">
        <w:trPr>
          <w:trHeight w:val="900"/>
          <w:jc w:val="center"/>
        </w:trPr>
        <w:tc>
          <w:tcPr>
            <w:tcW w:w="976" w:type="dxa"/>
            <w:vMerge/>
            <w:tcBorders>
              <w:top w:val="nil"/>
              <w:left w:val="single" w:sz="4" w:space="0" w:color="auto"/>
              <w:bottom w:val="single" w:sz="4" w:space="0" w:color="auto"/>
              <w:right w:val="single" w:sz="4" w:space="0" w:color="auto"/>
            </w:tcBorders>
            <w:vAlign w:val="center"/>
          </w:tcPr>
          <w:p w:rsidR="000C5BD3" w:rsidRDefault="000C5BD3">
            <w:pPr>
              <w:widowControl/>
              <w:jc w:val="left"/>
              <w:rPr>
                <w:rFonts w:ascii="仿宋_GB2312" w:eastAsia="仿宋_GB2312" w:hAnsi="宋体" w:cs="宋体"/>
                <w:kern w:val="0"/>
                <w:sz w:val="18"/>
                <w:szCs w:val="18"/>
              </w:rPr>
            </w:pPr>
          </w:p>
        </w:tc>
        <w:tc>
          <w:tcPr>
            <w:tcW w:w="939" w:type="dxa"/>
            <w:vMerge/>
            <w:tcBorders>
              <w:top w:val="nil"/>
              <w:left w:val="single" w:sz="4" w:space="0" w:color="auto"/>
              <w:bottom w:val="single" w:sz="4" w:space="0" w:color="auto"/>
              <w:right w:val="single" w:sz="4" w:space="0" w:color="auto"/>
            </w:tcBorders>
            <w:vAlign w:val="center"/>
          </w:tcPr>
          <w:p w:rsidR="000C5BD3" w:rsidRDefault="000C5BD3">
            <w:pPr>
              <w:widowControl/>
              <w:jc w:val="left"/>
              <w:rPr>
                <w:rFonts w:ascii="仿宋_GB2312" w:eastAsia="仿宋_GB2312" w:hAnsi="宋体" w:cs="宋体"/>
                <w:kern w:val="0"/>
                <w:sz w:val="18"/>
                <w:szCs w:val="18"/>
              </w:rPr>
            </w:pPr>
          </w:p>
        </w:tc>
        <w:tc>
          <w:tcPr>
            <w:tcW w:w="1389"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省市县重点工程和重大项目建设完成情况</w:t>
            </w:r>
          </w:p>
        </w:tc>
        <w:tc>
          <w:tcPr>
            <w:tcW w:w="4171" w:type="dxa"/>
            <w:vMerge/>
            <w:tcBorders>
              <w:top w:val="nil"/>
              <w:left w:val="single" w:sz="4" w:space="0" w:color="auto"/>
              <w:bottom w:val="single" w:sz="4" w:space="0" w:color="auto"/>
              <w:right w:val="single" w:sz="4" w:space="0" w:color="auto"/>
            </w:tcBorders>
            <w:vAlign w:val="center"/>
          </w:tcPr>
          <w:p w:rsidR="000C5BD3" w:rsidRDefault="000C5BD3">
            <w:pPr>
              <w:widowControl/>
              <w:jc w:val="left"/>
              <w:rPr>
                <w:rFonts w:ascii="仿宋_GB2312" w:eastAsia="仿宋_GB2312" w:hAnsi="宋体" w:cs="宋体"/>
                <w:kern w:val="0"/>
                <w:sz w:val="18"/>
                <w:szCs w:val="18"/>
              </w:rPr>
            </w:pPr>
          </w:p>
        </w:tc>
        <w:tc>
          <w:tcPr>
            <w:tcW w:w="619"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2</w:t>
            </w:r>
          </w:p>
        </w:tc>
        <w:tc>
          <w:tcPr>
            <w:tcW w:w="720" w:type="dxa"/>
            <w:tcBorders>
              <w:top w:val="single" w:sz="4" w:space="0" w:color="auto"/>
              <w:left w:val="nil"/>
              <w:bottom w:val="single" w:sz="4" w:space="0" w:color="auto"/>
              <w:right w:val="single" w:sz="4" w:space="0" w:color="auto"/>
            </w:tcBorders>
            <w:vAlign w:val="center"/>
          </w:tcPr>
          <w:p w:rsidR="000C5BD3" w:rsidRDefault="000C5BD3" w:rsidP="00AA0AD7">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2</w:t>
            </w:r>
          </w:p>
        </w:tc>
        <w:tc>
          <w:tcPr>
            <w:tcW w:w="1080" w:type="dxa"/>
            <w:tcBorders>
              <w:top w:val="single" w:sz="4" w:space="0" w:color="auto"/>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p>
        </w:tc>
      </w:tr>
      <w:tr w:rsidR="000C5BD3" w:rsidTr="00E612E4">
        <w:trPr>
          <w:trHeight w:val="800"/>
          <w:jc w:val="center"/>
        </w:trPr>
        <w:tc>
          <w:tcPr>
            <w:tcW w:w="976" w:type="dxa"/>
            <w:vMerge/>
            <w:tcBorders>
              <w:top w:val="nil"/>
              <w:left w:val="single" w:sz="4" w:space="0" w:color="auto"/>
              <w:bottom w:val="single" w:sz="4" w:space="0" w:color="auto"/>
              <w:right w:val="single" w:sz="4" w:space="0" w:color="auto"/>
            </w:tcBorders>
            <w:vAlign w:val="center"/>
          </w:tcPr>
          <w:p w:rsidR="000C5BD3" w:rsidRDefault="000C5BD3">
            <w:pPr>
              <w:widowControl/>
              <w:jc w:val="left"/>
              <w:rPr>
                <w:rFonts w:ascii="仿宋_GB2312" w:eastAsia="仿宋_GB2312" w:hAnsi="宋体" w:cs="宋体"/>
                <w:kern w:val="0"/>
                <w:sz w:val="18"/>
                <w:szCs w:val="18"/>
              </w:rPr>
            </w:pPr>
          </w:p>
        </w:tc>
        <w:tc>
          <w:tcPr>
            <w:tcW w:w="939" w:type="dxa"/>
            <w:vMerge/>
            <w:tcBorders>
              <w:top w:val="nil"/>
              <w:left w:val="single" w:sz="4" w:space="0" w:color="auto"/>
              <w:bottom w:val="single" w:sz="4" w:space="0" w:color="auto"/>
              <w:right w:val="single" w:sz="4" w:space="0" w:color="auto"/>
            </w:tcBorders>
            <w:vAlign w:val="center"/>
          </w:tcPr>
          <w:p w:rsidR="000C5BD3" w:rsidRDefault="000C5BD3">
            <w:pPr>
              <w:widowControl/>
              <w:jc w:val="left"/>
              <w:rPr>
                <w:rFonts w:ascii="仿宋_GB2312" w:eastAsia="仿宋_GB2312" w:hAnsi="宋体" w:cs="宋体"/>
                <w:kern w:val="0"/>
                <w:sz w:val="18"/>
                <w:szCs w:val="18"/>
              </w:rPr>
            </w:pPr>
          </w:p>
        </w:tc>
        <w:tc>
          <w:tcPr>
            <w:tcW w:w="1389"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其他工作实绩指标完成情况</w:t>
            </w:r>
          </w:p>
        </w:tc>
        <w:tc>
          <w:tcPr>
            <w:tcW w:w="4171" w:type="dxa"/>
            <w:vMerge/>
            <w:tcBorders>
              <w:top w:val="nil"/>
              <w:left w:val="single" w:sz="4" w:space="0" w:color="auto"/>
              <w:bottom w:val="single" w:sz="4" w:space="0" w:color="auto"/>
              <w:right w:val="single" w:sz="4" w:space="0" w:color="auto"/>
            </w:tcBorders>
            <w:vAlign w:val="center"/>
          </w:tcPr>
          <w:p w:rsidR="000C5BD3" w:rsidRDefault="000C5BD3">
            <w:pPr>
              <w:widowControl/>
              <w:jc w:val="left"/>
              <w:rPr>
                <w:rFonts w:ascii="仿宋_GB2312" w:eastAsia="仿宋_GB2312" w:hAnsi="宋体" w:cs="宋体"/>
                <w:kern w:val="0"/>
                <w:sz w:val="18"/>
                <w:szCs w:val="18"/>
              </w:rPr>
            </w:pPr>
          </w:p>
        </w:tc>
        <w:tc>
          <w:tcPr>
            <w:tcW w:w="619"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4</w:t>
            </w:r>
          </w:p>
        </w:tc>
        <w:tc>
          <w:tcPr>
            <w:tcW w:w="720" w:type="dxa"/>
            <w:tcBorders>
              <w:top w:val="single" w:sz="4" w:space="0" w:color="auto"/>
              <w:left w:val="nil"/>
              <w:bottom w:val="single" w:sz="4" w:space="0" w:color="auto"/>
              <w:right w:val="single" w:sz="4" w:space="0" w:color="auto"/>
            </w:tcBorders>
            <w:vAlign w:val="center"/>
          </w:tcPr>
          <w:p w:rsidR="000C5BD3" w:rsidRDefault="000C5BD3" w:rsidP="00AA0AD7">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4</w:t>
            </w:r>
          </w:p>
        </w:tc>
        <w:tc>
          <w:tcPr>
            <w:tcW w:w="1080" w:type="dxa"/>
            <w:tcBorders>
              <w:top w:val="single" w:sz="4" w:space="0" w:color="auto"/>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p>
        </w:tc>
      </w:tr>
      <w:tr w:rsidR="000C5BD3" w:rsidTr="00E612E4">
        <w:trPr>
          <w:trHeight w:val="600"/>
          <w:jc w:val="center"/>
        </w:trPr>
        <w:tc>
          <w:tcPr>
            <w:tcW w:w="976" w:type="dxa"/>
            <w:vMerge w:val="restart"/>
            <w:tcBorders>
              <w:top w:val="nil"/>
              <w:left w:val="single" w:sz="4" w:space="0" w:color="auto"/>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效</w:t>
            </w:r>
            <w:r>
              <w:rPr>
                <w:rFonts w:ascii="仿宋_GB2312" w:eastAsia="仿宋_GB2312" w:hAnsi="宋体" w:cs="宋体"/>
                <w:kern w:val="0"/>
                <w:sz w:val="18"/>
                <w:szCs w:val="18"/>
              </w:rPr>
              <w:t xml:space="preserve">  </w:t>
            </w:r>
            <w:r>
              <w:rPr>
                <w:rFonts w:ascii="仿宋_GB2312" w:eastAsia="仿宋_GB2312" w:hAnsi="宋体" w:cs="宋体" w:hint="eastAsia"/>
                <w:kern w:val="0"/>
                <w:sz w:val="18"/>
                <w:szCs w:val="18"/>
              </w:rPr>
              <w:t>果</w:t>
            </w:r>
            <w:r>
              <w:rPr>
                <w:rFonts w:ascii="仿宋_GB2312" w:eastAsia="仿宋_GB2312" w:hAnsi="宋体" w:cs="宋体"/>
                <w:kern w:val="0"/>
                <w:sz w:val="18"/>
                <w:szCs w:val="18"/>
              </w:rPr>
              <w:br/>
            </w:r>
            <w:r>
              <w:rPr>
                <w:rFonts w:ascii="仿宋_GB2312" w:eastAsia="仿宋_GB2312" w:hAnsi="宋体" w:cs="宋体" w:hint="eastAsia"/>
                <w:kern w:val="0"/>
                <w:sz w:val="18"/>
                <w:szCs w:val="18"/>
              </w:rPr>
              <w:t>（</w:t>
            </w:r>
            <w:r>
              <w:rPr>
                <w:rFonts w:ascii="仿宋_GB2312" w:eastAsia="仿宋_GB2312" w:hAnsi="宋体" w:cs="宋体"/>
                <w:kern w:val="0"/>
                <w:sz w:val="18"/>
                <w:szCs w:val="18"/>
              </w:rPr>
              <w:t>20</w:t>
            </w:r>
            <w:r>
              <w:rPr>
                <w:rFonts w:ascii="仿宋_GB2312" w:eastAsia="仿宋_GB2312" w:hAnsi="宋体" w:cs="宋体" w:hint="eastAsia"/>
                <w:kern w:val="0"/>
                <w:sz w:val="18"/>
                <w:szCs w:val="18"/>
              </w:rPr>
              <w:t>分）</w:t>
            </w:r>
          </w:p>
        </w:tc>
        <w:tc>
          <w:tcPr>
            <w:tcW w:w="939" w:type="dxa"/>
            <w:vMerge w:val="restart"/>
            <w:tcBorders>
              <w:top w:val="nil"/>
              <w:left w:val="single" w:sz="4" w:space="0" w:color="auto"/>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履职效益</w:t>
            </w:r>
            <w:r>
              <w:rPr>
                <w:rFonts w:ascii="仿宋_GB2312" w:eastAsia="仿宋_GB2312" w:hAnsi="宋体" w:cs="宋体"/>
                <w:kern w:val="0"/>
                <w:sz w:val="18"/>
                <w:szCs w:val="18"/>
              </w:rPr>
              <w:br/>
            </w:r>
            <w:r>
              <w:rPr>
                <w:rFonts w:ascii="仿宋_GB2312" w:eastAsia="仿宋_GB2312" w:hAnsi="宋体" w:cs="宋体" w:hint="eastAsia"/>
                <w:kern w:val="0"/>
                <w:sz w:val="18"/>
                <w:szCs w:val="18"/>
              </w:rPr>
              <w:t>（</w:t>
            </w:r>
            <w:r>
              <w:rPr>
                <w:rFonts w:ascii="仿宋_GB2312" w:eastAsia="仿宋_GB2312" w:hAnsi="宋体" w:cs="宋体"/>
                <w:kern w:val="0"/>
                <w:sz w:val="18"/>
                <w:szCs w:val="18"/>
              </w:rPr>
              <w:t>20</w:t>
            </w:r>
            <w:r>
              <w:rPr>
                <w:rFonts w:ascii="仿宋_GB2312" w:eastAsia="仿宋_GB2312" w:hAnsi="宋体" w:cs="宋体" w:hint="eastAsia"/>
                <w:kern w:val="0"/>
                <w:sz w:val="18"/>
                <w:szCs w:val="18"/>
              </w:rPr>
              <w:t>分）</w:t>
            </w:r>
          </w:p>
        </w:tc>
        <w:tc>
          <w:tcPr>
            <w:tcW w:w="1389"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经济效益</w:t>
            </w:r>
          </w:p>
        </w:tc>
        <w:tc>
          <w:tcPr>
            <w:tcW w:w="4171" w:type="dxa"/>
            <w:vMerge w:val="restart"/>
            <w:tcBorders>
              <w:top w:val="nil"/>
              <w:left w:val="single" w:sz="4" w:space="0" w:color="auto"/>
              <w:bottom w:val="single" w:sz="4" w:space="0" w:color="auto"/>
              <w:right w:val="single" w:sz="4" w:space="0" w:color="auto"/>
            </w:tcBorders>
            <w:vAlign w:val="center"/>
          </w:tcPr>
          <w:p w:rsidR="000C5BD3" w:rsidRDefault="000C5BD3">
            <w:pPr>
              <w:widowControl/>
              <w:spacing w:line="240" w:lineRule="exact"/>
              <w:jc w:val="left"/>
              <w:rPr>
                <w:rFonts w:ascii="仿宋_GB2312" w:eastAsia="仿宋_GB2312" w:hAnsi="宋体" w:cs="宋体"/>
                <w:kern w:val="0"/>
                <w:sz w:val="18"/>
                <w:szCs w:val="18"/>
              </w:rPr>
            </w:pPr>
          </w:p>
        </w:tc>
        <w:tc>
          <w:tcPr>
            <w:tcW w:w="619" w:type="dxa"/>
            <w:vMerge w:val="restart"/>
            <w:tcBorders>
              <w:top w:val="nil"/>
              <w:left w:val="single" w:sz="4" w:space="0" w:color="auto"/>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15</w:t>
            </w:r>
          </w:p>
        </w:tc>
        <w:tc>
          <w:tcPr>
            <w:tcW w:w="720" w:type="dxa"/>
            <w:tcBorders>
              <w:top w:val="single" w:sz="4" w:space="0" w:color="auto"/>
              <w:left w:val="nil"/>
              <w:bottom w:val="single" w:sz="4" w:space="0" w:color="auto"/>
              <w:right w:val="single" w:sz="4" w:space="0" w:color="auto"/>
            </w:tcBorders>
            <w:vAlign w:val="center"/>
          </w:tcPr>
          <w:p w:rsidR="000C5BD3" w:rsidRDefault="000C5BD3" w:rsidP="00AA0AD7">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5</w:t>
            </w:r>
          </w:p>
        </w:tc>
        <w:tc>
          <w:tcPr>
            <w:tcW w:w="1080" w:type="dxa"/>
            <w:tcBorders>
              <w:top w:val="single" w:sz="4" w:space="0" w:color="auto"/>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p>
        </w:tc>
      </w:tr>
      <w:tr w:rsidR="000C5BD3" w:rsidTr="00E612E4">
        <w:trPr>
          <w:trHeight w:val="600"/>
          <w:jc w:val="center"/>
        </w:trPr>
        <w:tc>
          <w:tcPr>
            <w:tcW w:w="976" w:type="dxa"/>
            <w:vMerge/>
            <w:tcBorders>
              <w:top w:val="nil"/>
              <w:left w:val="single" w:sz="4" w:space="0" w:color="auto"/>
              <w:bottom w:val="single" w:sz="4" w:space="0" w:color="auto"/>
              <w:right w:val="single" w:sz="4" w:space="0" w:color="auto"/>
            </w:tcBorders>
            <w:vAlign w:val="center"/>
          </w:tcPr>
          <w:p w:rsidR="000C5BD3" w:rsidRDefault="000C5BD3">
            <w:pPr>
              <w:widowControl/>
              <w:jc w:val="left"/>
              <w:rPr>
                <w:rFonts w:ascii="仿宋_GB2312" w:eastAsia="仿宋_GB2312" w:hAnsi="宋体" w:cs="宋体"/>
                <w:kern w:val="0"/>
                <w:sz w:val="18"/>
                <w:szCs w:val="18"/>
              </w:rPr>
            </w:pPr>
          </w:p>
        </w:tc>
        <w:tc>
          <w:tcPr>
            <w:tcW w:w="939" w:type="dxa"/>
            <w:vMerge/>
            <w:tcBorders>
              <w:top w:val="nil"/>
              <w:left w:val="single" w:sz="4" w:space="0" w:color="auto"/>
              <w:bottom w:val="single" w:sz="4" w:space="0" w:color="auto"/>
              <w:right w:val="single" w:sz="4" w:space="0" w:color="auto"/>
            </w:tcBorders>
            <w:vAlign w:val="center"/>
          </w:tcPr>
          <w:p w:rsidR="000C5BD3" w:rsidRDefault="000C5BD3">
            <w:pPr>
              <w:widowControl/>
              <w:jc w:val="left"/>
              <w:rPr>
                <w:rFonts w:ascii="仿宋_GB2312" w:eastAsia="仿宋_GB2312" w:hAnsi="宋体" w:cs="宋体"/>
                <w:kern w:val="0"/>
                <w:sz w:val="18"/>
                <w:szCs w:val="18"/>
              </w:rPr>
            </w:pPr>
          </w:p>
        </w:tc>
        <w:tc>
          <w:tcPr>
            <w:tcW w:w="1389"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社会效益</w:t>
            </w:r>
          </w:p>
        </w:tc>
        <w:tc>
          <w:tcPr>
            <w:tcW w:w="4171" w:type="dxa"/>
            <w:vMerge/>
            <w:tcBorders>
              <w:top w:val="nil"/>
              <w:left w:val="single" w:sz="4" w:space="0" w:color="auto"/>
              <w:bottom w:val="single" w:sz="4" w:space="0" w:color="auto"/>
              <w:right w:val="single" w:sz="4" w:space="0" w:color="auto"/>
            </w:tcBorders>
            <w:vAlign w:val="center"/>
          </w:tcPr>
          <w:p w:rsidR="000C5BD3" w:rsidRDefault="000C5BD3">
            <w:pPr>
              <w:widowControl/>
              <w:jc w:val="left"/>
              <w:rPr>
                <w:rFonts w:ascii="仿宋_GB2312" w:eastAsia="仿宋_GB2312" w:hAnsi="宋体" w:cs="宋体"/>
                <w:kern w:val="0"/>
                <w:sz w:val="18"/>
                <w:szCs w:val="18"/>
              </w:rPr>
            </w:pPr>
          </w:p>
        </w:tc>
        <w:tc>
          <w:tcPr>
            <w:tcW w:w="619" w:type="dxa"/>
            <w:vMerge/>
            <w:tcBorders>
              <w:top w:val="nil"/>
              <w:left w:val="single" w:sz="4" w:space="0" w:color="auto"/>
              <w:bottom w:val="single" w:sz="4" w:space="0" w:color="auto"/>
              <w:right w:val="single" w:sz="4" w:space="0" w:color="auto"/>
            </w:tcBorders>
            <w:vAlign w:val="center"/>
          </w:tcPr>
          <w:p w:rsidR="000C5BD3" w:rsidRDefault="000C5BD3">
            <w:pPr>
              <w:widowControl/>
              <w:jc w:val="left"/>
              <w:rPr>
                <w:rFonts w:ascii="仿宋_GB2312" w:eastAsia="仿宋_GB2312" w:hAnsi="宋体" w:cs="宋体"/>
                <w:kern w:val="0"/>
                <w:sz w:val="18"/>
                <w:szCs w:val="18"/>
              </w:rPr>
            </w:pPr>
          </w:p>
        </w:tc>
        <w:tc>
          <w:tcPr>
            <w:tcW w:w="720" w:type="dxa"/>
            <w:tcBorders>
              <w:top w:val="single" w:sz="4" w:space="0" w:color="auto"/>
              <w:left w:val="nil"/>
              <w:bottom w:val="single" w:sz="4" w:space="0" w:color="auto"/>
              <w:right w:val="single" w:sz="4" w:space="0" w:color="auto"/>
            </w:tcBorders>
            <w:vAlign w:val="center"/>
          </w:tcPr>
          <w:p w:rsidR="000C5BD3" w:rsidRDefault="000C5BD3" w:rsidP="00AA0AD7">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5</w:t>
            </w:r>
          </w:p>
        </w:tc>
        <w:tc>
          <w:tcPr>
            <w:tcW w:w="1080" w:type="dxa"/>
            <w:tcBorders>
              <w:top w:val="single" w:sz="4" w:space="0" w:color="auto"/>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p>
        </w:tc>
      </w:tr>
      <w:tr w:rsidR="000C5BD3" w:rsidTr="00E612E4">
        <w:trPr>
          <w:trHeight w:val="600"/>
          <w:jc w:val="center"/>
        </w:trPr>
        <w:tc>
          <w:tcPr>
            <w:tcW w:w="976" w:type="dxa"/>
            <w:vMerge/>
            <w:tcBorders>
              <w:top w:val="nil"/>
              <w:left w:val="single" w:sz="4" w:space="0" w:color="auto"/>
              <w:bottom w:val="single" w:sz="4" w:space="0" w:color="auto"/>
              <w:right w:val="single" w:sz="4" w:space="0" w:color="auto"/>
            </w:tcBorders>
            <w:vAlign w:val="center"/>
          </w:tcPr>
          <w:p w:rsidR="000C5BD3" w:rsidRDefault="000C5BD3">
            <w:pPr>
              <w:widowControl/>
              <w:jc w:val="left"/>
              <w:rPr>
                <w:rFonts w:ascii="仿宋_GB2312" w:eastAsia="仿宋_GB2312" w:hAnsi="宋体" w:cs="宋体"/>
                <w:kern w:val="0"/>
                <w:sz w:val="18"/>
                <w:szCs w:val="18"/>
              </w:rPr>
            </w:pPr>
          </w:p>
        </w:tc>
        <w:tc>
          <w:tcPr>
            <w:tcW w:w="939" w:type="dxa"/>
            <w:vMerge/>
            <w:tcBorders>
              <w:top w:val="nil"/>
              <w:left w:val="single" w:sz="4" w:space="0" w:color="auto"/>
              <w:bottom w:val="single" w:sz="4" w:space="0" w:color="auto"/>
              <w:right w:val="single" w:sz="4" w:space="0" w:color="auto"/>
            </w:tcBorders>
            <w:vAlign w:val="center"/>
          </w:tcPr>
          <w:p w:rsidR="000C5BD3" w:rsidRDefault="000C5BD3">
            <w:pPr>
              <w:widowControl/>
              <w:jc w:val="left"/>
              <w:rPr>
                <w:rFonts w:ascii="仿宋_GB2312" w:eastAsia="仿宋_GB2312" w:hAnsi="宋体" w:cs="宋体"/>
                <w:kern w:val="0"/>
                <w:sz w:val="18"/>
                <w:szCs w:val="18"/>
              </w:rPr>
            </w:pPr>
          </w:p>
        </w:tc>
        <w:tc>
          <w:tcPr>
            <w:tcW w:w="1389"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生态效益</w:t>
            </w:r>
          </w:p>
        </w:tc>
        <w:tc>
          <w:tcPr>
            <w:tcW w:w="4171" w:type="dxa"/>
            <w:vMerge/>
            <w:tcBorders>
              <w:top w:val="nil"/>
              <w:left w:val="single" w:sz="4" w:space="0" w:color="auto"/>
              <w:bottom w:val="single" w:sz="4" w:space="0" w:color="auto"/>
              <w:right w:val="single" w:sz="4" w:space="0" w:color="auto"/>
            </w:tcBorders>
            <w:vAlign w:val="center"/>
          </w:tcPr>
          <w:p w:rsidR="000C5BD3" w:rsidRDefault="000C5BD3">
            <w:pPr>
              <w:widowControl/>
              <w:jc w:val="left"/>
              <w:rPr>
                <w:rFonts w:ascii="仿宋_GB2312" w:eastAsia="仿宋_GB2312" w:hAnsi="宋体" w:cs="宋体"/>
                <w:kern w:val="0"/>
                <w:sz w:val="18"/>
                <w:szCs w:val="18"/>
              </w:rPr>
            </w:pPr>
          </w:p>
        </w:tc>
        <w:tc>
          <w:tcPr>
            <w:tcW w:w="619" w:type="dxa"/>
            <w:vMerge/>
            <w:tcBorders>
              <w:top w:val="nil"/>
              <w:left w:val="single" w:sz="4" w:space="0" w:color="auto"/>
              <w:bottom w:val="single" w:sz="4" w:space="0" w:color="auto"/>
              <w:right w:val="single" w:sz="4" w:space="0" w:color="auto"/>
            </w:tcBorders>
            <w:vAlign w:val="center"/>
          </w:tcPr>
          <w:p w:rsidR="000C5BD3" w:rsidRDefault="000C5BD3">
            <w:pPr>
              <w:widowControl/>
              <w:jc w:val="left"/>
              <w:rPr>
                <w:rFonts w:ascii="仿宋_GB2312" w:eastAsia="仿宋_GB2312" w:hAnsi="宋体" w:cs="宋体"/>
                <w:kern w:val="0"/>
                <w:sz w:val="18"/>
                <w:szCs w:val="18"/>
              </w:rPr>
            </w:pPr>
          </w:p>
        </w:tc>
        <w:tc>
          <w:tcPr>
            <w:tcW w:w="720" w:type="dxa"/>
            <w:tcBorders>
              <w:top w:val="single" w:sz="4" w:space="0" w:color="auto"/>
              <w:left w:val="nil"/>
              <w:bottom w:val="single" w:sz="4" w:space="0" w:color="auto"/>
              <w:right w:val="single" w:sz="4" w:space="0" w:color="auto"/>
            </w:tcBorders>
            <w:vAlign w:val="center"/>
          </w:tcPr>
          <w:p w:rsidR="000C5BD3" w:rsidRDefault="000C5BD3" w:rsidP="00AA0AD7">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5</w:t>
            </w:r>
          </w:p>
        </w:tc>
        <w:tc>
          <w:tcPr>
            <w:tcW w:w="1080" w:type="dxa"/>
            <w:tcBorders>
              <w:top w:val="single" w:sz="4" w:space="0" w:color="auto"/>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p>
        </w:tc>
      </w:tr>
      <w:tr w:rsidR="000C5BD3" w:rsidTr="00E612E4">
        <w:trPr>
          <w:trHeight w:val="1113"/>
          <w:jc w:val="center"/>
        </w:trPr>
        <w:tc>
          <w:tcPr>
            <w:tcW w:w="976" w:type="dxa"/>
            <w:vMerge/>
            <w:tcBorders>
              <w:top w:val="nil"/>
              <w:left w:val="single" w:sz="4" w:space="0" w:color="auto"/>
              <w:bottom w:val="single" w:sz="4" w:space="0" w:color="auto"/>
              <w:right w:val="single" w:sz="4" w:space="0" w:color="auto"/>
            </w:tcBorders>
            <w:vAlign w:val="center"/>
          </w:tcPr>
          <w:p w:rsidR="000C5BD3" w:rsidRDefault="000C5BD3">
            <w:pPr>
              <w:widowControl/>
              <w:jc w:val="left"/>
              <w:rPr>
                <w:rFonts w:ascii="仿宋_GB2312" w:eastAsia="仿宋_GB2312" w:hAnsi="宋体" w:cs="宋体"/>
                <w:kern w:val="0"/>
                <w:sz w:val="18"/>
                <w:szCs w:val="18"/>
              </w:rPr>
            </w:pPr>
          </w:p>
        </w:tc>
        <w:tc>
          <w:tcPr>
            <w:tcW w:w="939" w:type="dxa"/>
            <w:vMerge/>
            <w:tcBorders>
              <w:top w:val="nil"/>
              <w:left w:val="single" w:sz="4" w:space="0" w:color="auto"/>
              <w:bottom w:val="single" w:sz="4" w:space="0" w:color="auto"/>
              <w:right w:val="single" w:sz="4" w:space="0" w:color="auto"/>
            </w:tcBorders>
            <w:vAlign w:val="center"/>
          </w:tcPr>
          <w:p w:rsidR="000C5BD3" w:rsidRDefault="000C5BD3">
            <w:pPr>
              <w:widowControl/>
              <w:jc w:val="left"/>
              <w:rPr>
                <w:rFonts w:ascii="仿宋_GB2312" w:eastAsia="仿宋_GB2312" w:hAnsi="宋体" w:cs="宋体"/>
                <w:kern w:val="0"/>
                <w:sz w:val="18"/>
                <w:szCs w:val="18"/>
              </w:rPr>
            </w:pPr>
          </w:p>
        </w:tc>
        <w:tc>
          <w:tcPr>
            <w:tcW w:w="1389"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社会公众或服务对象满意度</w:t>
            </w:r>
          </w:p>
        </w:tc>
        <w:tc>
          <w:tcPr>
            <w:tcW w:w="4171" w:type="dxa"/>
            <w:tcBorders>
              <w:top w:val="nil"/>
              <w:left w:val="nil"/>
              <w:bottom w:val="single" w:sz="4" w:space="0" w:color="auto"/>
              <w:right w:val="single" w:sz="4" w:space="0" w:color="auto"/>
            </w:tcBorders>
            <w:vAlign w:val="center"/>
          </w:tcPr>
          <w:p w:rsidR="000C5BD3" w:rsidRDefault="000C5BD3">
            <w:pPr>
              <w:widowControl/>
              <w:spacing w:line="240" w:lineRule="exact"/>
              <w:jc w:val="left"/>
              <w:rPr>
                <w:rFonts w:ascii="仿宋_GB2312" w:eastAsia="仿宋_GB2312" w:hAnsi="宋体" w:cs="宋体"/>
                <w:kern w:val="0"/>
                <w:sz w:val="18"/>
                <w:szCs w:val="18"/>
              </w:rPr>
            </w:pPr>
            <w:r>
              <w:rPr>
                <w:rFonts w:ascii="仿宋_GB2312" w:eastAsia="仿宋_GB2312" w:hAnsi="宋体" w:cs="宋体"/>
                <w:kern w:val="0"/>
                <w:sz w:val="18"/>
                <w:szCs w:val="18"/>
              </w:rPr>
              <w:t>95%</w:t>
            </w:r>
            <w:r>
              <w:rPr>
                <w:rFonts w:ascii="仿宋_GB2312" w:eastAsia="仿宋_GB2312" w:hAnsi="宋体" w:cs="宋体" w:hint="eastAsia"/>
                <w:kern w:val="0"/>
                <w:sz w:val="18"/>
                <w:szCs w:val="18"/>
              </w:rPr>
              <w:t>（含）以上计</w:t>
            </w:r>
            <w:r>
              <w:rPr>
                <w:rFonts w:ascii="仿宋_GB2312" w:eastAsia="仿宋_GB2312" w:hAnsi="宋体" w:cs="宋体"/>
                <w:kern w:val="0"/>
                <w:sz w:val="18"/>
                <w:szCs w:val="18"/>
              </w:rPr>
              <w:t>5</w:t>
            </w:r>
            <w:r>
              <w:rPr>
                <w:rFonts w:ascii="仿宋_GB2312" w:eastAsia="仿宋_GB2312" w:hAnsi="宋体" w:cs="宋体" w:hint="eastAsia"/>
                <w:kern w:val="0"/>
                <w:sz w:val="18"/>
                <w:szCs w:val="18"/>
              </w:rPr>
              <w:t>分；</w:t>
            </w:r>
          </w:p>
          <w:p w:rsidR="000C5BD3" w:rsidRDefault="000C5BD3">
            <w:pPr>
              <w:widowControl/>
              <w:spacing w:line="240" w:lineRule="exact"/>
              <w:jc w:val="left"/>
              <w:rPr>
                <w:rFonts w:ascii="仿宋_GB2312" w:eastAsia="仿宋_GB2312" w:hAnsi="宋体" w:cs="宋体"/>
                <w:kern w:val="0"/>
                <w:sz w:val="18"/>
                <w:szCs w:val="18"/>
              </w:rPr>
            </w:pPr>
            <w:r>
              <w:rPr>
                <w:rFonts w:ascii="仿宋_GB2312" w:eastAsia="仿宋_GB2312" w:hAnsi="宋体" w:cs="宋体"/>
                <w:kern w:val="0"/>
                <w:sz w:val="18"/>
                <w:szCs w:val="18"/>
              </w:rPr>
              <w:t>85%</w:t>
            </w:r>
            <w:r>
              <w:rPr>
                <w:rFonts w:ascii="仿宋_GB2312" w:eastAsia="仿宋_GB2312" w:hAnsi="宋体" w:cs="宋体" w:hint="eastAsia"/>
                <w:kern w:val="0"/>
                <w:sz w:val="18"/>
                <w:szCs w:val="18"/>
              </w:rPr>
              <w:t>（含）</w:t>
            </w:r>
            <w:r>
              <w:rPr>
                <w:rFonts w:ascii="仿宋_GB2312" w:eastAsia="仿宋_GB2312" w:hAnsi="宋体" w:cs="宋体"/>
                <w:kern w:val="0"/>
                <w:sz w:val="18"/>
                <w:szCs w:val="18"/>
              </w:rPr>
              <w:t>-95%</w:t>
            </w:r>
            <w:r>
              <w:rPr>
                <w:rFonts w:ascii="仿宋_GB2312" w:eastAsia="仿宋_GB2312" w:hAnsi="宋体" w:cs="宋体" w:hint="eastAsia"/>
                <w:kern w:val="0"/>
                <w:sz w:val="18"/>
                <w:szCs w:val="18"/>
              </w:rPr>
              <w:t>，计</w:t>
            </w:r>
            <w:r>
              <w:rPr>
                <w:rFonts w:ascii="仿宋_GB2312" w:eastAsia="仿宋_GB2312" w:hAnsi="宋体" w:cs="宋体"/>
                <w:kern w:val="0"/>
                <w:sz w:val="18"/>
                <w:szCs w:val="18"/>
              </w:rPr>
              <w:t>3</w:t>
            </w:r>
            <w:r>
              <w:rPr>
                <w:rFonts w:ascii="仿宋_GB2312" w:eastAsia="仿宋_GB2312" w:hAnsi="宋体" w:cs="宋体" w:hint="eastAsia"/>
                <w:kern w:val="0"/>
                <w:sz w:val="18"/>
                <w:szCs w:val="18"/>
              </w:rPr>
              <w:t>分；</w:t>
            </w:r>
          </w:p>
          <w:p w:rsidR="000C5BD3" w:rsidRDefault="000C5BD3">
            <w:pPr>
              <w:widowControl/>
              <w:spacing w:line="240" w:lineRule="exact"/>
              <w:jc w:val="left"/>
              <w:rPr>
                <w:rFonts w:ascii="仿宋_GB2312" w:eastAsia="仿宋_GB2312" w:hAnsi="宋体" w:cs="宋体"/>
                <w:kern w:val="0"/>
                <w:sz w:val="18"/>
                <w:szCs w:val="18"/>
              </w:rPr>
            </w:pPr>
            <w:r>
              <w:rPr>
                <w:rFonts w:ascii="仿宋_GB2312" w:eastAsia="仿宋_GB2312" w:hAnsi="宋体" w:cs="宋体"/>
                <w:kern w:val="0"/>
                <w:sz w:val="18"/>
                <w:szCs w:val="18"/>
              </w:rPr>
              <w:t>75%</w:t>
            </w:r>
            <w:r>
              <w:rPr>
                <w:rFonts w:ascii="仿宋_GB2312" w:eastAsia="仿宋_GB2312" w:hAnsi="宋体" w:cs="宋体" w:hint="eastAsia"/>
                <w:kern w:val="0"/>
                <w:sz w:val="18"/>
                <w:szCs w:val="18"/>
              </w:rPr>
              <w:t>（含）</w:t>
            </w:r>
            <w:r>
              <w:rPr>
                <w:rFonts w:ascii="仿宋_GB2312" w:eastAsia="仿宋_GB2312" w:hAnsi="宋体" w:cs="宋体"/>
                <w:kern w:val="0"/>
                <w:sz w:val="18"/>
                <w:szCs w:val="18"/>
              </w:rPr>
              <w:t>-85%</w:t>
            </w:r>
            <w:r>
              <w:rPr>
                <w:rFonts w:ascii="仿宋_GB2312" w:eastAsia="仿宋_GB2312" w:hAnsi="宋体" w:cs="宋体" w:hint="eastAsia"/>
                <w:kern w:val="0"/>
                <w:sz w:val="18"/>
                <w:szCs w:val="18"/>
              </w:rPr>
              <w:t>，计</w:t>
            </w:r>
            <w:r>
              <w:rPr>
                <w:rFonts w:ascii="仿宋_GB2312" w:eastAsia="仿宋_GB2312" w:hAnsi="宋体" w:cs="宋体"/>
                <w:kern w:val="0"/>
                <w:sz w:val="18"/>
                <w:szCs w:val="18"/>
              </w:rPr>
              <w:t>1</w:t>
            </w:r>
            <w:r>
              <w:rPr>
                <w:rFonts w:ascii="仿宋_GB2312" w:eastAsia="仿宋_GB2312" w:hAnsi="宋体" w:cs="宋体" w:hint="eastAsia"/>
                <w:kern w:val="0"/>
                <w:sz w:val="18"/>
                <w:szCs w:val="18"/>
              </w:rPr>
              <w:t>分；</w:t>
            </w:r>
          </w:p>
          <w:p w:rsidR="000C5BD3" w:rsidRDefault="000C5BD3">
            <w:pPr>
              <w:widowControl/>
              <w:spacing w:line="24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低于</w:t>
            </w:r>
            <w:r>
              <w:rPr>
                <w:rFonts w:ascii="仿宋_GB2312" w:eastAsia="仿宋_GB2312" w:hAnsi="宋体" w:cs="宋体"/>
                <w:kern w:val="0"/>
                <w:sz w:val="18"/>
                <w:szCs w:val="18"/>
              </w:rPr>
              <w:t>75%</w:t>
            </w:r>
            <w:r>
              <w:rPr>
                <w:rFonts w:ascii="仿宋_GB2312" w:eastAsia="仿宋_GB2312" w:hAnsi="宋体" w:cs="宋体" w:hint="eastAsia"/>
                <w:kern w:val="0"/>
                <w:sz w:val="18"/>
                <w:szCs w:val="18"/>
              </w:rPr>
              <w:t>计</w:t>
            </w:r>
            <w:r>
              <w:rPr>
                <w:rFonts w:ascii="仿宋_GB2312" w:eastAsia="仿宋_GB2312" w:hAnsi="宋体" w:cs="宋体"/>
                <w:kern w:val="0"/>
                <w:sz w:val="18"/>
                <w:szCs w:val="18"/>
              </w:rPr>
              <w:t>0</w:t>
            </w:r>
            <w:r>
              <w:rPr>
                <w:rFonts w:ascii="仿宋_GB2312" w:eastAsia="仿宋_GB2312" w:hAnsi="宋体" w:cs="宋体" w:hint="eastAsia"/>
                <w:kern w:val="0"/>
                <w:sz w:val="18"/>
                <w:szCs w:val="18"/>
              </w:rPr>
              <w:t>分。</w:t>
            </w:r>
          </w:p>
        </w:tc>
        <w:tc>
          <w:tcPr>
            <w:tcW w:w="619"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5</w:t>
            </w:r>
          </w:p>
        </w:tc>
        <w:tc>
          <w:tcPr>
            <w:tcW w:w="720" w:type="dxa"/>
            <w:tcBorders>
              <w:top w:val="nil"/>
              <w:left w:val="nil"/>
              <w:bottom w:val="single" w:sz="4" w:space="0" w:color="auto"/>
              <w:right w:val="single" w:sz="4" w:space="0" w:color="auto"/>
            </w:tcBorders>
            <w:vAlign w:val="center"/>
          </w:tcPr>
          <w:p w:rsidR="000C5BD3" w:rsidRDefault="000C5BD3" w:rsidP="00AA0AD7">
            <w:pPr>
              <w:widowControl/>
              <w:spacing w:line="240" w:lineRule="exact"/>
              <w:jc w:val="center"/>
              <w:rPr>
                <w:rFonts w:ascii="仿宋_GB2312" w:eastAsia="仿宋_GB2312" w:hAnsi="宋体" w:cs="宋体"/>
                <w:kern w:val="0"/>
                <w:sz w:val="18"/>
                <w:szCs w:val="18"/>
              </w:rPr>
            </w:pPr>
            <w:r>
              <w:rPr>
                <w:rFonts w:ascii="仿宋_GB2312" w:eastAsia="仿宋_GB2312" w:hAnsi="宋体" w:cs="宋体"/>
                <w:kern w:val="0"/>
                <w:sz w:val="18"/>
                <w:szCs w:val="18"/>
              </w:rPr>
              <w:t>4</w:t>
            </w:r>
          </w:p>
        </w:tc>
        <w:tc>
          <w:tcPr>
            <w:tcW w:w="1080"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kern w:val="0"/>
                <w:sz w:val="18"/>
                <w:szCs w:val="18"/>
              </w:rPr>
            </w:pPr>
          </w:p>
        </w:tc>
      </w:tr>
      <w:tr w:rsidR="000C5BD3" w:rsidTr="00E612E4">
        <w:trPr>
          <w:trHeight w:val="670"/>
          <w:jc w:val="center"/>
        </w:trPr>
        <w:tc>
          <w:tcPr>
            <w:tcW w:w="976" w:type="dxa"/>
            <w:tcBorders>
              <w:top w:val="nil"/>
              <w:left w:val="single" w:sz="4" w:space="0" w:color="auto"/>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b/>
                <w:bCs/>
                <w:kern w:val="0"/>
                <w:sz w:val="18"/>
                <w:szCs w:val="18"/>
              </w:rPr>
            </w:pPr>
            <w:r>
              <w:rPr>
                <w:rFonts w:ascii="仿宋_GB2312" w:eastAsia="仿宋_GB2312" w:hAnsi="宋体" w:cs="宋体" w:hint="eastAsia"/>
                <w:b/>
                <w:bCs/>
                <w:kern w:val="0"/>
                <w:sz w:val="18"/>
                <w:szCs w:val="18"/>
              </w:rPr>
              <w:t>总</w:t>
            </w:r>
            <w:r>
              <w:rPr>
                <w:rFonts w:ascii="仿宋_GB2312" w:eastAsia="仿宋_GB2312" w:hAnsi="宋体" w:cs="宋体"/>
                <w:b/>
                <w:bCs/>
                <w:kern w:val="0"/>
                <w:sz w:val="18"/>
                <w:szCs w:val="18"/>
              </w:rPr>
              <w:t xml:space="preserve"> </w:t>
            </w:r>
            <w:r>
              <w:rPr>
                <w:rFonts w:ascii="仿宋_GB2312" w:eastAsia="仿宋_GB2312" w:hAnsi="宋体" w:cs="宋体" w:hint="eastAsia"/>
                <w:b/>
                <w:bCs/>
                <w:kern w:val="0"/>
                <w:sz w:val="18"/>
                <w:szCs w:val="18"/>
              </w:rPr>
              <w:t>分</w:t>
            </w:r>
          </w:p>
        </w:tc>
        <w:tc>
          <w:tcPr>
            <w:tcW w:w="939"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b/>
                <w:bCs/>
                <w:kern w:val="0"/>
                <w:sz w:val="18"/>
                <w:szCs w:val="18"/>
              </w:rPr>
            </w:pPr>
          </w:p>
        </w:tc>
        <w:tc>
          <w:tcPr>
            <w:tcW w:w="1389"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b/>
                <w:bCs/>
                <w:kern w:val="0"/>
                <w:sz w:val="18"/>
                <w:szCs w:val="18"/>
              </w:rPr>
            </w:pPr>
          </w:p>
        </w:tc>
        <w:tc>
          <w:tcPr>
            <w:tcW w:w="4171"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b/>
                <w:bCs/>
                <w:kern w:val="0"/>
                <w:sz w:val="18"/>
                <w:szCs w:val="18"/>
              </w:rPr>
            </w:pPr>
          </w:p>
        </w:tc>
        <w:tc>
          <w:tcPr>
            <w:tcW w:w="619"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b/>
                <w:bCs/>
                <w:spacing w:val="-8"/>
                <w:kern w:val="0"/>
                <w:sz w:val="18"/>
                <w:szCs w:val="18"/>
              </w:rPr>
            </w:pPr>
            <w:r>
              <w:rPr>
                <w:rFonts w:ascii="仿宋_GB2312" w:eastAsia="仿宋_GB2312" w:hAnsi="宋体" w:cs="宋体"/>
                <w:b/>
                <w:bCs/>
                <w:spacing w:val="-8"/>
                <w:kern w:val="0"/>
                <w:sz w:val="18"/>
                <w:szCs w:val="18"/>
              </w:rPr>
              <w:t>100</w:t>
            </w:r>
          </w:p>
        </w:tc>
        <w:tc>
          <w:tcPr>
            <w:tcW w:w="720" w:type="dxa"/>
            <w:tcBorders>
              <w:top w:val="nil"/>
              <w:left w:val="nil"/>
              <w:bottom w:val="single" w:sz="4" w:space="0" w:color="auto"/>
              <w:right w:val="single" w:sz="4" w:space="0" w:color="auto"/>
            </w:tcBorders>
            <w:vAlign w:val="center"/>
          </w:tcPr>
          <w:p w:rsidR="000C5BD3" w:rsidRDefault="000C5BD3" w:rsidP="00AA0AD7">
            <w:pPr>
              <w:widowControl/>
              <w:spacing w:line="240" w:lineRule="exact"/>
              <w:jc w:val="center"/>
              <w:rPr>
                <w:rFonts w:ascii="仿宋_GB2312" w:eastAsia="仿宋_GB2312" w:hAnsi="宋体" w:cs="宋体"/>
                <w:b/>
                <w:bCs/>
                <w:kern w:val="0"/>
                <w:sz w:val="18"/>
                <w:szCs w:val="18"/>
              </w:rPr>
            </w:pPr>
            <w:r>
              <w:rPr>
                <w:rFonts w:ascii="仿宋_GB2312" w:eastAsia="仿宋_GB2312" w:hAnsi="宋体" w:cs="宋体"/>
                <w:b/>
                <w:bCs/>
                <w:kern w:val="0"/>
                <w:sz w:val="18"/>
                <w:szCs w:val="18"/>
              </w:rPr>
              <w:t>99</w:t>
            </w:r>
          </w:p>
        </w:tc>
        <w:tc>
          <w:tcPr>
            <w:tcW w:w="1080" w:type="dxa"/>
            <w:tcBorders>
              <w:top w:val="nil"/>
              <w:left w:val="nil"/>
              <w:bottom w:val="single" w:sz="4" w:space="0" w:color="auto"/>
              <w:right w:val="single" w:sz="4" w:space="0" w:color="auto"/>
            </w:tcBorders>
            <w:vAlign w:val="center"/>
          </w:tcPr>
          <w:p w:rsidR="000C5BD3" w:rsidRDefault="000C5BD3">
            <w:pPr>
              <w:widowControl/>
              <w:spacing w:line="240" w:lineRule="exact"/>
              <w:jc w:val="center"/>
              <w:rPr>
                <w:rFonts w:ascii="仿宋_GB2312" w:eastAsia="仿宋_GB2312" w:hAnsi="宋体" w:cs="宋体"/>
                <w:b/>
                <w:bCs/>
                <w:kern w:val="0"/>
                <w:sz w:val="18"/>
                <w:szCs w:val="18"/>
              </w:rPr>
            </w:pPr>
          </w:p>
        </w:tc>
      </w:tr>
    </w:tbl>
    <w:p w:rsidR="000C5BD3" w:rsidRPr="00D504F1" w:rsidRDefault="000C5BD3" w:rsidP="00035313">
      <w:pPr>
        <w:spacing w:beforeLines="50"/>
        <w:rPr>
          <w:rFonts w:ascii="仿宋_GB2312" w:eastAsia="仿宋_GB2312" w:hAnsi="宋体" w:cs="宋体"/>
          <w:kern w:val="0"/>
          <w:szCs w:val="21"/>
        </w:rPr>
      </w:pPr>
      <w:r>
        <w:rPr>
          <w:rFonts w:ascii="仿宋_GB2312" w:eastAsia="仿宋_GB2312" w:hAnsi="宋体" w:cs="宋体" w:hint="eastAsia"/>
          <w:kern w:val="0"/>
          <w:szCs w:val="21"/>
        </w:rPr>
        <w:t>备注：如部门（单位）根据本部门实际情况修改调整了附件</w:t>
      </w:r>
      <w:r>
        <w:rPr>
          <w:rFonts w:ascii="仿宋_GB2312" w:eastAsia="仿宋_GB2312" w:hAnsi="宋体" w:cs="宋体"/>
          <w:kern w:val="0"/>
          <w:szCs w:val="21"/>
        </w:rPr>
        <w:t>3</w:t>
      </w:r>
      <w:r>
        <w:rPr>
          <w:rFonts w:ascii="仿宋_GB2312" w:eastAsia="仿宋_GB2312" w:hAnsi="宋体" w:cs="宋体" w:hint="eastAsia"/>
          <w:kern w:val="0"/>
          <w:szCs w:val="21"/>
        </w:rPr>
        <w:t>《部门整体支出绩效评价指标体系（参考样表）》，须相应修改调整本表中的对应部分。</w:t>
      </w:r>
    </w:p>
    <w:sectPr w:rsidR="000C5BD3" w:rsidRPr="00D504F1" w:rsidSect="00CE4055">
      <w:pgSz w:w="11906" w:h="16838"/>
      <w:pgMar w:top="1418" w:right="1361" w:bottom="1134" w:left="136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5BD3" w:rsidRDefault="000C5BD3" w:rsidP="00557033">
      <w:r>
        <w:separator/>
      </w:r>
    </w:p>
  </w:endnote>
  <w:endnote w:type="continuationSeparator" w:id="0">
    <w:p w:rsidR="000C5BD3" w:rsidRDefault="000C5BD3" w:rsidP="005570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panose1 w:val="00000000000000000000"/>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楷体_GB2312">
    <w:altName w:val="楷体"/>
    <w:panose1 w:val="00000000000000000000"/>
    <w:charset w:val="86"/>
    <w:family w:val="modern"/>
    <w:notTrueType/>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0000000000000000000"/>
    <w:charset w:val="86"/>
    <w:family w:val="script"/>
    <w:notTrueType/>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BD3" w:rsidRDefault="000C5BD3">
    <w:pPr>
      <w:framePr w:wrap="around" w:vAnchor="text" w:hAnchor="margin" w:xAlign="outside" w:y="1"/>
    </w:pPr>
    <w:fldSimple w:instr="PAGE  ">
      <w:r>
        <w:t>- 15 -</w:t>
      </w:r>
    </w:fldSimple>
  </w:p>
  <w:p w:rsidR="000C5BD3" w:rsidRDefault="000C5BD3">
    <w:pP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BD3" w:rsidRDefault="000C5BD3">
    <w:pPr>
      <w:pStyle w:val="Footer"/>
      <w:framePr w:wrap="around" w:vAnchor="text" w:hAnchor="margin" w:xAlign="outside" w:y="1"/>
      <w:rPr>
        <w:rStyle w:val="PageNumber"/>
        <w:sz w:val="24"/>
        <w:szCs w:val="24"/>
      </w:rPr>
    </w:pPr>
    <w:r>
      <w:rPr>
        <w:rStyle w:val="PageNumber"/>
        <w:sz w:val="24"/>
        <w:szCs w:val="24"/>
      </w:rPr>
      <w:t xml:space="preserve">— </w:t>
    </w:r>
    <w:r>
      <w:rPr>
        <w:rStyle w:val="PageNumber"/>
        <w:sz w:val="24"/>
        <w:szCs w:val="24"/>
      </w:rPr>
      <w:fldChar w:fldCharType="begin"/>
    </w:r>
    <w:r>
      <w:rPr>
        <w:rStyle w:val="PageNumber"/>
        <w:sz w:val="24"/>
        <w:szCs w:val="24"/>
      </w:rPr>
      <w:instrText xml:space="preserve">PAGE  </w:instrText>
    </w:r>
    <w:r>
      <w:rPr>
        <w:rStyle w:val="PageNumber"/>
        <w:sz w:val="24"/>
        <w:szCs w:val="24"/>
      </w:rPr>
      <w:fldChar w:fldCharType="separate"/>
    </w:r>
    <w:r>
      <w:rPr>
        <w:rStyle w:val="PageNumber"/>
        <w:noProof/>
        <w:sz w:val="24"/>
        <w:szCs w:val="24"/>
      </w:rPr>
      <w:t>2</w:t>
    </w:r>
    <w:r>
      <w:rPr>
        <w:rStyle w:val="PageNumber"/>
        <w:sz w:val="24"/>
        <w:szCs w:val="24"/>
      </w:rPr>
      <w:fldChar w:fldCharType="end"/>
    </w:r>
    <w:r>
      <w:rPr>
        <w:rStyle w:val="PageNumber"/>
        <w:sz w:val="24"/>
        <w:szCs w:val="24"/>
      </w:rPr>
      <w:t xml:space="preserve"> —</w:t>
    </w:r>
  </w:p>
  <w:p w:rsidR="000C5BD3" w:rsidRDefault="000C5BD3">
    <w:pPr>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5BD3" w:rsidRDefault="000C5BD3" w:rsidP="00557033">
      <w:r>
        <w:separator/>
      </w:r>
    </w:p>
  </w:footnote>
  <w:footnote w:type="continuationSeparator" w:id="0">
    <w:p w:rsidR="000C5BD3" w:rsidRDefault="000C5BD3" w:rsidP="005570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FFFFF7F"/>
    <w:lvl w:ilvl="0">
      <w:start w:val="1"/>
      <w:numFmt w:val="decimal"/>
      <w:pStyle w:val="CharCharCharCharCharCharCharCharCharCharCharChar1CharCharCharChar"/>
      <w:lvlText w:val="%1."/>
      <w:lvlJc w:val="left"/>
      <w:pPr>
        <w:tabs>
          <w:tab w:val="left" w:pos="780"/>
        </w:tabs>
        <w:ind w:left="780" w:hanging="360"/>
      </w:pPr>
      <w:rPr>
        <w:rFonts w:cs="Times New Roman"/>
      </w:rPr>
    </w:lvl>
  </w:abstractNum>
  <w:num w:numId="1">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NzI1YTY2ZGE4YzNlNGRiYTY2Zjc4ZmQzYWRiNGU5ZDYifQ=="/>
  </w:docVars>
  <w:rsids>
    <w:rsidRoot w:val="00172A27"/>
    <w:rsid w:val="0000241F"/>
    <w:rsid w:val="000056A6"/>
    <w:rsid w:val="00005A3B"/>
    <w:rsid w:val="0000610C"/>
    <w:rsid w:val="00006542"/>
    <w:rsid w:val="0000725F"/>
    <w:rsid w:val="00014921"/>
    <w:rsid w:val="00027FDF"/>
    <w:rsid w:val="00032C98"/>
    <w:rsid w:val="00035313"/>
    <w:rsid w:val="00037454"/>
    <w:rsid w:val="00042935"/>
    <w:rsid w:val="00042C65"/>
    <w:rsid w:val="00046D3E"/>
    <w:rsid w:val="0005701C"/>
    <w:rsid w:val="00065BD1"/>
    <w:rsid w:val="00067674"/>
    <w:rsid w:val="00073AAF"/>
    <w:rsid w:val="00082B2B"/>
    <w:rsid w:val="00090417"/>
    <w:rsid w:val="00093B20"/>
    <w:rsid w:val="000A0E5C"/>
    <w:rsid w:val="000B4BEB"/>
    <w:rsid w:val="000B7DCB"/>
    <w:rsid w:val="000C2901"/>
    <w:rsid w:val="000C5BD3"/>
    <w:rsid w:val="000D6C7E"/>
    <w:rsid w:val="000D7058"/>
    <w:rsid w:val="00100175"/>
    <w:rsid w:val="00107CC6"/>
    <w:rsid w:val="00122C2E"/>
    <w:rsid w:val="00141A80"/>
    <w:rsid w:val="0014350A"/>
    <w:rsid w:val="001442A2"/>
    <w:rsid w:val="00146C23"/>
    <w:rsid w:val="001470C6"/>
    <w:rsid w:val="00151B82"/>
    <w:rsid w:val="00153886"/>
    <w:rsid w:val="00156F84"/>
    <w:rsid w:val="00157862"/>
    <w:rsid w:val="001628EB"/>
    <w:rsid w:val="00165E89"/>
    <w:rsid w:val="0017192D"/>
    <w:rsid w:val="00172A27"/>
    <w:rsid w:val="00187ACE"/>
    <w:rsid w:val="001A21D5"/>
    <w:rsid w:val="001A30C3"/>
    <w:rsid w:val="001A709B"/>
    <w:rsid w:val="001B0CF4"/>
    <w:rsid w:val="001B1869"/>
    <w:rsid w:val="001B2F7F"/>
    <w:rsid w:val="001B4EA7"/>
    <w:rsid w:val="001B5377"/>
    <w:rsid w:val="001B724D"/>
    <w:rsid w:val="001B7818"/>
    <w:rsid w:val="001C27AF"/>
    <w:rsid w:val="001C4AD7"/>
    <w:rsid w:val="001C5954"/>
    <w:rsid w:val="001E26FB"/>
    <w:rsid w:val="001F2104"/>
    <w:rsid w:val="00200EF1"/>
    <w:rsid w:val="002058D0"/>
    <w:rsid w:val="0020629D"/>
    <w:rsid w:val="00213CC9"/>
    <w:rsid w:val="002256C6"/>
    <w:rsid w:val="00226D16"/>
    <w:rsid w:val="002318F0"/>
    <w:rsid w:val="00235B3A"/>
    <w:rsid w:val="00236844"/>
    <w:rsid w:val="00240F9A"/>
    <w:rsid w:val="00242262"/>
    <w:rsid w:val="00253B1F"/>
    <w:rsid w:val="00254CF8"/>
    <w:rsid w:val="00255404"/>
    <w:rsid w:val="00257206"/>
    <w:rsid w:val="002659CF"/>
    <w:rsid w:val="00280547"/>
    <w:rsid w:val="00287076"/>
    <w:rsid w:val="00292AC1"/>
    <w:rsid w:val="0029605B"/>
    <w:rsid w:val="002969D6"/>
    <w:rsid w:val="002A58F8"/>
    <w:rsid w:val="002B26F1"/>
    <w:rsid w:val="002B569D"/>
    <w:rsid w:val="002B7EF4"/>
    <w:rsid w:val="002C0585"/>
    <w:rsid w:val="002C4D24"/>
    <w:rsid w:val="002C51F9"/>
    <w:rsid w:val="002D2254"/>
    <w:rsid w:val="002D55E2"/>
    <w:rsid w:val="002D5840"/>
    <w:rsid w:val="002D601D"/>
    <w:rsid w:val="002D73ED"/>
    <w:rsid w:val="002E6047"/>
    <w:rsid w:val="002F0080"/>
    <w:rsid w:val="00315AE0"/>
    <w:rsid w:val="00315C29"/>
    <w:rsid w:val="00321D2B"/>
    <w:rsid w:val="0033659F"/>
    <w:rsid w:val="00340DBF"/>
    <w:rsid w:val="00351AD3"/>
    <w:rsid w:val="00354479"/>
    <w:rsid w:val="00356458"/>
    <w:rsid w:val="00356D63"/>
    <w:rsid w:val="003627D9"/>
    <w:rsid w:val="0039290C"/>
    <w:rsid w:val="00392F62"/>
    <w:rsid w:val="00394BC2"/>
    <w:rsid w:val="003A2363"/>
    <w:rsid w:val="003A2FC5"/>
    <w:rsid w:val="003B46F0"/>
    <w:rsid w:val="003B7876"/>
    <w:rsid w:val="003C7770"/>
    <w:rsid w:val="003D0F6F"/>
    <w:rsid w:val="003E0A04"/>
    <w:rsid w:val="003E12D0"/>
    <w:rsid w:val="003E2EF6"/>
    <w:rsid w:val="003E4F5E"/>
    <w:rsid w:val="003F0B70"/>
    <w:rsid w:val="004036B5"/>
    <w:rsid w:val="004222D1"/>
    <w:rsid w:val="00422954"/>
    <w:rsid w:val="00422E14"/>
    <w:rsid w:val="00430153"/>
    <w:rsid w:val="004322C2"/>
    <w:rsid w:val="00432C79"/>
    <w:rsid w:val="00436354"/>
    <w:rsid w:val="004503BD"/>
    <w:rsid w:val="00461395"/>
    <w:rsid w:val="004616C4"/>
    <w:rsid w:val="004677E1"/>
    <w:rsid w:val="00477933"/>
    <w:rsid w:val="004906A7"/>
    <w:rsid w:val="004A44EA"/>
    <w:rsid w:val="004A51DC"/>
    <w:rsid w:val="004A671C"/>
    <w:rsid w:val="004A6E12"/>
    <w:rsid w:val="004B019E"/>
    <w:rsid w:val="004B27D9"/>
    <w:rsid w:val="004C73DE"/>
    <w:rsid w:val="004E0A8E"/>
    <w:rsid w:val="004E3BE9"/>
    <w:rsid w:val="004E4D92"/>
    <w:rsid w:val="004E5D5E"/>
    <w:rsid w:val="004F3762"/>
    <w:rsid w:val="005072C9"/>
    <w:rsid w:val="00513037"/>
    <w:rsid w:val="005210E6"/>
    <w:rsid w:val="00523243"/>
    <w:rsid w:val="00524824"/>
    <w:rsid w:val="00530E15"/>
    <w:rsid w:val="005314BA"/>
    <w:rsid w:val="00540C22"/>
    <w:rsid w:val="005422E5"/>
    <w:rsid w:val="0054679D"/>
    <w:rsid w:val="005477E5"/>
    <w:rsid w:val="00557033"/>
    <w:rsid w:val="00566F17"/>
    <w:rsid w:val="005865B1"/>
    <w:rsid w:val="00595DC6"/>
    <w:rsid w:val="005A3532"/>
    <w:rsid w:val="005A52BE"/>
    <w:rsid w:val="005A6320"/>
    <w:rsid w:val="005B4076"/>
    <w:rsid w:val="005C50B2"/>
    <w:rsid w:val="005C68D7"/>
    <w:rsid w:val="005F0FC9"/>
    <w:rsid w:val="005F6DB6"/>
    <w:rsid w:val="0060163A"/>
    <w:rsid w:val="00607401"/>
    <w:rsid w:val="00611116"/>
    <w:rsid w:val="00631C49"/>
    <w:rsid w:val="006320B1"/>
    <w:rsid w:val="00635B57"/>
    <w:rsid w:val="0064544F"/>
    <w:rsid w:val="00645692"/>
    <w:rsid w:val="00650F32"/>
    <w:rsid w:val="00654919"/>
    <w:rsid w:val="00664E76"/>
    <w:rsid w:val="00673F7A"/>
    <w:rsid w:val="00675790"/>
    <w:rsid w:val="00677D56"/>
    <w:rsid w:val="006841C9"/>
    <w:rsid w:val="00684E4B"/>
    <w:rsid w:val="00685F02"/>
    <w:rsid w:val="006946A1"/>
    <w:rsid w:val="00696545"/>
    <w:rsid w:val="006A40B7"/>
    <w:rsid w:val="006A5D82"/>
    <w:rsid w:val="006B30AC"/>
    <w:rsid w:val="006B492C"/>
    <w:rsid w:val="006B6330"/>
    <w:rsid w:val="006B7466"/>
    <w:rsid w:val="006C1262"/>
    <w:rsid w:val="006D65AD"/>
    <w:rsid w:val="006E16E3"/>
    <w:rsid w:val="006E6F61"/>
    <w:rsid w:val="006E7307"/>
    <w:rsid w:val="006F19A6"/>
    <w:rsid w:val="006F53AD"/>
    <w:rsid w:val="006F5735"/>
    <w:rsid w:val="006F5FD4"/>
    <w:rsid w:val="0071062A"/>
    <w:rsid w:val="007225D2"/>
    <w:rsid w:val="00735258"/>
    <w:rsid w:val="00737142"/>
    <w:rsid w:val="00742DAE"/>
    <w:rsid w:val="00751706"/>
    <w:rsid w:val="00751942"/>
    <w:rsid w:val="00764B34"/>
    <w:rsid w:val="00774D83"/>
    <w:rsid w:val="007829F0"/>
    <w:rsid w:val="007865A2"/>
    <w:rsid w:val="0079784B"/>
    <w:rsid w:val="007A6B8C"/>
    <w:rsid w:val="007B2084"/>
    <w:rsid w:val="007B5E07"/>
    <w:rsid w:val="007B665F"/>
    <w:rsid w:val="007C77EE"/>
    <w:rsid w:val="007D5B9F"/>
    <w:rsid w:val="007E1392"/>
    <w:rsid w:val="007E6513"/>
    <w:rsid w:val="007F487F"/>
    <w:rsid w:val="007F62AF"/>
    <w:rsid w:val="008014C3"/>
    <w:rsid w:val="00805CE3"/>
    <w:rsid w:val="00815FBF"/>
    <w:rsid w:val="008218AF"/>
    <w:rsid w:val="00827EC0"/>
    <w:rsid w:val="00837AB8"/>
    <w:rsid w:val="00841CD0"/>
    <w:rsid w:val="00842034"/>
    <w:rsid w:val="00847D60"/>
    <w:rsid w:val="0085051A"/>
    <w:rsid w:val="00860AFD"/>
    <w:rsid w:val="00862952"/>
    <w:rsid w:val="008659AA"/>
    <w:rsid w:val="00866DDD"/>
    <w:rsid w:val="008750DA"/>
    <w:rsid w:val="00887019"/>
    <w:rsid w:val="008908B8"/>
    <w:rsid w:val="008975F6"/>
    <w:rsid w:val="008A2E6B"/>
    <w:rsid w:val="008A7515"/>
    <w:rsid w:val="008B4956"/>
    <w:rsid w:val="008C039F"/>
    <w:rsid w:val="008C33E9"/>
    <w:rsid w:val="008C674B"/>
    <w:rsid w:val="008D21C8"/>
    <w:rsid w:val="008E1F76"/>
    <w:rsid w:val="008E4A8B"/>
    <w:rsid w:val="008E57E1"/>
    <w:rsid w:val="008F6A53"/>
    <w:rsid w:val="009006A1"/>
    <w:rsid w:val="00912240"/>
    <w:rsid w:val="00915649"/>
    <w:rsid w:val="00923322"/>
    <w:rsid w:val="00924285"/>
    <w:rsid w:val="00927DD3"/>
    <w:rsid w:val="00933720"/>
    <w:rsid w:val="00934673"/>
    <w:rsid w:val="00945515"/>
    <w:rsid w:val="00956508"/>
    <w:rsid w:val="009578B9"/>
    <w:rsid w:val="00962EF0"/>
    <w:rsid w:val="0096376F"/>
    <w:rsid w:val="0097320B"/>
    <w:rsid w:val="0097776B"/>
    <w:rsid w:val="00977F7F"/>
    <w:rsid w:val="009815AA"/>
    <w:rsid w:val="00982CDC"/>
    <w:rsid w:val="009863CE"/>
    <w:rsid w:val="00995ED0"/>
    <w:rsid w:val="00996441"/>
    <w:rsid w:val="009A298D"/>
    <w:rsid w:val="009A47EC"/>
    <w:rsid w:val="009A7DB7"/>
    <w:rsid w:val="009B10DA"/>
    <w:rsid w:val="009B2020"/>
    <w:rsid w:val="009B217B"/>
    <w:rsid w:val="009B45CF"/>
    <w:rsid w:val="009B4D8C"/>
    <w:rsid w:val="009B50F2"/>
    <w:rsid w:val="009D2E85"/>
    <w:rsid w:val="009D5C2C"/>
    <w:rsid w:val="009D6CBF"/>
    <w:rsid w:val="009D72EA"/>
    <w:rsid w:val="009E388E"/>
    <w:rsid w:val="009E5A8A"/>
    <w:rsid w:val="009F010E"/>
    <w:rsid w:val="009F3479"/>
    <w:rsid w:val="00A114A0"/>
    <w:rsid w:val="00A13259"/>
    <w:rsid w:val="00A16D05"/>
    <w:rsid w:val="00A2027D"/>
    <w:rsid w:val="00A30E83"/>
    <w:rsid w:val="00A40B4E"/>
    <w:rsid w:val="00A42CD2"/>
    <w:rsid w:val="00A4501D"/>
    <w:rsid w:val="00A518DE"/>
    <w:rsid w:val="00A51AA2"/>
    <w:rsid w:val="00A54BCA"/>
    <w:rsid w:val="00A61FD7"/>
    <w:rsid w:val="00A76673"/>
    <w:rsid w:val="00A83856"/>
    <w:rsid w:val="00A87BCE"/>
    <w:rsid w:val="00A94900"/>
    <w:rsid w:val="00AA0AD7"/>
    <w:rsid w:val="00AA3FFE"/>
    <w:rsid w:val="00AA565C"/>
    <w:rsid w:val="00AA68AE"/>
    <w:rsid w:val="00AB19B4"/>
    <w:rsid w:val="00AB7085"/>
    <w:rsid w:val="00AC1F40"/>
    <w:rsid w:val="00AD0BA6"/>
    <w:rsid w:val="00AD1A60"/>
    <w:rsid w:val="00AD4448"/>
    <w:rsid w:val="00AD598D"/>
    <w:rsid w:val="00AD7475"/>
    <w:rsid w:val="00AE1B6C"/>
    <w:rsid w:val="00AE3EF3"/>
    <w:rsid w:val="00AE687C"/>
    <w:rsid w:val="00AF11BE"/>
    <w:rsid w:val="00AF38EC"/>
    <w:rsid w:val="00AF3F6E"/>
    <w:rsid w:val="00B0185B"/>
    <w:rsid w:val="00B03598"/>
    <w:rsid w:val="00B063AF"/>
    <w:rsid w:val="00B161A4"/>
    <w:rsid w:val="00B27760"/>
    <w:rsid w:val="00B30A3F"/>
    <w:rsid w:val="00B41813"/>
    <w:rsid w:val="00B427C3"/>
    <w:rsid w:val="00B436CE"/>
    <w:rsid w:val="00B43845"/>
    <w:rsid w:val="00B94909"/>
    <w:rsid w:val="00B9518E"/>
    <w:rsid w:val="00BA385D"/>
    <w:rsid w:val="00BA392F"/>
    <w:rsid w:val="00BB0C9A"/>
    <w:rsid w:val="00BB1C78"/>
    <w:rsid w:val="00BB378C"/>
    <w:rsid w:val="00BB3C71"/>
    <w:rsid w:val="00BB6CF4"/>
    <w:rsid w:val="00BC0EDD"/>
    <w:rsid w:val="00BC6B6E"/>
    <w:rsid w:val="00BD02C0"/>
    <w:rsid w:val="00BD1DDD"/>
    <w:rsid w:val="00BE1840"/>
    <w:rsid w:val="00BF7FCE"/>
    <w:rsid w:val="00C07EE5"/>
    <w:rsid w:val="00C11953"/>
    <w:rsid w:val="00C12B4A"/>
    <w:rsid w:val="00C223A0"/>
    <w:rsid w:val="00C249F7"/>
    <w:rsid w:val="00C26DD4"/>
    <w:rsid w:val="00C32332"/>
    <w:rsid w:val="00C33347"/>
    <w:rsid w:val="00C37D62"/>
    <w:rsid w:val="00C40806"/>
    <w:rsid w:val="00C51932"/>
    <w:rsid w:val="00C56C68"/>
    <w:rsid w:val="00C60643"/>
    <w:rsid w:val="00C704A3"/>
    <w:rsid w:val="00C71B07"/>
    <w:rsid w:val="00C74701"/>
    <w:rsid w:val="00C854FD"/>
    <w:rsid w:val="00C873D8"/>
    <w:rsid w:val="00C8756E"/>
    <w:rsid w:val="00C87FDB"/>
    <w:rsid w:val="00C921BC"/>
    <w:rsid w:val="00C94085"/>
    <w:rsid w:val="00C96346"/>
    <w:rsid w:val="00C971C1"/>
    <w:rsid w:val="00C97C43"/>
    <w:rsid w:val="00CA1CF9"/>
    <w:rsid w:val="00CA6065"/>
    <w:rsid w:val="00CB1A56"/>
    <w:rsid w:val="00CB2B11"/>
    <w:rsid w:val="00CB2CE2"/>
    <w:rsid w:val="00CB4149"/>
    <w:rsid w:val="00CC00C8"/>
    <w:rsid w:val="00CC32C0"/>
    <w:rsid w:val="00CD23D4"/>
    <w:rsid w:val="00CD48AB"/>
    <w:rsid w:val="00CD62D1"/>
    <w:rsid w:val="00CE4055"/>
    <w:rsid w:val="00CE54A6"/>
    <w:rsid w:val="00CE5516"/>
    <w:rsid w:val="00CF503A"/>
    <w:rsid w:val="00D22353"/>
    <w:rsid w:val="00D255AA"/>
    <w:rsid w:val="00D27915"/>
    <w:rsid w:val="00D504F1"/>
    <w:rsid w:val="00D519EB"/>
    <w:rsid w:val="00D523D6"/>
    <w:rsid w:val="00D54888"/>
    <w:rsid w:val="00D54CCA"/>
    <w:rsid w:val="00D6370B"/>
    <w:rsid w:val="00D70412"/>
    <w:rsid w:val="00D77EE9"/>
    <w:rsid w:val="00D81B1D"/>
    <w:rsid w:val="00D8743A"/>
    <w:rsid w:val="00DA0456"/>
    <w:rsid w:val="00DB5442"/>
    <w:rsid w:val="00DB5450"/>
    <w:rsid w:val="00DC10F5"/>
    <w:rsid w:val="00DC6328"/>
    <w:rsid w:val="00DD1EB3"/>
    <w:rsid w:val="00DE7461"/>
    <w:rsid w:val="00DF1C77"/>
    <w:rsid w:val="00E00671"/>
    <w:rsid w:val="00E11DCD"/>
    <w:rsid w:val="00E13692"/>
    <w:rsid w:val="00E142CB"/>
    <w:rsid w:val="00E249F3"/>
    <w:rsid w:val="00E337D5"/>
    <w:rsid w:val="00E35E48"/>
    <w:rsid w:val="00E36F5A"/>
    <w:rsid w:val="00E40ED6"/>
    <w:rsid w:val="00E4198B"/>
    <w:rsid w:val="00E4528F"/>
    <w:rsid w:val="00E612E4"/>
    <w:rsid w:val="00E63914"/>
    <w:rsid w:val="00E63B7A"/>
    <w:rsid w:val="00E92081"/>
    <w:rsid w:val="00E944EC"/>
    <w:rsid w:val="00E95B71"/>
    <w:rsid w:val="00EB35F4"/>
    <w:rsid w:val="00EB53BA"/>
    <w:rsid w:val="00EC40AF"/>
    <w:rsid w:val="00EC5B9E"/>
    <w:rsid w:val="00EC6F27"/>
    <w:rsid w:val="00EC79BE"/>
    <w:rsid w:val="00ED7ACA"/>
    <w:rsid w:val="00EE1DEB"/>
    <w:rsid w:val="00EE1FC1"/>
    <w:rsid w:val="00EE315F"/>
    <w:rsid w:val="00EE67E1"/>
    <w:rsid w:val="00F23390"/>
    <w:rsid w:val="00F3381D"/>
    <w:rsid w:val="00F35867"/>
    <w:rsid w:val="00F37D73"/>
    <w:rsid w:val="00F435F8"/>
    <w:rsid w:val="00F5588D"/>
    <w:rsid w:val="00F574E7"/>
    <w:rsid w:val="00F60EC8"/>
    <w:rsid w:val="00F61205"/>
    <w:rsid w:val="00F63DC1"/>
    <w:rsid w:val="00F65A28"/>
    <w:rsid w:val="00F766DE"/>
    <w:rsid w:val="00F81CBB"/>
    <w:rsid w:val="00F8501A"/>
    <w:rsid w:val="00F947E3"/>
    <w:rsid w:val="00F957AC"/>
    <w:rsid w:val="00F97E25"/>
    <w:rsid w:val="00FA6EE7"/>
    <w:rsid w:val="00FB16AF"/>
    <w:rsid w:val="00FB2BA1"/>
    <w:rsid w:val="00FD21C0"/>
    <w:rsid w:val="00FD708D"/>
    <w:rsid w:val="00FF3258"/>
    <w:rsid w:val="00FF411A"/>
    <w:rsid w:val="00FF605E"/>
    <w:rsid w:val="04DF7CDC"/>
    <w:rsid w:val="0A030A34"/>
    <w:rsid w:val="12444442"/>
    <w:rsid w:val="131A184E"/>
    <w:rsid w:val="14954802"/>
    <w:rsid w:val="15F35395"/>
    <w:rsid w:val="29315E51"/>
    <w:rsid w:val="29793438"/>
    <w:rsid w:val="3234547F"/>
    <w:rsid w:val="3733163E"/>
    <w:rsid w:val="4AAE2E99"/>
    <w:rsid w:val="4C503909"/>
    <w:rsid w:val="4E4D2ADE"/>
    <w:rsid w:val="5A797014"/>
    <w:rsid w:val="5C551E1D"/>
    <w:rsid w:val="5E626EB1"/>
    <w:rsid w:val="620245B3"/>
    <w:rsid w:val="675D7568"/>
    <w:rsid w:val="68AA4C39"/>
    <w:rsid w:val="6AD76980"/>
    <w:rsid w:val="6AF5589B"/>
    <w:rsid w:val="732561B0"/>
    <w:rsid w:val="74D64F64"/>
    <w:rsid w:val="74EB2DA5"/>
    <w:rsid w:val="7A920274"/>
    <w:rsid w:val="7B0C6584"/>
    <w:rsid w:val="7CFD6D4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Date" w:locked="1" w:semiHidden="0" w:uiPriority="0" w:unhideWhenUsed="0"/>
    <w:lsdException w:name="Body Text Indent 2" w:locked="1" w:semiHidden="0" w:uiPriority="0" w:unhideWhenUsed="0"/>
    <w:lsdException w:name="Hyperlink"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4055"/>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next w:val="Normal"/>
    <w:link w:val="DateChar"/>
    <w:uiPriority w:val="99"/>
    <w:semiHidden/>
    <w:rsid w:val="00CE4055"/>
    <w:pPr>
      <w:ind w:leftChars="2500" w:left="100"/>
    </w:pPr>
  </w:style>
  <w:style w:type="character" w:customStyle="1" w:styleId="DateChar">
    <w:name w:val="Date Char"/>
    <w:basedOn w:val="DefaultParagraphFont"/>
    <w:link w:val="Date"/>
    <w:uiPriority w:val="99"/>
    <w:semiHidden/>
    <w:locked/>
    <w:rsid w:val="00CE4055"/>
    <w:rPr>
      <w:rFonts w:ascii="Times New Roman" w:eastAsia="宋体" w:hAnsi="Times New Roman" w:cs="Times New Roman"/>
      <w:sz w:val="24"/>
      <w:szCs w:val="24"/>
    </w:rPr>
  </w:style>
  <w:style w:type="paragraph" w:styleId="BodyTextIndent2">
    <w:name w:val="Body Text Indent 2"/>
    <w:basedOn w:val="Normal"/>
    <w:link w:val="BodyTextIndent2Char"/>
    <w:uiPriority w:val="99"/>
    <w:semiHidden/>
    <w:rsid w:val="00CE4055"/>
    <w:pPr>
      <w:ind w:firstLineChars="200" w:firstLine="588"/>
    </w:pPr>
    <w:rPr>
      <w:rFonts w:ascii="仿宋_GB2312" w:eastAsia="仿宋_GB2312" w:hAnsi="Calibri"/>
      <w:sz w:val="32"/>
    </w:rPr>
  </w:style>
  <w:style w:type="character" w:customStyle="1" w:styleId="BodyTextIndent2Char">
    <w:name w:val="Body Text Indent 2 Char"/>
    <w:basedOn w:val="DefaultParagraphFont"/>
    <w:link w:val="BodyTextIndent2"/>
    <w:uiPriority w:val="99"/>
    <w:semiHidden/>
    <w:locked/>
    <w:rsid w:val="00CE4055"/>
    <w:rPr>
      <w:rFonts w:ascii="仿宋_GB2312" w:eastAsia="仿宋_GB2312" w:hAnsi="Calibri" w:cs="Times New Roman"/>
      <w:sz w:val="24"/>
      <w:szCs w:val="24"/>
    </w:rPr>
  </w:style>
  <w:style w:type="paragraph" w:styleId="Footer">
    <w:name w:val="footer"/>
    <w:basedOn w:val="Normal"/>
    <w:link w:val="FooterChar1"/>
    <w:uiPriority w:val="99"/>
    <w:semiHidden/>
    <w:rsid w:val="00CE4055"/>
    <w:pPr>
      <w:tabs>
        <w:tab w:val="center" w:pos="4153"/>
        <w:tab w:val="right" w:pos="8306"/>
      </w:tabs>
      <w:snapToGrid w:val="0"/>
      <w:jc w:val="left"/>
    </w:pPr>
    <w:rPr>
      <w:kern w:val="0"/>
      <w:sz w:val="18"/>
      <w:szCs w:val="18"/>
    </w:rPr>
  </w:style>
  <w:style w:type="character" w:customStyle="1" w:styleId="FooterChar">
    <w:name w:val="Footer Char"/>
    <w:basedOn w:val="DefaultParagraphFont"/>
    <w:link w:val="Footer"/>
    <w:uiPriority w:val="99"/>
    <w:semiHidden/>
    <w:locked/>
    <w:rsid w:val="00CE4055"/>
    <w:rPr>
      <w:rFonts w:ascii="Times New Roman" w:eastAsia="宋体" w:hAnsi="Times New Roman" w:cs="Times New Roman"/>
      <w:kern w:val="0"/>
      <w:sz w:val="18"/>
      <w:szCs w:val="18"/>
    </w:rPr>
  </w:style>
  <w:style w:type="paragraph" w:styleId="Header">
    <w:name w:val="header"/>
    <w:basedOn w:val="Normal"/>
    <w:link w:val="HeaderChar"/>
    <w:uiPriority w:val="99"/>
    <w:semiHidden/>
    <w:rsid w:val="00CE4055"/>
    <w:pP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CE4055"/>
    <w:rPr>
      <w:rFonts w:ascii="Times New Roman" w:eastAsia="宋体" w:hAnsi="Times New Roman" w:cs="Times New Roman"/>
      <w:sz w:val="18"/>
      <w:szCs w:val="18"/>
    </w:rPr>
  </w:style>
  <w:style w:type="character" w:styleId="FollowedHyperlink">
    <w:name w:val="FollowedHyperlink"/>
    <w:basedOn w:val="DefaultParagraphFont"/>
    <w:uiPriority w:val="99"/>
    <w:semiHidden/>
    <w:rsid w:val="00CE4055"/>
    <w:rPr>
      <w:rFonts w:cs="Times New Roman"/>
      <w:color w:val="800080"/>
      <w:u w:val="single"/>
    </w:rPr>
  </w:style>
  <w:style w:type="character" w:styleId="Hyperlink">
    <w:name w:val="Hyperlink"/>
    <w:basedOn w:val="DefaultParagraphFont"/>
    <w:uiPriority w:val="99"/>
    <w:semiHidden/>
    <w:rsid w:val="00CE4055"/>
    <w:rPr>
      <w:rFonts w:cs="Times New Roman"/>
      <w:color w:val="0000FF"/>
      <w:u w:val="single"/>
    </w:rPr>
  </w:style>
  <w:style w:type="character" w:customStyle="1" w:styleId="FooterChar1">
    <w:name w:val="Footer Char1"/>
    <w:basedOn w:val="DefaultParagraphFont"/>
    <w:link w:val="Footer"/>
    <w:uiPriority w:val="99"/>
    <w:semiHidden/>
    <w:locked/>
    <w:rsid w:val="00CE4055"/>
    <w:rPr>
      <w:rFonts w:ascii="Times New Roman" w:eastAsia="宋体" w:hAnsi="Times New Roman" w:cs="Times New Roman"/>
      <w:sz w:val="18"/>
      <w:szCs w:val="18"/>
    </w:rPr>
  </w:style>
  <w:style w:type="paragraph" w:customStyle="1" w:styleId="Char">
    <w:name w:val="Char"/>
    <w:basedOn w:val="Normal"/>
    <w:uiPriority w:val="99"/>
    <w:rsid w:val="00CE4055"/>
    <w:pPr>
      <w:autoSpaceDE w:val="0"/>
      <w:autoSpaceDN w:val="0"/>
      <w:adjustRightInd w:val="0"/>
    </w:pPr>
    <w:rPr>
      <w:rFonts w:ascii="宋体" w:cs="宋体"/>
      <w:kern w:val="0"/>
      <w:sz w:val="20"/>
      <w:szCs w:val="20"/>
      <w:lang w:val="zh-CN"/>
    </w:rPr>
  </w:style>
  <w:style w:type="paragraph" w:customStyle="1" w:styleId="Char1">
    <w:name w:val="Char1"/>
    <w:basedOn w:val="Normal"/>
    <w:uiPriority w:val="99"/>
    <w:rsid w:val="00CE4055"/>
    <w:rPr>
      <w:rFonts w:ascii="仿宋_GB2312" w:eastAsia="仿宋_GB2312"/>
      <w:sz w:val="32"/>
    </w:rPr>
  </w:style>
  <w:style w:type="paragraph" w:customStyle="1" w:styleId="CharCharCharCharCharCharCharCharCharCharCharChar1CharCharCharChar">
    <w:name w:val="Char Char Char Char Char Char Char Char Char Char Char Char1 Char Char Char Char"/>
    <w:basedOn w:val="Normal"/>
    <w:uiPriority w:val="99"/>
    <w:rsid w:val="00CE4055"/>
    <w:pPr>
      <w:numPr>
        <w:numId w:val="1"/>
      </w:numPr>
      <w:tabs>
        <w:tab w:val="left" w:pos="720"/>
      </w:tabs>
    </w:pPr>
    <w:rPr>
      <w:szCs w:val="20"/>
    </w:rPr>
  </w:style>
  <w:style w:type="character" w:customStyle="1" w:styleId="3CharChar">
    <w:name w:val="标题 3 Char Char"/>
    <w:uiPriority w:val="99"/>
    <w:rsid w:val="00CE4055"/>
    <w:rPr>
      <w:rFonts w:ascii="楷体_GB2312" w:eastAsia="楷体_GB2312"/>
      <w:b/>
      <w:kern w:val="2"/>
      <w:sz w:val="24"/>
      <w:lang w:val="en-US" w:eastAsia="zh-CN"/>
    </w:rPr>
  </w:style>
  <w:style w:type="character" w:customStyle="1" w:styleId="font11">
    <w:name w:val="font11"/>
    <w:basedOn w:val="DefaultParagraphFont"/>
    <w:uiPriority w:val="99"/>
    <w:rsid w:val="00CE4055"/>
    <w:rPr>
      <w:rFonts w:ascii="宋体" w:eastAsia="宋体" w:hAnsi="宋体" w:cs="宋体"/>
      <w:b/>
      <w:bCs/>
      <w:color w:val="000000"/>
      <w:sz w:val="36"/>
      <w:szCs w:val="36"/>
      <w:u w:val="none"/>
    </w:rPr>
  </w:style>
  <w:style w:type="character" w:customStyle="1" w:styleId="font51">
    <w:name w:val="font51"/>
    <w:basedOn w:val="DefaultParagraphFont"/>
    <w:uiPriority w:val="99"/>
    <w:rsid w:val="00CE4055"/>
    <w:rPr>
      <w:rFonts w:ascii="宋体" w:eastAsia="宋体" w:hAnsi="宋体" w:cs="宋体"/>
      <w:color w:val="000000"/>
      <w:sz w:val="20"/>
      <w:szCs w:val="20"/>
      <w:u w:val="none"/>
    </w:rPr>
  </w:style>
  <w:style w:type="character" w:customStyle="1" w:styleId="font91">
    <w:name w:val="font91"/>
    <w:basedOn w:val="DefaultParagraphFont"/>
    <w:uiPriority w:val="99"/>
    <w:rsid w:val="00CE4055"/>
    <w:rPr>
      <w:rFonts w:ascii="宋体" w:eastAsia="宋体" w:hAnsi="宋体" w:cs="宋体"/>
      <w:color w:val="000000"/>
      <w:sz w:val="18"/>
      <w:szCs w:val="18"/>
      <w:u w:val="none"/>
    </w:rPr>
  </w:style>
  <w:style w:type="character" w:customStyle="1" w:styleId="CharChar">
    <w:name w:val="Char Char"/>
    <w:uiPriority w:val="99"/>
    <w:rsid w:val="00805CE3"/>
    <w:rPr>
      <w:rFonts w:eastAsia="宋体"/>
      <w:sz w:val="18"/>
    </w:rPr>
  </w:style>
  <w:style w:type="character" w:styleId="PageNumber">
    <w:name w:val="page number"/>
    <w:basedOn w:val="DefaultParagraphFont"/>
    <w:uiPriority w:val="99"/>
    <w:rsid w:val="00805CE3"/>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24</TotalTime>
  <Pages>12</Pages>
  <Words>1020</Words>
  <Characters>5817</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subject/>
  <dc:creator>许节来 10.105.116.156</dc:creator>
  <cp:keywords/>
  <dc:description/>
  <cp:lastModifiedBy>微软用户</cp:lastModifiedBy>
  <cp:revision>156</cp:revision>
  <cp:lastPrinted>2023-05-31T00:51:00Z</cp:lastPrinted>
  <dcterms:created xsi:type="dcterms:W3CDTF">2022-06-20T07:23:00Z</dcterms:created>
  <dcterms:modified xsi:type="dcterms:W3CDTF">2023-10-18T07:27:00Z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4F02F59195B0441586CBE9196F2F1777</vt:lpwstr>
  </property>
</Properties>
</file>