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岳阳市云溪区公开招聘高中教师报名表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360"/>
        <w:gridCol w:w="6"/>
        <w:gridCol w:w="1797"/>
        <w:gridCol w:w="1081"/>
        <w:gridCol w:w="11"/>
        <w:gridCol w:w="342"/>
        <w:gridCol w:w="302"/>
        <w:gridCol w:w="201"/>
        <w:gridCol w:w="217"/>
        <w:gridCol w:w="948"/>
        <w:gridCol w:w="1205"/>
        <w:gridCol w:w="233"/>
        <w:gridCol w:w="6"/>
        <w:gridCol w:w="175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（三张）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3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143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9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32"/>
              </w:rPr>
              <w:t>E-mail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5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28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368" w:firstLineChars="1813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48" w:firstLineChars="2012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9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主管部门核准意见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TUzMTJjNTI3N2M3YTJhMmZmMjI0NzMzZDY2YmIifQ=="/>
  </w:docVars>
  <w:rsids>
    <w:rsidRoot w:val="00000000"/>
    <w:rsid w:val="021364EA"/>
    <w:rsid w:val="395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2024-08-02T02:10:00Z</dcterms:created>
  <dc:creator>Administrator</dc:creator>
  <cp:lastModifiedBy>国泰</cp:lastModifiedBy>
  <dcterms:modified xsi:type="dcterms:W3CDTF">2024-08-14T00:36:28Z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7CA39E1346E34B509FCA4AF7810750C0_12</vt:lpwstr>
  </property>
</Properties>
</file>