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B1" w:rsidRPr="00FC5BE0" w:rsidRDefault="008F5AC2" w:rsidP="00FC5BE0">
      <w:pPr>
        <w:pStyle w:val="a5"/>
        <w:rPr>
          <w:rFonts w:ascii="仿宋_GB2312" w:eastAsia="仿宋_GB2312"/>
          <w:sz w:val="21"/>
          <w:szCs w:val="21"/>
          <w:lang w:eastAsia="zh-CN"/>
        </w:rPr>
      </w:pPr>
      <w:r w:rsidRPr="00FC5BE0">
        <w:rPr>
          <w:rFonts w:ascii="仿宋_GB2312" w:eastAsia="仿宋_GB2312" w:hAnsi="宋体" w:cs="宋体" w:hint="eastAsia"/>
          <w:sz w:val="21"/>
          <w:szCs w:val="21"/>
          <w:lang w:eastAsia="zh-CN"/>
        </w:rPr>
        <w:t>附件</w:t>
      </w:r>
      <w:r w:rsidRPr="00FC5BE0">
        <w:rPr>
          <w:rFonts w:ascii="仿宋_GB2312" w:eastAsia="仿宋_GB2312" w:hint="eastAsia"/>
          <w:sz w:val="21"/>
          <w:szCs w:val="21"/>
          <w:lang w:eastAsia="zh-CN"/>
        </w:rPr>
        <w:t>1</w:t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t>2023年度部门整体支出绩效评价基础</w:t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t>数据表</w:t>
      </w: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8755B1" w:rsidRPr="00FC5BE0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财政供养人员情况</w:t>
            </w:r>
            <w:proofErr w:type="spellEnd"/>
            <w:r w:rsidRPr="00FC5BE0">
              <w:rPr>
                <w:rFonts w:ascii="仿宋_GB2312" w:eastAsia="仿宋_GB2312" w:hint="eastAsia"/>
              </w:rPr>
              <w:t>(人)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2023年实际在职人数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控制率</w:t>
            </w:r>
            <w:proofErr w:type="spellEnd"/>
          </w:p>
        </w:tc>
      </w:tr>
      <w:tr w:rsidR="008755B1" w:rsidRPr="00FC5BE0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16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16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8755B1" w:rsidRPr="00FC5BE0">
        <w:trPr>
          <w:trHeight w:val="359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经费控制情况</w:t>
            </w:r>
            <w:proofErr w:type="spellEnd"/>
            <w:r w:rsidRPr="00FC5BE0">
              <w:rPr>
                <w:rFonts w:ascii="仿宋_GB2312" w:eastAsia="仿宋_GB2312" w:hint="eastAsia"/>
              </w:rPr>
              <w:t>(</w:t>
            </w:r>
            <w:proofErr w:type="spellStart"/>
            <w:r w:rsidRPr="00FC5BE0">
              <w:rPr>
                <w:rFonts w:ascii="仿宋_GB2312" w:eastAsia="仿宋_GB2312" w:hint="eastAsia"/>
              </w:rPr>
              <w:t>万元</w:t>
            </w:r>
            <w:proofErr w:type="spellEnd"/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2022</w:t>
            </w:r>
            <w:r w:rsidRPr="00FC5BE0"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2023</w:t>
            </w:r>
            <w:r w:rsidRPr="00FC5BE0"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2023</w:t>
            </w:r>
            <w:r w:rsidRPr="00FC5BE0"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8755B1" w:rsidRPr="00FC5BE0">
        <w:trPr>
          <w:trHeight w:val="369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三公经费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383.42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515.72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403.67</w:t>
            </w:r>
          </w:p>
        </w:tc>
      </w:tr>
      <w:tr w:rsidR="008755B1" w:rsidRPr="00FC5BE0">
        <w:trPr>
          <w:trHeight w:val="35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2F0092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336.88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2F0092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430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2F0092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350.34</w:t>
            </w:r>
          </w:p>
        </w:tc>
      </w:tr>
      <w:tr w:rsidR="008755B1" w:rsidRPr="00FC5BE0">
        <w:trPr>
          <w:trHeight w:val="37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46.56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323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290.32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430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350.34</w:t>
            </w:r>
          </w:p>
        </w:tc>
      </w:tr>
      <w:tr w:rsidR="008755B1" w:rsidRPr="00FC5BE0">
        <w:trPr>
          <w:trHeight w:val="369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2、出国经费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34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3、公务接待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46.54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85.72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53.33</w:t>
            </w:r>
          </w:p>
        </w:tc>
      </w:tr>
      <w:tr w:rsidR="008755B1" w:rsidRPr="00FC5BE0">
        <w:trPr>
          <w:trHeight w:val="35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项目支出</w:t>
            </w:r>
            <w:proofErr w:type="spellEnd"/>
            <w:r w:rsidRPr="00FC5BE0"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2F0092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140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2F0092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1115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2F0092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1125.1</w:t>
            </w:r>
          </w:p>
        </w:tc>
      </w:tr>
      <w:tr w:rsidR="008755B1" w:rsidRPr="00FC5BE0">
        <w:trPr>
          <w:trHeight w:val="359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359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359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3、县级专项资金(一个专项一行)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140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1115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1125.1</w:t>
            </w:r>
          </w:p>
        </w:tc>
      </w:tr>
      <w:tr w:rsidR="00AE433B" w:rsidRPr="00FC5BE0">
        <w:trPr>
          <w:trHeight w:val="359"/>
        </w:trPr>
        <w:tc>
          <w:tcPr>
            <w:tcW w:w="3271" w:type="dxa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招待所家属小区改造</w:t>
            </w:r>
          </w:p>
        </w:tc>
        <w:tc>
          <w:tcPr>
            <w:tcW w:w="2116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80</w:t>
            </w:r>
          </w:p>
        </w:tc>
        <w:tc>
          <w:tcPr>
            <w:tcW w:w="2039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AE433B" w:rsidRPr="00FC5BE0">
        <w:trPr>
          <w:trHeight w:val="359"/>
        </w:trPr>
        <w:tc>
          <w:tcPr>
            <w:tcW w:w="3271" w:type="dxa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中心办公楼改造</w:t>
            </w:r>
          </w:p>
        </w:tc>
        <w:tc>
          <w:tcPr>
            <w:tcW w:w="2116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60</w:t>
            </w:r>
          </w:p>
        </w:tc>
        <w:tc>
          <w:tcPr>
            <w:tcW w:w="2039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AE433B" w:rsidRPr="00FC5BE0">
        <w:trPr>
          <w:trHeight w:val="359"/>
        </w:trPr>
        <w:tc>
          <w:tcPr>
            <w:tcW w:w="3271" w:type="dxa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车辆运行维护费</w:t>
            </w:r>
          </w:p>
        </w:tc>
        <w:tc>
          <w:tcPr>
            <w:tcW w:w="2116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600</w:t>
            </w:r>
          </w:p>
        </w:tc>
        <w:tc>
          <w:tcPr>
            <w:tcW w:w="1983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667.81</w:t>
            </w:r>
          </w:p>
        </w:tc>
      </w:tr>
      <w:tr w:rsidR="00AE433B" w:rsidRPr="00FC5BE0">
        <w:trPr>
          <w:trHeight w:val="359"/>
        </w:trPr>
        <w:tc>
          <w:tcPr>
            <w:tcW w:w="3271" w:type="dxa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公务用车运行维护费</w:t>
            </w:r>
          </w:p>
        </w:tc>
        <w:tc>
          <w:tcPr>
            <w:tcW w:w="2116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430</w:t>
            </w:r>
          </w:p>
        </w:tc>
        <w:tc>
          <w:tcPr>
            <w:tcW w:w="1983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350.34</w:t>
            </w:r>
          </w:p>
        </w:tc>
      </w:tr>
      <w:tr w:rsidR="00AE433B" w:rsidRPr="00FC5BE0">
        <w:trPr>
          <w:trHeight w:val="359"/>
        </w:trPr>
        <w:tc>
          <w:tcPr>
            <w:tcW w:w="3271" w:type="dxa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公务接待费</w:t>
            </w:r>
          </w:p>
        </w:tc>
        <w:tc>
          <w:tcPr>
            <w:tcW w:w="2116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85</w:t>
            </w:r>
          </w:p>
        </w:tc>
        <w:tc>
          <w:tcPr>
            <w:tcW w:w="1983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53.33</w:t>
            </w:r>
          </w:p>
        </w:tc>
      </w:tr>
      <w:tr w:rsidR="00AE433B" w:rsidRPr="00FC5BE0">
        <w:trPr>
          <w:trHeight w:val="359"/>
        </w:trPr>
        <w:tc>
          <w:tcPr>
            <w:tcW w:w="3271" w:type="dxa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委托业务费</w:t>
            </w:r>
          </w:p>
        </w:tc>
        <w:tc>
          <w:tcPr>
            <w:tcW w:w="2116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433B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53.62</w:t>
            </w:r>
          </w:p>
        </w:tc>
      </w:tr>
      <w:tr w:rsidR="008755B1" w:rsidRPr="00FC5BE0">
        <w:trPr>
          <w:trHeight w:val="35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1136.92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24.92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336.43</w:t>
            </w:r>
          </w:p>
        </w:tc>
      </w:tr>
      <w:tr w:rsidR="008755B1" w:rsidRPr="00FC5BE0">
        <w:trPr>
          <w:trHeight w:val="9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7.45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1.296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27.37</w:t>
            </w:r>
          </w:p>
        </w:tc>
      </w:tr>
      <w:tr w:rsidR="008755B1" w:rsidRPr="00FC5BE0">
        <w:trPr>
          <w:trHeight w:val="36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4.77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2.8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5.8</w:t>
            </w:r>
          </w:p>
        </w:tc>
      </w:tr>
      <w:tr w:rsidR="008755B1" w:rsidRPr="00FC5BE0">
        <w:trPr>
          <w:trHeight w:val="35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1.7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0.512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0.556</w:t>
            </w:r>
          </w:p>
        </w:tc>
      </w:tr>
      <w:tr w:rsidR="008755B1" w:rsidRPr="00FC5BE0">
        <w:trPr>
          <w:trHeight w:val="350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77.27</w:t>
            </w: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8.64</w:t>
            </w: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AE433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151.05</w:t>
            </w:r>
          </w:p>
        </w:tc>
      </w:tr>
      <w:tr w:rsidR="008755B1" w:rsidRPr="00FC5BE0">
        <w:trPr>
          <w:trHeight w:val="369"/>
        </w:trPr>
        <w:tc>
          <w:tcPr>
            <w:tcW w:w="327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楼堂馆所控制情况</w:t>
            </w: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(2023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 w:rsidRPr="00FC5BE0"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 w:rsidRPr="00FC5BE0">
              <w:rPr>
                <w:rFonts w:ascii="仿宋_GB2312" w:eastAsia="仿宋_GB2312" w:hint="eastAsia"/>
              </w:rPr>
              <w:t xml:space="preserve"> (m</w:t>
            </w:r>
            <w:r w:rsidRPr="00FC5BE0">
              <w:rPr>
                <w:rFonts w:ascii="仿宋_GB2312" w:hint="eastAsia"/>
              </w:rPr>
              <w:t>²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 w:rsidRPr="00FC5BE0">
              <w:rPr>
                <w:rFonts w:ascii="仿宋_GB2312" w:eastAsia="仿宋_GB2312" w:hint="eastAsia"/>
              </w:rPr>
              <w:t>(m</w:t>
            </w:r>
            <w:r w:rsidRPr="00FC5BE0">
              <w:rPr>
                <w:rFonts w:ascii="仿宋_GB2312" w:hint="eastAsia"/>
              </w:rPr>
              <w:t>²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规规模控制率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预算投资</w:t>
            </w:r>
            <w:proofErr w:type="spellEnd"/>
            <w:r w:rsidRPr="00FC5BE0">
              <w:rPr>
                <w:rFonts w:ascii="仿宋_GB2312" w:eastAsia="仿宋_GB2312" w:hint="eastAsia"/>
              </w:rPr>
              <w:t>(</w:t>
            </w:r>
            <w:proofErr w:type="spellStart"/>
            <w:r w:rsidRPr="00FC5BE0">
              <w:rPr>
                <w:rFonts w:ascii="仿宋_GB2312" w:eastAsia="仿宋_GB2312" w:hint="eastAsia"/>
              </w:rPr>
              <w:t>万元</w:t>
            </w:r>
            <w:proofErr w:type="spellEnd"/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实际投资</w:t>
            </w:r>
            <w:proofErr w:type="spellEnd"/>
            <w:r w:rsidRPr="00FC5BE0">
              <w:rPr>
                <w:rFonts w:ascii="仿宋_GB2312" w:eastAsia="仿宋_GB2312" w:hint="eastAsia"/>
              </w:rPr>
              <w:t>(</w:t>
            </w:r>
            <w:proofErr w:type="spellStart"/>
            <w:r w:rsidRPr="00FC5BE0">
              <w:rPr>
                <w:rFonts w:ascii="仿宋_GB2312" w:eastAsia="仿宋_GB2312" w:hint="eastAsia"/>
              </w:rPr>
              <w:t>万元</w:t>
            </w:r>
            <w:proofErr w:type="spellEnd"/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资概控制率</w:t>
            </w:r>
            <w:proofErr w:type="spellEnd"/>
          </w:p>
        </w:tc>
      </w:tr>
      <w:tr w:rsidR="008755B1" w:rsidRPr="00FC5BE0">
        <w:trPr>
          <w:trHeight w:val="350"/>
        </w:trPr>
        <w:tc>
          <w:tcPr>
            <w:tcW w:w="3271" w:type="dxa"/>
            <w:vMerge/>
            <w:tcBorders>
              <w:top w:val="nil"/>
            </w:tcBorders>
          </w:tcPr>
          <w:p w:rsidR="008755B1" w:rsidRPr="00FC5BE0" w:rsidRDefault="008755B1" w:rsidP="00FC5BE0">
            <w:pPr>
              <w:pStyle w:val="TableText"/>
              <w:rPr>
                <w:rFonts w:ascii="仿宋_GB2312" w:eastAsia="仿宋_GB2312"/>
              </w:rPr>
            </w:pPr>
          </w:p>
        </w:tc>
        <w:tc>
          <w:tcPr>
            <w:tcW w:w="1158" w:type="dxa"/>
          </w:tcPr>
          <w:p w:rsidR="008755B1" w:rsidRPr="00FC5BE0" w:rsidRDefault="008F5AC2" w:rsidP="00FC5BE0">
            <w:pPr>
              <w:pStyle w:val="TableText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958" w:type="dxa"/>
          </w:tcPr>
          <w:p w:rsidR="008755B1" w:rsidRPr="00FC5BE0" w:rsidRDefault="008F5AC2" w:rsidP="00FC5BE0">
            <w:pPr>
              <w:pStyle w:val="TableText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960" w:type="dxa"/>
          </w:tcPr>
          <w:p w:rsidR="008755B1" w:rsidRPr="00FC5BE0" w:rsidRDefault="008F5AC2" w:rsidP="00FC5BE0">
            <w:pPr>
              <w:pStyle w:val="TableText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079" w:type="dxa"/>
          </w:tcPr>
          <w:p w:rsidR="008755B1" w:rsidRPr="00FC5BE0" w:rsidRDefault="008F5AC2" w:rsidP="00FC5BE0">
            <w:pPr>
              <w:pStyle w:val="TableText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039" w:type="dxa"/>
          </w:tcPr>
          <w:p w:rsidR="008755B1" w:rsidRPr="00FC5BE0" w:rsidRDefault="008F5AC2" w:rsidP="00FC5BE0">
            <w:pPr>
              <w:pStyle w:val="TableText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944" w:type="dxa"/>
          </w:tcPr>
          <w:p w:rsidR="008755B1" w:rsidRPr="00FC5BE0" w:rsidRDefault="008F5AC2" w:rsidP="00FC5BE0">
            <w:pPr>
              <w:pStyle w:val="TableText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8755B1" w:rsidRPr="00FC5BE0">
        <w:trPr>
          <w:trHeight w:val="879"/>
        </w:trPr>
        <w:tc>
          <w:tcPr>
            <w:tcW w:w="3271" w:type="dxa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:rsidR="008755B1" w:rsidRPr="00FC5BE0" w:rsidRDefault="008F5AC2" w:rsidP="00FC5BE0">
            <w:pPr>
              <w:pStyle w:val="TableText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从办公费、印刷费、电费等各方面入手，压减非必要支出，在开支上实行严格的审批制度，其实控制各项开支，确保经费用在刀刃上。</w:t>
            </w:r>
          </w:p>
        </w:tc>
      </w:tr>
    </w:tbl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t>说明：“项目支出”需要填报基本支出以外的所有项目支出情况，“公用经费”填报基本支出中的一般商品和服务支出。</w:t>
      </w:r>
    </w:p>
    <w:p w:rsidR="008755B1" w:rsidRPr="00FC5BE0" w:rsidRDefault="008F5AC2" w:rsidP="00FC5BE0">
      <w:pPr>
        <w:pStyle w:val="a3"/>
        <w:rPr>
          <w:rFonts w:ascii="仿宋_GB2312" w:eastAsia="仿宋_GB2312"/>
          <w:sz w:val="21"/>
          <w:szCs w:val="21"/>
          <w:lang w:eastAsia="zh-CN"/>
        </w:rPr>
      </w:pPr>
      <w:r w:rsidRPr="00FC5BE0">
        <w:rPr>
          <w:rFonts w:ascii="仿宋_GB2312" w:eastAsia="仿宋_GB2312" w:hint="eastAsia"/>
          <w:sz w:val="21"/>
          <w:szCs w:val="21"/>
          <w:lang w:eastAsia="zh-CN"/>
        </w:rPr>
        <w:lastRenderedPageBreak/>
        <w:t>填表人：</w:t>
      </w:r>
      <w:r w:rsidR="00B35884" w:rsidRPr="00FC5BE0">
        <w:rPr>
          <w:rFonts w:ascii="仿宋_GB2312" w:eastAsia="仿宋_GB2312" w:hint="eastAsia"/>
          <w:sz w:val="21"/>
          <w:szCs w:val="21"/>
          <w:lang w:eastAsia="zh-CN"/>
        </w:rPr>
        <w:t>许杏梅</w:t>
      </w:r>
      <w:r w:rsidRPr="00FC5BE0">
        <w:rPr>
          <w:rFonts w:ascii="仿宋_GB2312" w:eastAsia="仿宋_GB2312" w:hint="eastAsia"/>
          <w:sz w:val="21"/>
          <w:szCs w:val="21"/>
          <w:lang w:eastAsia="zh-CN"/>
        </w:rPr>
        <w:t xml:space="preserve">     填报日期：           联系电话：</w:t>
      </w:r>
      <w:r w:rsidR="00B35884" w:rsidRPr="00FC5BE0">
        <w:rPr>
          <w:rFonts w:ascii="仿宋_GB2312" w:eastAsia="仿宋_GB2312" w:hint="eastAsia"/>
          <w:sz w:val="21"/>
          <w:szCs w:val="21"/>
          <w:lang w:eastAsia="zh-CN"/>
        </w:rPr>
        <w:t>18274079686</w:t>
      </w:r>
      <w:r w:rsidRPr="00FC5BE0">
        <w:rPr>
          <w:rFonts w:ascii="仿宋_GB2312" w:eastAsia="仿宋_GB2312" w:hint="eastAsia"/>
          <w:sz w:val="21"/>
          <w:szCs w:val="21"/>
          <w:lang w:eastAsia="zh-CN"/>
        </w:rPr>
        <w:t xml:space="preserve">  单位负责人签字：</w:t>
      </w:r>
    </w:p>
    <w:p w:rsidR="008755B1" w:rsidRPr="00FC5BE0" w:rsidRDefault="008755B1" w:rsidP="00FC5BE0">
      <w:pPr>
        <w:rPr>
          <w:rFonts w:ascii="仿宋_GB2312" w:eastAsia="仿宋_GB2312"/>
          <w:lang w:eastAsia="zh-CN"/>
        </w:rPr>
        <w:sectPr w:rsidR="008755B1" w:rsidRPr="00FC5BE0">
          <w:pgSz w:w="11907" w:h="16839"/>
          <w:pgMar w:top="1701" w:right="1474" w:bottom="1701" w:left="1588" w:header="0" w:footer="1588" w:gutter="0"/>
          <w:pgNumType w:fmt="numberInDash"/>
          <w:cols w:space="720"/>
          <w:titlePg/>
          <w:docGrid w:linePitch="286"/>
        </w:sectPr>
      </w:pP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lastRenderedPageBreak/>
        <w:t>附件2</w:t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t>2023年度部门整体支出绩效自评表</w:t>
      </w: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8755B1" w:rsidRPr="00FC5BE0">
        <w:trPr>
          <w:trHeight w:val="484"/>
        </w:trPr>
        <w:tc>
          <w:tcPr>
            <w:tcW w:w="1074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预算部门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8755B1" w:rsidRPr="00FC5BE0" w:rsidRDefault="006C4797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岳阳县机关事务管理中心</w:t>
            </w:r>
          </w:p>
        </w:tc>
      </w:tr>
      <w:tr w:rsidR="008755B1" w:rsidRPr="00FC5BE0">
        <w:trPr>
          <w:trHeight w:val="9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年度预算申请</w:t>
            </w:r>
            <w:proofErr w:type="spellEnd"/>
            <w:r w:rsidRPr="00FC5BE0">
              <w:rPr>
                <w:rFonts w:ascii="仿宋_GB2312" w:eastAsia="仿宋_GB2312" w:hint="eastAsia"/>
              </w:rPr>
              <w:t>(</w:t>
            </w:r>
            <w:proofErr w:type="spellStart"/>
            <w:r w:rsidRPr="00FC5BE0">
              <w:rPr>
                <w:rFonts w:ascii="仿宋_GB2312" w:eastAsia="仿宋_GB2312" w:hint="eastAsia"/>
              </w:rPr>
              <w:t>万元</w:t>
            </w:r>
            <w:proofErr w:type="spellEnd"/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年初预算数</w:t>
            </w:r>
            <w:proofErr w:type="spellEnd"/>
          </w:p>
        </w:tc>
        <w:tc>
          <w:tcPr>
            <w:tcW w:w="1298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全年预算数</w:t>
            </w:r>
            <w:proofErr w:type="spellEnd"/>
          </w:p>
        </w:tc>
        <w:tc>
          <w:tcPr>
            <w:tcW w:w="126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全年执行数</w:t>
            </w:r>
            <w:proofErr w:type="spellEnd"/>
          </w:p>
        </w:tc>
        <w:tc>
          <w:tcPr>
            <w:tcW w:w="69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得分</w:t>
            </w:r>
            <w:proofErr w:type="spellEnd"/>
          </w:p>
        </w:tc>
      </w:tr>
      <w:tr w:rsidR="008755B1" w:rsidRPr="00FC5BE0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年度资金总额</w:t>
            </w:r>
            <w:proofErr w:type="spellEnd"/>
          </w:p>
        </w:tc>
        <w:tc>
          <w:tcPr>
            <w:tcW w:w="1249" w:type="dxa"/>
            <w:vAlign w:val="center"/>
          </w:tcPr>
          <w:p w:rsidR="008755B1" w:rsidRPr="00FC5BE0" w:rsidRDefault="006C4797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1292.58</w:t>
            </w:r>
          </w:p>
        </w:tc>
        <w:tc>
          <w:tcPr>
            <w:tcW w:w="1298" w:type="dxa"/>
            <w:vAlign w:val="center"/>
          </w:tcPr>
          <w:p w:rsidR="008755B1" w:rsidRPr="00FC5BE0" w:rsidRDefault="006C4797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2364.19</w:t>
            </w:r>
          </w:p>
        </w:tc>
        <w:tc>
          <w:tcPr>
            <w:tcW w:w="1269" w:type="dxa"/>
            <w:vAlign w:val="center"/>
          </w:tcPr>
          <w:p w:rsidR="008755B1" w:rsidRPr="00FC5BE0" w:rsidRDefault="006C4797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2364.19</w:t>
            </w:r>
          </w:p>
        </w:tc>
        <w:tc>
          <w:tcPr>
            <w:tcW w:w="69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8755B1" w:rsidRPr="00FC5BE0" w:rsidRDefault="006C4797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</w:t>
            </w:r>
            <w:r w:rsidR="008F5AC2" w:rsidRPr="00FC5BE0">
              <w:rPr>
                <w:rFonts w:ascii="仿宋_GB2312" w:eastAsia="仿宋_GB2312" w:hint="eastAsia"/>
              </w:rPr>
              <w:t xml:space="preserve"> %</w:t>
            </w:r>
          </w:p>
        </w:tc>
        <w:tc>
          <w:tcPr>
            <w:tcW w:w="1423" w:type="dxa"/>
            <w:vAlign w:val="center"/>
          </w:tcPr>
          <w:p w:rsidR="008755B1" w:rsidRPr="00FC5BE0" w:rsidRDefault="006C4797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8755B1" w:rsidRPr="00FC5BE0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按收入性质分</w:t>
            </w:r>
            <w:proofErr w:type="spellEnd"/>
            <w:r w:rsidRPr="00FC5BE0"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按支出性质分</w:t>
            </w:r>
            <w:proofErr w:type="spellEnd"/>
            <w:r w:rsidRPr="00FC5BE0">
              <w:rPr>
                <w:rFonts w:ascii="仿宋_GB2312" w:eastAsia="仿宋_GB2312" w:hint="eastAsia"/>
              </w:rPr>
              <w:t>：</w:t>
            </w:r>
          </w:p>
        </w:tc>
      </w:tr>
      <w:tr w:rsidR="008755B1" w:rsidRPr="00FC5BE0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其中：一般公共预算：</w:t>
            </w:r>
            <w:r w:rsidR="006C4797" w:rsidRPr="00FC5BE0">
              <w:rPr>
                <w:rFonts w:ascii="仿宋_GB2312" w:eastAsia="仿宋_GB2312" w:hint="eastAsia"/>
                <w:lang w:eastAsia="zh-CN"/>
              </w:rPr>
              <w:t>2119.23</w:t>
            </w:r>
          </w:p>
        </w:tc>
        <w:tc>
          <w:tcPr>
            <w:tcW w:w="4260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其中：基本支出：</w:t>
            </w:r>
            <w:r w:rsidR="006C4797" w:rsidRPr="00FC5BE0">
              <w:rPr>
                <w:rFonts w:ascii="仿宋_GB2312" w:eastAsia="仿宋_GB2312" w:hint="eastAsia"/>
              </w:rPr>
              <w:t>1239.09</w:t>
            </w:r>
          </w:p>
        </w:tc>
      </w:tr>
      <w:tr w:rsidR="008755B1" w:rsidRPr="00FC5BE0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</w:rPr>
              <w:t>政府性基金拨款：</w:t>
            </w:r>
            <w:r w:rsidR="006C4797" w:rsidRPr="00FC5BE0"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项目支出：</w:t>
            </w:r>
            <w:r w:rsidR="006C4797" w:rsidRPr="00FC5BE0">
              <w:rPr>
                <w:rFonts w:ascii="仿宋_GB2312" w:eastAsia="仿宋_GB2312" w:hint="eastAsia"/>
              </w:rPr>
              <w:t>1125.10</w:t>
            </w:r>
          </w:p>
        </w:tc>
      </w:tr>
      <w:tr w:rsidR="008755B1" w:rsidRPr="00FC5BE0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纳入专户管理的非税收入拨款：0</w:t>
            </w:r>
          </w:p>
        </w:tc>
        <w:tc>
          <w:tcPr>
            <w:tcW w:w="4260" w:type="dxa"/>
            <w:gridSpan w:val="4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其他资金：</w:t>
            </w:r>
            <w:r w:rsidR="006C4797" w:rsidRPr="00FC5BE0">
              <w:rPr>
                <w:rFonts w:ascii="仿宋_GB2312" w:eastAsia="仿宋_GB2312" w:hint="eastAsia"/>
              </w:rPr>
              <w:t>244.96</w:t>
            </w:r>
          </w:p>
        </w:tc>
        <w:tc>
          <w:tcPr>
            <w:tcW w:w="4260" w:type="dxa"/>
            <w:gridSpan w:val="4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249"/>
        </w:trPr>
        <w:tc>
          <w:tcPr>
            <w:tcW w:w="1074" w:type="dxa"/>
            <w:vMerge w:val="restart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年度总体目标</w:t>
            </w:r>
            <w:proofErr w:type="spellEnd"/>
          </w:p>
        </w:tc>
        <w:tc>
          <w:tcPr>
            <w:tcW w:w="4645" w:type="dxa"/>
            <w:gridSpan w:val="4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预期目标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实际完成情况</w:t>
            </w:r>
            <w:proofErr w:type="spellEnd"/>
          </w:p>
        </w:tc>
      </w:tr>
      <w:tr w:rsidR="00FC5BE0" w:rsidRPr="00FC5BE0" w:rsidTr="00FC5BE0">
        <w:trPr>
          <w:trHeight w:val="240"/>
        </w:trPr>
        <w:tc>
          <w:tcPr>
            <w:tcW w:w="1074" w:type="dxa"/>
            <w:vMerge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目标1：保证人员经费正常发放，单位正常运转，工作顺利开展。</w:t>
            </w:r>
          </w:p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目标2：保障四大机关事业单位公务用车正常运行</w:t>
            </w:r>
          </w:p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 xml:space="preserve">目标3：做好重要会议及活动的接待工作      </w:t>
            </w:r>
          </w:p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目标4：完成县委和市局交办的其它工作。</w:t>
            </w:r>
          </w:p>
        </w:tc>
        <w:tc>
          <w:tcPr>
            <w:tcW w:w="4260" w:type="dxa"/>
            <w:gridSpan w:val="4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岳阳县机关事务管理中心在市机关事务局的正确指导和县委、县政府的坚强领导下，全面深化服务保障工作，增强管理手段，提高服务意思。认真履行“统筹协调、指导督导、服务保障”职能，着力抓学习、强队伍、作表率，通过加强预算收支管理，不断建立健全内部管理制度，梳理内部管理流程，部门整体支出管理水平得到提升。</w:t>
            </w:r>
          </w:p>
        </w:tc>
      </w:tr>
      <w:tr w:rsidR="00F277D9" w:rsidRPr="00FC5BE0" w:rsidTr="00F277D9">
        <w:trPr>
          <w:trHeight w:val="545"/>
        </w:trPr>
        <w:tc>
          <w:tcPr>
            <w:tcW w:w="1074" w:type="dxa"/>
            <w:vMerge/>
            <w:textDirection w:val="tbRlV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产出指标</w:t>
            </w:r>
            <w:proofErr w:type="spellEnd"/>
          </w:p>
          <w:p w:rsidR="00F277D9" w:rsidRPr="00FC5BE0" w:rsidRDefault="00F277D9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(50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数量指标</w:t>
            </w:r>
            <w:proofErr w:type="spellEnd"/>
          </w:p>
        </w:tc>
        <w:tc>
          <w:tcPr>
            <w:tcW w:w="1249" w:type="dxa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接待任务批次</w:t>
            </w:r>
            <w:proofErr w:type="spellEnd"/>
          </w:p>
        </w:tc>
        <w:tc>
          <w:tcPr>
            <w:tcW w:w="1298" w:type="dxa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</w:rPr>
              <w:t>≥</w:t>
            </w:r>
            <w:r w:rsidRPr="00FC5BE0">
              <w:rPr>
                <w:rFonts w:ascii="仿宋_GB2312" w:eastAsia="仿宋_GB2312" w:hint="eastAsia"/>
                <w:lang w:eastAsia="zh-CN"/>
              </w:rPr>
              <w:t>236次</w:t>
            </w:r>
          </w:p>
        </w:tc>
        <w:tc>
          <w:tcPr>
            <w:tcW w:w="1269" w:type="dxa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236</w:t>
            </w:r>
          </w:p>
        </w:tc>
        <w:tc>
          <w:tcPr>
            <w:tcW w:w="699" w:type="dxa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F277D9" w:rsidRPr="00FC5BE0" w:rsidRDefault="00F277D9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544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公车安全运行率</w:t>
            </w:r>
          </w:p>
        </w:tc>
        <w:tc>
          <w:tcPr>
            <w:tcW w:w="1298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20</w:t>
            </w:r>
          </w:p>
        </w:tc>
        <w:tc>
          <w:tcPr>
            <w:tcW w:w="8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20</w:t>
            </w: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324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时效指标</w:t>
            </w:r>
            <w:proofErr w:type="spellEnd"/>
          </w:p>
        </w:tc>
        <w:tc>
          <w:tcPr>
            <w:tcW w:w="124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资金支付及时率</w:t>
            </w:r>
            <w:proofErr w:type="spellEnd"/>
          </w:p>
        </w:tc>
        <w:tc>
          <w:tcPr>
            <w:tcW w:w="1298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324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报送财务报表及时率</w:t>
            </w:r>
            <w:proofErr w:type="spellEnd"/>
          </w:p>
        </w:tc>
        <w:tc>
          <w:tcPr>
            <w:tcW w:w="1298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463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成本指标</w:t>
            </w:r>
            <w:proofErr w:type="spellEnd"/>
          </w:p>
        </w:tc>
        <w:tc>
          <w:tcPr>
            <w:tcW w:w="124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</w:rPr>
            </w:pPr>
            <w:proofErr w:type="spellStart"/>
            <w:r w:rsidRPr="00F277D9">
              <w:rPr>
                <w:rFonts w:ascii="仿宋_GB2312" w:eastAsia="仿宋_GB2312" w:hint="eastAsia"/>
              </w:rPr>
              <w:t>预算控制数</w:t>
            </w:r>
            <w:proofErr w:type="spellEnd"/>
          </w:p>
        </w:tc>
        <w:tc>
          <w:tcPr>
            <w:tcW w:w="1298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 w:rsidRPr="00F277D9">
              <w:rPr>
                <w:rFonts w:ascii="仿宋_GB2312" w:eastAsia="仿宋_GB2312" w:hint="eastAsia"/>
                <w:lang w:eastAsia="zh-CN"/>
              </w:rPr>
              <w:t>≤</w:t>
            </w:r>
            <w:r>
              <w:rPr>
                <w:rFonts w:ascii="仿宋_GB2312" w:eastAsia="仿宋_GB2312" w:hint="eastAsia"/>
                <w:lang w:eastAsia="zh-CN"/>
              </w:rPr>
              <w:t>2364.19万元</w:t>
            </w:r>
          </w:p>
        </w:tc>
        <w:tc>
          <w:tcPr>
            <w:tcW w:w="126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2364.19万元</w:t>
            </w:r>
          </w:p>
        </w:tc>
        <w:tc>
          <w:tcPr>
            <w:tcW w:w="69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效益指标</w:t>
            </w:r>
            <w:proofErr w:type="spellEnd"/>
            <w:r w:rsidRPr="00FC5BE0">
              <w:rPr>
                <w:rFonts w:ascii="仿宋_GB2312" w:eastAsia="仿宋_GB2312" w:hint="eastAsia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经济效益指标</w:t>
            </w:r>
            <w:proofErr w:type="spellEnd"/>
          </w:p>
        </w:tc>
        <w:tc>
          <w:tcPr>
            <w:tcW w:w="124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FC5BE0" w:rsidRPr="00FC5BE0" w:rsidRDefault="00FC5BE0" w:rsidP="00FC5BE0">
            <w:pPr>
              <w:jc w:val="both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571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社会效益指标</w:t>
            </w:r>
            <w:proofErr w:type="spellEnd"/>
          </w:p>
        </w:tc>
        <w:tc>
          <w:tcPr>
            <w:tcW w:w="124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 w:rsidRPr="00F277D9">
              <w:rPr>
                <w:rFonts w:ascii="仿宋_GB2312" w:eastAsia="仿宋_GB2312" w:hint="eastAsia"/>
                <w:lang w:eastAsia="zh-CN"/>
              </w:rPr>
              <w:t>解决司机就业问题</w:t>
            </w:r>
          </w:p>
        </w:tc>
        <w:tc>
          <w:tcPr>
            <w:tcW w:w="1298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40个</w:t>
            </w:r>
          </w:p>
        </w:tc>
        <w:tc>
          <w:tcPr>
            <w:tcW w:w="126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40个</w:t>
            </w:r>
          </w:p>
        </w:tc>
        <w:tc>
          <w:tcPr>
            <w:tcW w:w="699" w:type="dxa"/>
            <w:vAlign w:val="center"/>
          </w:tcPr>
          <w:p w:rsidR="00FC5BE0" w:rsidRPr="00FC5BE0" w:rsidRDefault="00F277D9" w:rsidP="00F277D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C5BE0" w:rsidRPr="00FC5BE0" w:rsidRDefault="00F277D9" w:rsidP="00F277D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563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 w:rsidRPr="00F277D9">
              <w:rPr>
                <w:rFonts w:ascii="仿宋_GB2312" w:eastAsia="仿宋_GB2312" w:hint="eastAsia"/>
                <w:lang w:eastAsia="zh-CN"/>
              </w:rPr>
              <w:t>综合业务完成率</w:t>
            </w:r>
          </w:p>
        </w:tc>
        <w:tc>
          <w:tcPr>
            <w:tcW w:w="1298" w:type="dxa"/>
            <w:vAlign w:val="center"/>
          </w:tcPr>
          <w:p w:rsidR="00FC5BE0" w:rsidRPr="00FC5BE0" w:rsidRDefault="00F277D9" w:rsidP="00F277D9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</w:rPr>
              <w:t>≥9</w:t>
            </w:r>
            <w:r>
              <w:rPr>
                <w:rFonts w:ascii="仿宋_GB2312" w:eastAsia="仿宋_GB2312" w:hint="eastAsia"/>
                <w:lang w:eastAsia="zh-CN"/>
              </w:rPr>
              <w:t>0</w:t>
            </w:r>
            <w:r w:rsidRPr="00FC5BE0">
              <w:rPr>
                <w:rFonts w:ascii="仿宋_GB2312" w:eastAsia="仿宋_GB2312" w:hint="eastAsia"/>
              </w:rPr>
              <w:t>%</w:t>
            </w:r>
          </w:p>
        </w:tc>
        <w:tc>
          <w:tcPr>
            <w:tcW w:w="126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88%</w:t>
            </w:r>
          </w:p>
        </w:tc>
        <w:tc>
          <w:tcPr>
            <w:tcW w:w="699" w:type="dxa"/>
            <w:vAlign w:val="center"/>
          </w:tcPr>
          <w:p w:rsidR="00FC5BE0" w:rsidRPr="00FC5BE0" w:rsidRDefault="00F277D9" w:rsidP="00F277D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C5BE0" w:rsidRPr="00FC5BE0" w:rsidRDefault="00F277D9" w:rsidP="00F277D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9.78</w:t>
            </w: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266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生态效益指标</w:t>
            </w:r>
            <w:proofErr w:type="spellEnd"/>
          </w:p>
        </w:tc>
        <w:tc>
          <w:tcPr>
            <w:tcW w:w="124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FC5BE0" w:rsidRPr="00FC5BE0" w:rsidRDefault="00FC5BE0" w:rsidP="00FC5BE0">
            <w:pPr>
              <w:jc w:val="both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FC5BE0" w:rsidRPr="00FC5BE0" w:rsidRDefault="00FC5BE0" w:rsidP="00FC5BE0">
            <w:pPr>
              <w:jc w:val="both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C5BE0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可持续影响指标</w:t>
            </w:r>
            <w:proofErr w:type="spellEnd"/>
          </w:p>
        </w:tc>
        <w:tc>
          <w:tcPr>
            <w:tcW w:w="124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FC5BE0" w:rsidRPr="00FC5BE0" w:rsidTr="00F277D9">
        <w:trPr>
          <w:trHeight w:val="716"/>
        </w:trPr>
        <w:tc>
          <w:tcPr>
            <w:tcW w:w="1074" w:type="dxa"/>
            <w:vMerge/>
            <w:tcBorders>
              <w:bottom w:val="nil"/>
            </w:tcBorders>
            <w:textDirection w:val="tbRlV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满意度指标</w:t>
            </w:r>
            <w:proofErr w:type="spellEnd"/>
          </w:p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(10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服务对象满意度指标</w:t>
            </w:r>
            <w:proofErr w:type="spellEnd"/>
          </w:p>
        </w:tc>
        <w:tc>
          <w:tcPr>
            <w:tcW w:w="124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服务对象满意度</w:t>
            </w:r>
          </w:p>
        </w:tc>
        <w:tc>
          <w:tcPr>
            <w:tcW w:w="1298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≥9</w:t>
            </w:r>
            <w:r>
              <w:rPr>
                <w:rFonts w:ascii="仿宋_GB2312" w:eastAsia="仿宋_GB2312" w:hint="eastAsia"/>
                <w:lang w:eastAsia="zh-CN"/>
              </w:rPr>
              <w:t>5</w:t>
            </w:r>
            <w:r w:rsidRPr="00FC5BE0">
              <w:rPr>
                <w:rFonts w:ascii="仿宋_GB2312" w:eastAsia="仿宋_GB2312" w:hint="eastAsia"/>
              </w:rPr>
              <w:t>%</w:t>
            </w:r>
          </w:p>
        </w:tc>
        <w:tc>
          <w:tcPr>
            <w:tcW w:w="1269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92</w:t>
            </w:r>
            <w:r w:rsidRPr="00FC5BE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</w:t>
            </w:r>
          </w:p>
        </w:tc>
        <w:tc>
          <w:tcPr>
            <w:tcW w:w="869" w:type="dxa"/>
            <w:vAlign w:val="center"/>
          </w:tcPr>
          <w:p w:rsidR="00FC5BE0" w:rsidRPr="00FC5BE0" w:rsidRDefault="00F277D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14.53</w:t>
            </w:r>
          </w:p>
        </w:tc>
        <w:tc>
          <w:tcPr>
            <w:tcW w:w="1423" w:type="dxa"/>
            <w:vAlign w:val="center"/>
          </w:tcPr>
          <w:p w:rsidR="00FC5BE0" w:rsidRPr="00FC5BE0" w:rsidRDefault="00FC5BE0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65"/>
        </w:trPr>
        <w:tc>
          <w:tcPr>
            <w:tcW w:w="6988" w:type="dxa"/>
            <w:gridSpan w:val="6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8755B1" w:rsidRPr="00FC5BE0" w:rsidRDefault="008755B1" w:rsidP="002F6D86">
            <w:pPr>
              <w:jc w:val="both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8755B1" w:rsidRPr="00FC5BE0" w:rsidRDefault="002F6D86" w:rsidP="00FC5BE0">
            <w:pPr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99.31</w:t>
            </w:r>
          </w:p>
        </w:tc>
        <w:tc>
          <w:tcPr>
            <w:tcW w:w="142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</w:tbl>
    <w:p w:rsidR="008755B1" w:rsidRPr="00FC5BE0" w:rsidRDefault="008F5AC2" w:rsidP="00FC5BE0">
      <w:pPr>
        <w:pStyle w:val="a3"/>
        <w:rPr>
          <w:rFonts w:ascii="仿宋_GB2312" w:eastAsia="仿宋_GB2312"/>
          <w:sz w:val="21"/>
          <w:szCs w:val="21"/>
          <w:lang w:eastAsia="zh-CN"/>
        </w:rPr>
      </w:pPr>
      <w:r w:rsidRPr="00FC5BE0">
        <w:rPr>
          <w:rFonts w:ascii="仿宋_GB2312" w:eastAsia="仿宋_GB2312" w:hint="eastAsia"/>
          <w:sz w:val="21"/>
          <w:szCs w:val="21"/>
          <w:lang w:eastAsia="zh-CN"/>
        </w:rPr>
        <w:t>填表人：</w:t>
      </w:r>
      <w:r w:rsidR="00FC5BE0">
        <w:rPr>
          <w:rFonts w:ascii="仿宋_GB2312" w:eastAsia="仿宋_GB2312" w:hint="eastAsia"/>
          <w:sz w:val="21"/>
          <w:szCs w:val="21"/>
          <w:lang w:eastAsia="zh-CN"/>
        </w:rPr>
        <w:t>许杏梅</w:t>
      </w:r>
      <w:r w:rsidRPr="00FC5BE0">
        <w:rPr>
          <w:rFonts w:ascii="仿宋_GB2312" w:eastAsia="仿宋_GB2312" w:hint="eastAsia"/>
          <w:sz w:val="21"/>
          <w:szCs w:val="21"/>
          <w:lang w:eastAsia="zh-CN"/>
        </w:rPr>
        <w:t xml:space="preserve">  填报日期：         联系电话：</w:t>
      </w:r>
      <w:r w:rsidR="00FC5BE0">
        <w:rPr>
          <w:rFonts w:ascii="仿宋_GB2312" w:eastAsia="仿宋_GB2312" w:hint="eastAsia"/>
          <w:sz w:val="21"/>
          <w:szCs w:val="21"/>
          <w:lang w:eastAsia="zh-CN"/>
        </w:rPr>
        <w:t>18274079686</w:t>
      </w:r>
      <w:r w:rsidRPr="00FC5BE0">
        <w:rPr>
          <w:rFonts w:ascii="仿宋_GB2312" w:eastAsia="仿宋_GB2312" w:hint="eastAsia"/>
          <w:sz w:val="21"/>
          <w:szCs w:val="21"/>
          <w:lang w:eastAsia="zh-CN"/>
        </w:rPr>
        <w:t xml:space="preserve">     单位负责人签字：</w:t>
      </w:r>
    </w:p>
    <w:p w:rsidR="008755B1" w:rsidRPr="00FC5BE0" w:rsidRDefault="008755B1" w:rsidP="00FC5BE0">
      <w:pPr>
        <w:pStyle w:val="a3"/>
        <w:rPr>
          <w:rFonts w:ascii="仿宋_GB2312" w:eastAsia="仿宋_GB2312"/>
          <w:sz w:val="21"/>
          <w:szCs w:val="21"/>
          <w:lang w:eastAsia="zh-CN"/>
        </w:rPr>
      </w:pP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lastRenderedPageBreak/>
        <w:br w:type="page"/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lastRenderedPageBreak/>
        <w:t>附件3</w:t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t>2023年度项目支出绩效自评表</w:t>
      </w: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931"/>
        <w:gridCol w:w="1136"/>
        <w:gridCol w:w="1163"/>
        <w:gridCol w:w="1206"/>
        <w:gridCol w:w="809"/>
        <w:gridCol w:w="849"/>
        <w:gridCol w:w="1383"/>
      </w:tblGrid>
      <w:tr w:rsidR="008755B1" w:rsidRPr="00FC5BE0">
        <w:trPr>
          <w:trHeight w:val="514"/>
          <w:jc w:val="center"/>
        </w:trPr>
        <w:tc>
          <w:tcPr>
            <w:tcW w:w="1054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解决公务接待费、公务用车运行维护费、租车费资金项目</w:t>
            </w: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主管部门</w:t>
            </w:r>
          </w:p>
        </w:tc>
        <w:tc>
          <w:tcPr>
            <w:tcW w:w="4289" w:type="dxa"/>
            <w:gridSpan w:val="4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项目资金 (万元)</w:t>
            </w:r>
          </w:p>
        </w:tc>
        <w:tc>
          <w:tcPr>
            <w:tcW w:w="1990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年初预算数</w:t>
            </w:r>
          </w:p>
        </w:tc>
        <w:tc>
          <w:tcPr>
            <w:tcW w:w="116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全年预算数</w:t>
            </w:r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得分</w:t>
            </w: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年度资金总额</w:t>
            </w:r>
          </w:p>
        </w:tc>
        <w:tc>
          <w:tcPr>
            <w:tcW w:w="113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63" w:type="dxa"/>
            <w:vAlign w:val="center"/>
          </w:tcPr>
          <w:p w:rsidR="008755B1" w:rsidRPr="00FC5BE0" w:rsidRDefault="00E61F0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1125.1</w:t>
            </w:r>
          </w:p>
        </w:tc>
        <w:tc>
          <w:tcPr>
            <w:tcW w:w="1206" w:type="dxa"/>
            <w:vAlign w:val="center"/>
          </w:tcPr>
          <w:p w:rsidR="008755B1" w:rsidRPr="00FC5BE0" w:rsidRDefault="00E61F0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1125.1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其中：当年财政拨款</w:t>
            </w:r>
          </w:p>
        </w:tc>
        <w:tc>
          <w:tcPr>
            <w:tcW w:w="113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63" w:type="dxa"/>
            <w:vAlign w:val="center"/>
          </w:tcPr>
          <w:p w:rsidR="008755B1" w:rsidRPr="00FC5BE0" w:rsidRDefault="00E61F0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1125.1</w:t>
            </w:r>
          </w:p>
        </w:tc>
        <w:tc>
          <w:tcPr>
            <w:tcW w:w="1206" w:type="dxa"/>
            <w:vAlign w:val="center"/>
          </w:tcPr>
          <w:p w:rsidR="008755B1" w:rsidRPr="00FC5BE0" w:rsidRDefault="00E61F09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1125.1</w:t>
            </w:r>
          </w:p>
        </w:tc>
        <w:tc>
          <w:tcPr>
            <w:tcW w:w="80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上年结转资金</w:t>
            </w:r>
          </w:p>
        </w:tc>
        <w:tc>
          <w:tcPr>
            <w:tcW w:w="113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6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0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其他资金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16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80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84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年度总体目标</w:t>
            </w:r>
            <w:proofErr w:type="spellEnd"/>
          </w:p>
        </w:tc>
        <w:tc>
          <w:tcPr>
            <w:tcW w:w="4289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预期目标</w:t>
            </w:r>
            <w:proofErr w:type="spellEnd"/>
          </w:p>
        </w:tc>
        <w:tc>
          <w:tcPr>
            <w:tcW w:w="4247" w:type="dxa"/>
            <w:gridSpan w:val="4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实际完成情况</w:t>
            </w:r>
            <w:proofErr w:type="spellEnd"/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4289" w:type="dxa"/>
            <w:gridSpan w:val="4"/>
            <w:vAlign w:val="center"/>
          </w:tcPr>
          <w:p w:rsidR="008755B1" w:rsidRPr="00FC5BE0" w:rsidRDefault="008F5AC2" w:rsidP="004C6CCB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完成</w:t>
            </w:r>
            <w:r w:rsidR="004C6CCB">
              <w:rPr>
                <w:rFonts w:ascii="仿宋_GB2312" w:eastAsia="仿宋_GB2312" w:hint="eastAsia"/>
                <w:lang w:eastAsia="zh-CN"/>
              </w:rPr>
              <w:t>公务接待费、公务用车运行维护费、租车费</w:t>
            </w:r>
            <w:r w:rsidRPr="00FC5BE0">
              <w:rPr>
                <w:rFonts w:ascii="仿宋_GB2312" w:eastAsia="仿宋_GB2312" w:hint="eastAsia"/>
                <w:lang w:eastAsia="zh-CN"/>
              </w:rPr>
              <w:t>资金支付，资金支付及时、合理合规。</w:t>
            </w:r>
          </w:p>
        </w:tc>
        <w:tc>
          <w:tcPr>
            <w:tcW w:w="4247" w:type="dxa"/>
            <w:gridSpan w:val="4"/>
            <w:vAlign w:val="center"/>
          </w:tcPr>
          <w:p w:rsidR="008755B1" w:rsidRPr="00FC5BE0" w:rsidRDefault="008F5AC2" w:rsidP="004C6CCB">
            <w:pPr>
              <w:jc w:val="both"/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1.完成支付</w:t>
            </w:r>
            <w:r w:rsidR="004C6CCB">
              <w:rPr>
                <w:rFonts w:ascii="仿宋_GB2312" w:eastAsia="仿宋_GB2312" w:hint="eastAsia"/>
                <w:lang w:eastAsia="zh-CN"/>
              </w:rPr>
              <w:t>公务接待费53.33</w:t>
            </w:r>
            <w:r w:rsidRPr="00FC5BE0">
              <w:rPr>
                <w:rFonts w:ascii="仿宋_GB2312" w:eastAsia="仿宋_GB2312" w:hint="eastAsia"/>
                <w:lang w:eastAsia="zh-CN"/>
              </w:rPr>
              <w:t>万元；</w:t>
            </w:r>
          </w:p>
          <w:p w:rsidR="008755B1" w:rsidRDefault="004C6CCB" w:rsidP="004C6CCB">
            <w:pPr>
              <w:jc w:val="left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</w:t>
            </w:r>
            <w:r w:rsidR="008F5AC2" w:rsidRPr="00FC5BE0">
              <w:rPr>
                <w:rFonts w:ascii="仿宋_GB2312" w:eastAsia="仿宋_GB2312" w:hint="eastAsia"/>
                <w:lang w:eastAsia="zh-CN"/>
              </w:rPr>
              <w:t>完成支付</w:t>
            </w:r>
            <w:r>
              <w:rPr>
                <w:rFonts w:ascii="仿宋_GB2312" w:eastAsia="仿宋_GB2312" w:hint="eastAsia"/>
                <w:lang w:eastAsia="zh-CN"/>
              </w:rPr>
              <w:t>公务用车运行维护费350.34</w:t>
            </w:r>
            <w:r w:rsidR="008F5AC2" w:rsidRPr="00FC5BE0">
              <w:rPr>
                <w:rFonts w:ascii="仿宋_GB2312" w:eastAsia="仿宋_GB2312" w:hint="eastAsia"/>
                <w:lang w:eastAsia="zh-CN"/>
              </w:rPr>
              <w:t>万元；3. 完成支付</w:t>
            </w:r>
            <w:r>
              <w:rPr>
                <w:rFonts w:ascii="仿宋_GB2312" w:eastAsia="仿宋_GB2312" w:hint="eastAsia"/>
                <w:lang w:eastAsia="zh-CN"/>
              </w:rPr>
              <w:t>租车费667.81</w:t>
            </w:r>
            <w:r w:rsidR="008F5AC2" w:rsidRPr="00FC5BE0">
              <w:rPr>
                <w:rFonts w:ascii="仿宋_GB2312" w:eastAsia="仿宋_GB2312" w:hint="eastAsia"/>
                <w:lang w:eastAsia="zh-CN"/>
              </w:rPr>
              <w:t>万元。</w:t>
            </w:r>
          </w:p>
          <w:p w:rsidR="004C6CCB" w:rsidRPr="00FC5BE0" w:rsidRDefault="004C6CCB" w:rsidP="004C6CCB">
            <w:pPr>
              <w:jc w:val="left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4.完成支付委托业务费53.62万元。</w:t>
            </w:r>
          </w:p>
        </w:tc>
      </w:tr>
      <w:tr w:rsidR="008755B1" w:rsidRPr="00FC5BE0">
        <w:trPr>
          <w:trHeight w:val="49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一级指标</w:t>
            </w:r>
            <w:proofErr w:type="spellEnd"/>
          </w:p>
        </w:tc>
        <w:tc>
          <w:tcPr>
            <w:tcW w:w="931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二级指标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三级指标</w:t>
            </w:r>
            <w:proofErr w:type="spellEnd"/>
          </w:p>
        </w:tc>
        <w:tc>
          <w:tcPr>
            <w:tcW w:w="116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年度指标值</w:t>
            </w:r>
            <w:proofErr w:type="spellEnd"/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实际完成值</w:t>
            </w:r>
            <w:proofErr w:type="spellEnd"/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分值</w:t>
            </w:r>
            <w:proofErr w:type="spellEnd"/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得分</w:t>
            </w:r>
            <w:proofErr w:type="spellEnd"/>
          </w:p>
        </w:tc>
        <w:tc>
          <w:tcPr>
            <w:tcW w:w="138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偏差原因分析及改进措施</w:t>
            </w:r>
          </w:p>
        </w:tc>
      </w:tr>
      <w:tr w:rsidR="008755B1" w:rsidRPr="00FC5BE0">
        <w:trPr>
          <w:trHeight w:val="564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产出指标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(50分)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数量指标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项目数</w:t>
            </w:r>
          </w:p>
        </w:tc>
        <w:tc>
          <w:tcPr>
            <w:tcW w:w="1163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  <w:r w:rsidR="008F5AC2" w:rsidRPr="00FC5BE0">
              <w:rPr>
                <w:rFonts w:ascii="仿宋_GB2312" w:eastAsia="仿宋_GB2312" w:hint="eastAsia"/>
                <w:lang w:eastAsia="zh-CN"/>
              </w:rPr>
              <w:t>个</w:t>
            </w:r>
          </w:p>
        </w:tc>
        <w:tc>
          <w:tcPr>
            <w:tcW w:w="1206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  <w:r w:rsidR="008F5AC2" w:rsidRPr="00FC5BE0">
              <w:rPr>
                <w:rFonts w:ascii="仿宋_GB2312" w:eastAsia="仿宋_GB2312" w:hint="eastAsia"/>
                <w:lang w:eastAsia="zh-CN"/>
              </w:rPr>
              <w:t>个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553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质量指标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项目验收通过率</w:t>
            </w:r>
            <w:proofErr w:type="spellEnd"/>
          </w:p>
        </w:tc>
        <w:tc>
          <w:tcPr>
            <w:tcW w:w="116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574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经费支出合规性</w:t>
            </w:r>
            <w:proofErr w:type="spellEnd"/>
          </w:p>
        </w:tc>
        <w:tc>
          <w:tcPr>
            <w:tcW w:w="116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≥95%</w:t>
            </w:r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100%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时效指标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经费支出时效性</w:t>
            </w:r>
            <w:proofErr w:type="spellEnd"/>
          </w:p>
        </w:tc>
        <w:tc>
          <w:tcPr>
            <w:tcW w:w="116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2023年12月31日前使用完毕</w:t>
            </w:r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100%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501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成本指标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预算控制数</w:t>
            </w:r>
            <w:proofErr w:type="spellEnd"/>
          </w:p>
        </w:tc>
        <w:tc>
          <w:tcPr>
            <w:tcW w:w="1163" w:type="dxa"/>
            <w:vAlign w:val="center"/>
          </w:tcPr>
          <w:p w:rsidR="008755B1" w:rsidRPr="00FC5BE0" w:rsidRDefault="008F5AC2" w:rsidP="004C6CCB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≤</w:t>
            </w:r>
            <w:r w:rsidR="004C6CCB">
              <w:rPr>
                <w:rFonts w:ascii="仿宋_GB2312" w:eastAsia="仿宋_GB2312" w:hint="eastAsia"/>
                <w:lang w:eastAsia="zh-CN"/>
              </w:rPr>
              <w:t>1125.1</w:t>
            </w:r>
            <w:r w:rsidRPr="00FC5BE0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1206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1125.1</w:t>
            </w:r>
            <w:r w:rsidR="008F5AC2" w:rsidRPr="00FC5BE0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效益指标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(30分)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经济效益指标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经济发展</w:t>
            </w:r>
            <w:proofErr w:type="spellEnd"/>
          </w:p>
        </w:tc>
        <w:tc>
          <w:tcPr>
            <w:tcW w:w="116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促进</w:t>
            </w:r>
            <w:proofErr w:type="spellEnd"/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促进经济发展</w:t>
            </w:r>
            <w:proofErr w:type="spellEnd"/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445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社会效益指标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 w:rsidRPr="00F277D9">
              <w:rPr>
                <w:rFonts w:ascii="仿宋_GB2312" w:eastAsia="仿宋_GB2312" w:hint="eastAsia"/>
                <w:lang w:eastAsia="zh-CN"/>
              </w:rPr>
              <w:t>综合业务完成率</w:t>
            </w:r>
          </w:p>
        </w:tc>
        <w:tc>
          <w:tcPr>
            <w:tcW w:w="1163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</w:rPr>
              <w:t>≥9</w:t>
            </w:r>
            <w:r>
              <w:rPr>
                <w:rFonts w:ascii="仿宋_GB2312" w:eastAsia="仿宋_GB2312" w:hint="eastAsia"/>
                <w:lang w:eastAsia="zh-CN"/>
              </w:rPr>
              <w:t>0</w:t>
            </w:r>
            <w:r w:rsidRPr="00FC5BE0">
              <w:rPr>
                <w:rFonts w:ascii="仿宋_GB2312" w:eastAsia="仿宋_GB2312" w:hint="eastAsia"/>
              </w:rPr>
              <w:t>%</w:t>
            </w:r>
          </w:p>
        </w:tc>
        <w:tc>
          <w:tcPr>
            <w:tcW w:w="1206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90%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</w:rPr>
            </w:pPr>
            <w:r w:rsidRPr="00F277D9">
              <w:rPr>
                <w:rFonts w:ascii="仿宋_GB2312" w:eastAsia="仿宋_GB2312" w:hint="eastAsia"/>
                <w:lang w:eastAsia="zh-CN"/>
              </w:rPr>
              <w:t>解决司机就业问题</w:t>
            </w:r>
          </w:p>
        </w:tc>
        <w:tc>
          <w:tcPr>
            <w:tcW w:w="1163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40个</w:t>
            </w:r>
          </w:p>
        </w:tc>
        <w:tc>
          <w:tcPr>
            <w:tcW w:w="1206" w:type="dxa"/>
            <w:vAlign w:val="center"/>
          </w:tcPr>
          <w:p w:rsidR="008755B1" w:rsidRPr="00FC5BE0" w:rsidRDefault="004C6CCB" w:rsidP="00FC5BE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40个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生态效益指标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无</w:t>
            </w:r>
          </w:p>
        </w:tc>
        <w:tc>
          <w:tcPr>
            <w:tcW w:w="116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80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84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4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可持续影响指标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无</w:t>
            </w:r>
          </w:p>
        </w:tc>
        <w:tc>
          <w:tcPr>
            <w:tcW w:w="116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80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84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满意度指标</w:t>
            </w:r>
            <w:proofErr w:type="spellEnd"/>
            <w:r w:rsidRPr="00FC5BE0">
              <w:rPr>
                <w:rFonts w:ascii="仿宋_GB2312" w:eastAsia="仿宋_GB2312" w:hint="eastAsia"/>
              </w:rPr>
              <w:t>(10分)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服务对象满意度指标</w:t>
            </w:r>
            <w:proofErr w:type="spellEnd"/>
          </w:p>
        </w:tc>
        <w:tc>
          <w:tcPr>
            <w:tcW w:w="113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bookmarkStart w:id="0" w:name="_GoBack"/>
            <w:bookmarkEnd w:id="0"/>
            <w:proofErr w:type="spellStart"/>
            <w:r w:rsidRPr="00FC5BE0">
              <w:rPr>
                <w:rFonts w:ascii="仿宋_GB2312" w:eastAsia="仿宋_GB2312" w:hint="eastAsia"/>
              </w:rPr>
              <w:t>满意度</w:t>
            </w:r>
            <w:proofErr w:type="spellEnd"/>
          </w:p>
        </w:tc>
        <w:tc>
          <w:tcPr>
            <w:tcW w:w="1163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≥95%</w:t>
            </w:r>
          </w:p>
        </w:tc>
        <w:tc>
          <w:tcPr>
            <w:tcW w:w="120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  <w:tr w:rsidR="008755B1" w:rsidRPr="00FC5BE0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总分</w:t>
            </w:r>
            <w:proofErr w:type="spellEnd"/>
          </w:p>
        </w:tc>
        <w:tc>
          <w:tcPr>
            <w:tcW w:w="809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49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  <w:tc>
          <w:tcPr>
            <w:tcW w:w="1383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</w:tbl>
    <w:p w:rsidR="008755B1" w:rsidRPr="00FC5BE0" w:rsidRDefault="008F5AC2" w:rsidP="00EA5606">
      <w:pPr>
        <w:jc w:val="left"/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Ansi="宋体" w:cs="宋体" w:hint="eastAsia"/>
          <w:lang w:eastAsia="zh-CN"/>
        </w:rPr>
        <w:t>备注：</w:t>
      </w:r>
      <w:r w:rsidRPr="00FC5BE0">
        <w:rPr>
          <w:rFonts w:ascii="仿宋_GB2312" w:eastAsia="仿宋_GB2312" w:hint="eastAsia"/>
          <w:lang w:eastAsia="zh-CN"/>
        </w:rPr>
        <w:t xml:space="preserve"> 一个一级项目支出一张表。如，业务工作经费，运行维护经费，其他事业发展类资金各一张表.</w:t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  <w:sectPr w:rsidR="008755B1" w:rsidRPr="00FC5BE0">
          <w:footerReference w:type="default" r:id="rId8"/>
          <w:pgSz w:w="11907" w:h="16839"/>
          <w:pgMar w:top="1701" w:right="1474" w:bottom="1701" w:left="1588" w:header="0" w:footer="1588" w:gutter="0"/>
          <w:pgNumType w:fmt="numberInDash"/>
          <w:cols w:space="720"/>
          <w:docGrid w:linePitch="286"/>
        </w:sectPr>
      </w:pPr>
      <w:r w:rsidRPr="00FC5BE0">
        <w:rPr>
          <w:rFonts w:ascii="仿宋_GB2312" w:eastAsia="仿宋_GB2312" w:hint="eastAsia"/>
          <w:lang w:eastAsia="zh-CN"/>
        </w:rPr>
        <w:t>填表人：</w:t>
      </w:r>
      <w:r w:rsidR="004C6CCB">
        <w:rPr>
          <w:rFonts w:ascii="仿宋_GB2312" w:eastAsia="仿宋_GB2312" w:hint="eastAsia"/>
          <w:lang w:eastAsia="zh-CN"/>
        </w:rPr>
        <w:t>许杏梅</w:t>
      </w:r>
      <w:r w:rsidRPr="00FC5BE0">
        <w:rPr>
          <w:rFonts w:ascii="仿宋_GB2312" w:eastAsia="仿宋_GB2312" w:hint="eastAsia"/>
          <w:lang w:eastAsia="zh-CN"/>
        </w:rPr>
        <w:t xml:space="preserve">    填报日期：       联系电话：</w:t>
      </w:r>
      <w:r w:rsidR="004C6CCB">
        <w:rPr>
          <w:rFonts w:ascii="仿宋_GB2312" w:eastAsia="仿宋_GB2312" w:hint="eastAsia"/>
          <w:lang w:eastAsia="zh-CN"/>
        </w:rPr>
        <w:t>18274079686</w:t>
      </w:r>
      <w:r w:rsidRPr="00FC5BE0">
        <w:rPr>
          <w:rFonts w:ascii="仿宋_GB2312" w:eastAsia="仿宋_GB2312" w:hint="eastAsia"/>
          <w:lang w:eastAsia="zh-CN"/>
        </w:rPr>
        <w:t xml:space="preserve">    单位负责人签字:</w:t>
      </w:r>
    </w:p>
    <w:p w:rsidR="00E1109F" w:rsidRDefault="00E1109F" w:rsidP="00E1109F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E1109F" w:rsidRDefault="00E1109F" w:rsidP="00E1109F">
      <w:pPr>
        <w:ind w:firstLine="880"/>
        <w:rPr>
          <w:rFonts w:ascii="方正小标宋简体" w:eastAsia="方正小标宋简体"/>
          <w:sz w:val="44"/>
          <w:szCs w:val="44"/>
          <w:lang w:eastAsia="zh-CN"/>
        </w:rPr>
      </w:pPr>
    </w:p>
    <w:p w:rsidR="00EA5606" w:rsidRDefault="00E1109F" w:rsidP="00E1109F">
      <w:pPr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岳阳</w:t>
      </w:r>
      <w:r w:rsidR="004C6CCB">
        <w:rPr>
          <w:rFonts w:ascii="方正小标宋简体" w:eastAsia="方正小标宋简体" w:hint="eastAsia"/>
          <w:sz w:val="44"/>
          <w:szCs w:val="44"/>
          <w:lang w:eastAsia="zh-CN"/>
        </w:rPr>
        <w:t>县机关事务管理中心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 xml:space="preserve"> </w:t>
      </w:r>
    </w:p>
    <w:p w:rsidR="00E1109F" w:rsidRDefault="00E1109F" w:rsidP="00E1109F">
      <w:pPr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整体支出绩效自评报告</w:t>
      </w: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E1109F" w:rsidRDefault="00E1109F" w:rsidP="00E1109F">
      <w:pPr>
        <w:pStyle w:val="a3"/>
        <w:spacing w:before="78" w:line="221" w:lineRule="auto"/>
        <w:ind w:firstLine="587"/>
        <w:rPr>
          <w:rFonts w:ascii="楷体_GB2312" w:eastAsia="楷体_GB2312"/>
          <w:sz w:val="32"/>
          <w:szCs w:val="32"/>
          <w:lang w:eastAsia="zh-CN"/>
        </w:rPr>
      </w:pPr>
      <w:r>
        <w:rPr>
          <w:rFonts w:ascii="楷体_GB2312" w:eastAsia="楷体_GB2312" w:hint="eastAsia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ascii="楷体_GB2312" w:eastAsia="楷体_GB2312" w:hint="eastAsia"/>
          <w:b/>
          <w:bCs/>
          <w:spacing w:val="-28"/>
          <w:sz w:val="32"/>
          <w:szCs w:val="32"/>
          <w:u w:val="single"/>
          <w:lang w:eastAsia="zh-CN"/>
        </w:rPr>
        <w:t>岳阳</w:t>
      </w:r>
      <w:r w:rsidR="004C6CCB">
        <w:rPr>
          <w:rFonts w:ascii="楷体_GB2312" w:eastAsia="楷体_GB2312" w:hint="eastAsia"/>
          <w:b/>
          <w:bCs/>
          <w:spacing w:val="-28"/>
          <w:sz w:val="32"/>
          <w:szCs w:val="32"/>
          <w:u w:val="single"/>
          <w:lang w:eastAsia="zh-CN"/>
        </w:rPr>
        <w:t>县机关事务管理中心</w:t>
      </w:r>
      <w:r>
        <w:rPr>
          <w:rFonts w:ascii="楷体_GB2312" w:eastAsia="楷体_GB2312" w:hint="eastAsia"/>
          <w:b/>
          <w:bCs/>
          <w:spacing w:val="-28"/>
          <w:sz w:val="32"/>
          <w:szCs w:val="32"/>
          <w:u w:val="single"/>
          <w:lang w:eastAsia="zh-CN"/>
        </w:rPr>
        <w:t xml:space="preserve"> </w:t>
      </w:r>
    </w:p>
    <w:p w:rsidR="00E1109F" w:rsidRDefault="004C6CCB" w:rsidP="00E1109F">
      <w:pPr>
        <w:spacing w:before="274" w:line="225" w:lineRule="auto"/>
        <w:ind w:firstLine="617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2024</w:t>
      </w:r>
      <w:r w:rsidR="00E1109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6</w:t>
      </w:r>
      <w:r w:rsidR="00E1109F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 </w:t>
      </w:r>
      <w:r w:rsidRPr="004C6CCB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20 </w:t>
      </w:r>
      <w:r w:rsidR="00E1109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E1109F" w:rsidRDefault="00E1109F" w:rsidP="00E1109F">
      <w:pPr>
        <w:pStyle w:val="a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sdt>
      <w:sdtPr>
        <w:id w:val="3580075"/>
        <w:showingPlcHdr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E1109F" w:rsidRDefault="004C6CCB" w:rsidP="00E1109F">
          <w:pPr>
            <w:pStyle w:val="a5"/>
            <w:ind w:firstLine="360"/>
            <w:rPr>
              <w:b/>
              <w:bCs/>
              <w:spacing w:val="18"/>
              <w:sz w:val="30"/>
              <w:szCs w:val="30"/>
              <w:lang w:eastAsia="zh-CN"/>
            </w:rPr>
          </w:pPr>
          <w:r>
            <w:t xml:space="preserve">     </w:t>
          </w:r>
        </w:p>
      </w:sdtContent>
    </w:sdt>
    <w:p w:rsidR="00FB51FC" w:rsidRPr="00FB51FC" w:rsidRDefault="00E1109F" w:rsidP="00FB51FC">
      <w:pPr>
        <w:pStyle w:val="a3"/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单位基本情况</w:t>
      </w:r>
    </w:p>
    <w:p w:rsidR="00FB51FC" w:rsidRPr="00FB51FC" w:rsidRDefault="00FB51FC" w:rsidP="00FB51FC">
      <w:pPr>
        <w:pStyle w:val="a9"/>
        <w:widowControl/>
        <w:shd w:val="clear" w:color="auto" w:fill="FFFFFF"/>
        <w:spacing w:beforeAutospacing="0" w:afterAutospacing="0" w:line="23" w:lineRule="atLeas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</w:pPr>
      <w:r w:rsidRPr="00FB51FC"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我单位设8个内设部门，包括：办公室、接待股、财务股、公务用车股、办公用房股、公共机构节能股、工会、公务用车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 xml:space="preserve">   </w:t>
      </w:r>
      <w:r w:rsidRPr="00FB51FC"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管理服务中心。事业编制15名，设主任1名，副主任3名，正科级领导职数1名，副科级领导职数3名。</w:t>
      </w:r>
    </w:p>
    <w:p w:rsidR="00FB51FC" w:rsidRPr="00FB51FC" w:rsidRDefault="00FB51FC" w:rsidP="00FB51FC">
      <w:pPr>
        <w:pStyle w:val="a9"/>
        <w:widowControl/>
        <w:shd w:val="clear" w:color="auto" w:fill="FFFFFF"/>
        <w:spacing w:beforeAutospacing="0" w:afterAutospacing="0" w:line="23" w:lineRule="atLeast"/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</w:pPr>
      <w:r w:rsidRPr="00FB51FC"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 xml:space="preserve">  </w:t>
      </w:r>
      <w:r w:rsidRPr="00FB51FC"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2023年末在职实有人数16人，其中：行政编制人员1人，机关工勤人员2人，事业编制人员13人。</w:t>
      </w:r>
    </w:p>
    <w:p w:rsidR="00E1109F" w:rsidRDefault="00E1109F" w:rsidP="008614D2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职能职责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:rsidR="00FB51FC" w:rsidRPr="00FB51FC" w:rsidRDefault="00FB51FC" w:rsidP="00FB51FC">
      <w:pPr>
        <w:tabs>
          <w:tab w:val="left" w:pos="614"/>
        </w:tabs>
        <w:spacing w:line="320" w:lineRule="exact"/>
        <w:ind w:firstLineChars="150" w:firstLine="480"/>
        <w:jc w:val="left"/>
        <w:textAlignment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FB51F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1、负责政府大院办公区设施和大型会议场所的管理与服务工作，承办县四套班子领导交办的有关会议及重要活动的后勤供应工作；                          </w:t>
      </w:r>
    </w:p>
    <w:p w:rsidR="00FB51FC" w:rsidRPr="00FB51FC" w:rsidRDefault="00FB51FC" w:rsidP="00FB51FC">
      <w:pPr>
        <w:tabs>
          <w:tab w:val="left" w:pos="614"/>
        </w:tabs>
        <w:spacing w:line="320" w:lineRule="exact"/>
        <w:ind w:firstLineChars="150" w:firstLine="480"/>
        <w:jc w:val="left"/>
        <w:textAlignment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FB51F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2、负责机关车辆管理和调配；</w:t>
      </w:r>
    </w:p>
    <w:p w:rsidR="00FB51FC" w:rsidRPr="00FB51FC" w:rsidRDefault="00FB51FC" w:rsidP="00FB51FC">
      <w:pPr>
        <w:spacing w:line="600" w:lineRule="exact"/>
        <w:ind w:firstLineChars="150" w:firstLine="48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 w:rsidRPr="00FB51F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3、负责机关办公用房的调配、管理、办公设施维修。</w:t>
      </w:r>
    </w:p>
    <w:p w:rsidR="00E1109F" w:rsidRDefault="00E1109F" w:rsidP="00FB51F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二、一般公共预算支出情况</w:t>
      </w:r>
    </w:p>
    <w:p w:rsidR="00E1109F" w:rsidRDefault="00E1109F" w:rsidP="00E1109F">
      <w:pPr>
        <w:pStyle w:val="a8"/>
        <w:spacing w:line="600" w:lineRule="exact"/>
        <w:ind w:firstLine="643"/>
        <w:jc w:val="both"/>
        <w:rPr>
          <w:rFonts w:ascii="楷体_GB2312" w:eastAsia="楷体_GB2312" w:hAnsi="楷体_GB2312" w:cs="楷体_GB2312"/>
          <w:b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lang w:eastAsia="zh-CN"/>
        </w:rPr>
        <w:t>（一）基本支出情况</w:t>
      </w:r>
    </w:p>
    <w:p w:rsidR="00E1109F" w:rsidRDefault="00E1109F" w:rsidP="00E1109F">
      <w:pPr>
        <w:pStyle w:val="a8"/>
        <w:spacing w:line="600" w:lineRule="exact"/>
        <w:ind w:firstLine="640"/>
        <w:jc w:val="both"/>
        <w:rPr>
          <w:rFonts w:ascii="Times New Roman" w:eastAsia="楷体_GB2312" w:hAnsi="Times New Roman"/>
          <w:b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2023年基本支出共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994.13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万元，主要用于人员经费支出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657.7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万元，公用经费支出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336.43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万元，严格控制“三公经费”管理，2023年“三公”经费合计</w:t>
      </w:r>
      <w:r w:rsidR="00FB51F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403.47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万元，公务接待费</w:t>
      </w:r>
      <w:r w:rsidR="00FB51F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53.33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万元，无因公出国，公务车运行维护费</w:t>
      </w:r>
      <w:r w:rsidR="00FB51F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350.34万元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E1109F" w:rsidRDefault="00E1109F" w:rsidP="00E1109F">
      <w:pPr>
        <w:pStyle w:val="a8"/>
        <w:spacing w:line="600" w:lineRule="exact"/>
        <w:ind w:firstLine="643"/>
        <w:jc w:val="both"/>
        <w:rPr>
          <w:rFonts w:ascii="楷体_GB2312" w:eastAsia="楷体_GB2312" w:hAnsi="楷体_GB2312" w:cs="楷体_GB2312"/>
          <w:b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lang w:eastAsia="zh-CN"/>
        </w:rPr>
        <w:t>（二）项目支出情况</w:t>
      </w:r>
    </w:p>
    <w:p w:rsidR="00E1109F" w:rsidRDefault="00E1109F" w:rsidP="00E1109F">
      <w:pPr>
        <w:pStyle w:val="a8"/>
        <w:spacing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2023年项目支出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1125.1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万元，主要用于支付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公务接待费53.33万元、公务用车运行维护费350.34万元、租车费667.81万元、委托业务费53.62万元。</w:t>
      </w:r>
    </w:p>
    <w:p w:rsidR="00E1109F" w:rsidRDefault="00E1109F" w:rsidP="00E1109F"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三、政府性基金预算支出情况</w:t>
      </w:r>
    </w:p>
    <w:p w:rsidR="00E1109F" w:rsidRDefault="00FB51FC" w:rsidP="00E1109F">
      <w:pPr>
        <w:pStyle w:val="1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</w:t>
      </w:r>
    </w:p>
    <w:p w:rsidR="00E1109F" w:rsidRDefault="00E1109F" w:rsidP="00E1109F"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四、国有资本经营预算支出情况</w:t>
      </w:r>
    </w:p>
    <w:p w:rsidR="00E1109F" w:rsidRDefault="00FB51FC" w:rsidP="00FB51FC">
      <w:pPr>
        <w:pStyle w:val="1"/>
        <w:ind w:left="640" w:firstLineChars="100" w:firstLine="320"/>
        <w:jc w:val="left"/>
        <w:rPr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2023年国有资本经验预算148.71万元，主要用于项目支出148.71万元。</w:t>
      </w:r>
    </w:p>
    <w:p w:rsidR="00E1109F" w:rsidRDefault="00E1109F" w:rsidP="00E1109F"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五、社会保险基金预算支出情况</w:t>
      </w:r>
    </w:p>
    <w:p w:rsidR="00E1109F" w:rsidRDefault="00E1109F" w:rsidP="00E1109F">
      <w:pPr>
        <w:pStyle w:val="1"/>
        <w:ind w:left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1.全年收支情况。全年总收入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2364.19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万元，总支出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2346.19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万元，结余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万元，基本实现了年度收支平衡。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2.“三公”经费支出情况。2023年“三公”经费预算数为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515.72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万元，决算数为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403.67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万元，完成预算数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78.27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%，决算数小于预算数的主要原因是支付进度滞后，与上年相比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增加20.25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增加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的主要原因是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2023年大型接待任务较多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3.资金使用合规性。一切支出严格按照财政有关文件规定和资金拨付审批程序，认真审核每笔业务的合法性、真实性、手续完整性和资料的准确性，确保资金使用无截留、挤占、挪用、虚列开支等情况。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4.预决算信息公开性。按照规定的内容、时间在政府网站公开预决算信息，做到基础数据信息和会计资料真实、完整、准确。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1.财务监督管理机制还有待加强。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2.财务工作者的业务能力有待进一步加强。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3.对于绩效评价的认识不够深入，把预算绩效简单等同于工作目标、工作考核和业务管理。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4.基本支出经费保障水平偏低。</w:t>
      </w:r>
      <w:r w:rsidR="003D447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机关事务管理中心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用于保障全年人员经费和日常运转经费的基本支出为</w:t>
      </w:r>
      <w:r w:rsidR="002F6D86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994.13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万元，而县财政预算拨款只有</w:t>
      </w:r>
      <w:r w:rsidR="002F6D86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177.58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万元，预算拨款基本围绕保人员经费、保基本运转进行，而我单位还承担</w:t>
      </w:r>
      <w:r w:rsidR="002F6D86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公务接待、公务用车、办公用房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等职能职责，资金缺口大，需年中调整预算资金，预算执行面临一定的压力。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1.加强对资金支出方面的管理，进一步完善资金管理制度，加强财务监督，严格监管资金的使用，分清业务的不同性质，结合单位的资金能力，按轻重缓急统筹安排资金，保证资金使用的高效率。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2.加强财务工作人员的业务能力培训，规范账务处理，提高实际工作能力。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3.向上级组织和部门争取更多的资金，并进一步压缩三公经费开支，贯彻厉行节约制度。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综合以上各项指标，财务管理健全规范，没有发生违法违规现象，</w:t>
      </w:r>
      <w:r w:rsidR="002F6D86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机关事务管理中心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2023年度部门整体支出绩效自评</w:t>
      </w:r>
      <w:r w:rsidR="002F6D86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99.31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分，自评结果：优秀。</w:t>
      </w:r>
      <w:r>
        <w:rPr>
          <w:rFonts w:eastAsia="仿宋_GB2312" w:hint="eastAsia"/>
          <w:sz w:val="32"/>
          <w:szCs w:val="32"/>
          <w:lang w:eastAsia="zh-CN"/>
        </w:rPr>
        <w:t>我们将在以后的工作中加强预算管理，严格控制各项经费的开支，提高经费的使用效率。本整体支出绩效自评报告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拟与2023年度部门决算同步公开。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color w:val="0000FF"/>
          <w:sz w:val="32"/>
          <w:szCs w:val="32"/>
          <w:lang w:eastAsia="zh-CN"/>
        </w:rPr>
      </w:pPr>
      <w:r>
        <w:rPr>
          <w:rFonts w:eastAsia="仿宋_GB2312" w:hint="eastAsia"/>
          <w:color w:val="0000FF"/>
          <w:sz w:val="32"/>
          <w:szCs w:val="32"/>
          <w:lang w:eastAsia="zh-CN"/>
        </w:rPr>
        <w:t>报告需要以下附件：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color w:val="0000FF"/>
          <w:sz w:val="32"/>
          <w:szCs w:val="32"/>
          <w:lang w:eastAsia="zh-CN"/>
        </w:rPr>
      </w:pPr>
      <w:r>
        <w:rPr>
          <w:rFonts w:eastAsia="仿宋_GB2312"/>
          <w:color w:val="0000FF"/>
          <w:sz w:val="32"/>
          <w:szCs w:val="32"/>
          <w:lang w:eastAsia="zh-CN"/>
        </w:rPr>
        <w:t>1</w:t>
      </w:r>
      <w:r>
        <w:rPr>
          <w:rFonts w:eastAsia="仿宋_GB2312" w:hint="eastAsia"/>
          <w:color w:val="0000FF"/>
          <w:sz w:val="32"/>
          <w:szCs w:val="32"/>
          <w:lang w:eastAsia="zh-CN"/>
        </w:rPr>
        <w:t>、部门整体支出绩效评价基础数据表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color w:val="0000FF"/>
          <w:sz w:val="32"/>
          <w:szCs w:val="32"/>
          <w:lang w:eastAsia="zh-CN"/>
        </w:rPr>
      </w:pPr>
      <w:r>
        <w:rPr>
          <w:rFonts w:eastAsia="仿宋_GB2312"/>
          <w:color w:val="0000FF"/>
          <w:sz w:val="32"/>
          <w:szCs w:val="32"/>
          <w:lang w:eastAsia="zh-CN"/>
        </w:rPr>
        <w:t>2</w:t>
      </w:r>
      <w:r>
        <w:rPr>
          <w:rFonts w:eastAsia="仿宋_GB2312" w:hint="eastAsia"/>
          <w:color w:val="0000FF"/>
          <w:sz w:val="32"/>
          <w:szCs w:val="32"/>
          <w:lang w:eastAsia="zh-CN"/>
        </w:rPr>
        <w:t>、部门整体支出绩效自评表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color w:val="0000FF"/>
          <w:sz w:val="32"/>
          <w:szCs w:val="32"/>
          <w:lang w:eastAsia="zh-CN"/>
        </w:rPr>
      </w:pPr>
      <w:r>
        <w:rPr>
          <w:rFonts w:eastAsia="仿宋_GB2312"/>
          <w:color w:val="0000FF"/>
          <w:sz w:val="32"/>
          <w:szCs w:val="32"/>
          <w:lang w:eastAsia="zh-CN"/>
        </w:rPr>
        <w:t>3</w:t>
      </w:r>
      <w:r>
        <w:rPr>
          <w:rFonts w:eastAsia="仿宋_GB2312" w:hint="eastAsia"/>
          <w:color w:val="0000FF"/>
          <w:sz w:val="32"/>
          <w:szCs w:val="32"/>
          <w:lang w:eastAsia="zh-CN"/>
        </w:rPr>
        <w:t>、项目支出绩效自评表（每个一级项目支出一张表）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color w:val="0000FF"/>
          <w:sz w:val="32"/>
          <w:szCs w:val="32"/>
          <w:lang w:eastAsia="zh-CN"/>
        </w:rPr>
      </w:pPr>
      <w:r>
        <w:rPr>
          <w:rFonts w:eastAsia="仿宋_GB2312"/>
          <w:color w:val="0000FF"/>
          <w:sz w:val="32"/>
          <w:szCs w:val="32"/>
          <w:lang w:eastAsia="zh-CN"/>
        </w:rPr>
        <w:t>4</w:t>
      </w:r>
      <w:r>
        <w:rPr>
          <w:rFonts w:eastAsia="仿宋_GB2312" w:hint="eastAsia"/>
          <w:color w:val="0000FF"/>
          <w:sz w:val="32"/>
          <w:szCs w:val="32"/>
          <w:lang w:eastAsia="zh-CN"/>
        </w:rPr>
        <w:t>、政府性基金预算支出情况表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color w:val="0000FF"/>
          <w:sz w:val="32"/>
          <w:szCs w:val="32"/>
          <w:lang w:eastAsia="zh-CN"/>
        </w:rPr>
      </w:pPr>
      <w:r>
        <w:rPr>
          <w:rFonts w:eastAsia="仿宋_GB2312"/>
          <w:color w:val="0000FF"/>
          <w:sz w:val="32"/>
          <w:szCs w:val="32"/>
          <w:lang w:eastAsia="zh-CN"/>
        </w:rPr>
        <w:t>5</w:t>
      </w:r>
      <w:r>
        <w:rPr>
          <w:rFonts w:eastAsia="仿宋_GB2312" w:hint="eastAsia"/>
          <w:color w:val="0000FF"/>
          <w:sz w:val="32"/>
          <w:szCs w:val="32"/>
          <w:lang w:eastAsia="zh-CN"/>
        </w:rPr>
        <w:t>、国有资本经营预算支出情况表</w:t>
      </w:r>
    </w:p>
    <w:p w:rsidR="00E1109F" w:rsidRDefault="00E1109F" w:rsidP="00E1109F">
      <w:pPr>
        <w:spacing w:line="600" w:lineRule="exact"/>
        <w:ind w:firstLineChars="200" w:firstLine="640"/>
        <w:jc w:val="both"/>
        <w:rPr>
          <w:rFonts w:eastAsia="仿宋_GB2312"/>
          <w:color w:val="0000FF"/>
          <w:sz w:val="32"/>
          <w:szCs w:val="32"/>
          <w:lang w:eastAsia="zh-CN"/>
        </w:rPr>
      </w:pPr>
      <w:r>
        <w:rPr>
          <w:rFonts w:eastAsia="仿宋_GB2312"/>
          <w:color w:val="0000FF"/>
          <w:sz w:val="32"/>
          <w:szCs w:val="32"/>
          <w:lang w:eastAsia="zh-CN"/>
        </w:rPr>
        <w:t>6</w:t>
      </w:r>
      <w:r>
        <w:rPr>
          <w:rFonts w:eastAsia="仿宋_GB2312" w:hint="eastAsia"/>
          <w:color w:val="0000FF"/>
          <w:sz w:val="32"/>
          <w:szCs w:val="32"/>
          <w:lang w:eastAsia="zh-CN"/>
        </w:rPr>
        <w:t>、社会保险基金预算支出情况表</w:t>
      </w:r>
    </w:p>
    <w:p w:rsidR="008755B1" w:rsidRPr="00E1109F" w:rsidRDefault="008755B1" w:rsidP="00FC5BE0">
      <w:pPr>
        <w:rPr>
          <w:rFonts w:ascii="仿宋_GB2312" w:eastAsia="仿宋_GB2312"/>
          <w:sz w:val="32"/>
          <w:szCs w:val="32"/>
          <w:lang w:eastAsia="zh-CN"/>
        </w:rPr>
      </w:pP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br w:type="page"/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lastRenderedPageBreak/>
        <w:t>附件5</w:t>
      </w:r>
    </w:p>
    <w:p w:rsidR="008755B1" w:rsidRPr="00FC5BE0" w:rsidRDefault="008F5AC2" w:rsidP="00FC5BE0">
      <w:pPr>
        <w:rPr>
          <w:rFonts w:ascii="仿宋_GB2312" w:eastAsia="仿宋_GB2312"/>
          <w:lang w:eastAsia="zh-CN"/>
        </w:rPr>
      </w:pPr>
      <w:r w:rsidRPr="00FC5BE0">
        <w:rPr>
          <w:rFonts w:ascii="仿宋_GB2312" w:eastAsia="仿宋_GB2312" w:hint="eastAsia"/>
          <w:lang w:eastAsia="zh-CN"/>
        </w:rPr>
        <w:t>部门整体支出绩效自评工作考核评分表</w:t>
      </w: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tbl>
      <w:tblPr>
        <w:tblStyle w:val="TableNormal"/>
        <w:tblW w:w="9842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"/>
        <w:gridCol w:w="1157"/>
        <w:gridCol w:w="4957"/>
        <w:gridCol w:w="2982"/>
      </w:tblGrid>
      <w:tr w:rsidR="008755B1" w:rsidRPr="00FC5BE0">
        <w:trPr>
          <w:trHeight w:val="148"/>
        </w:trPr>
        <w:tc>
          <w:tcPr>
            <w:tcW w:w="74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一级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指标</w:t>
            </w:r>
            <w:proofErr w:type="spellEnd"/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二级指标</w:t>
            </w:r>
            <w:proofErr w:type="spellEnd"/>
          </w:p>
        </w:tc>
        <w:tc>
          <w:tcPr>
            <w:tcW w:w="49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评分标准</w:t>
            </w:r>
            <w:proofErr w:type="spellEnd"/>
          </w:p>
        </w:tc>
        <w:tc>
          <w:tcPr>
            <w:tcW w:w="2982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所需佐证材料</w:t>
            </w:r>
            <w:proofErr w:type="spellEnd"/>
          </w:p>
        </w:tc>
      </w:tr>
      <w:tr w:rsidR="008755B1" w:rsidRPr="00FC5BE0">
        <w:trPr>
          <w:trHeight w:val="372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布置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工作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自评通知</w:t>
            </w:r>
            <w:proofErr w:type="spellEnd"/>
            <w:r w:rsidRPr="00FC5BE0">
              <w:rPr>
                <w:rFonts w:ascii="仿宋_GB2312" w:eastAsia="仿宋_GB2312" w:hint="eastAsia"/>
              </w:rPr>
              <w:t>(8分)</w:t>
            </w:r>
          </w:p>
        </w:tc>
        <w:tc>
          <w:tcPr>
            <w:tcW w:w="49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1.印发绩效自评通知的得2分，否则不得分</w:t>
            </w: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2.按照本规程规定，绩效自评通知包括自评范围、自评主要依据、自评主要内容、自评程序和步骤、有关要求等内容，并附有本通知要求的附件的，得6分；否则缺1项扣1分，最多扣6分。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2982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绩效自评通知盖章的电子版</w:t>
            </w:r>
          </w:p>
        </w:tc>
      </w:tr>
      <w:tr w:rsidR="008755B1" w:rsidRPr="00FC5BE0">
        <w:trPr>
          <w:trHeight w:val="221"/>
        </w:trPr>
        <w:tc>
          <w:tcPr>
            <w:tcW w:w="746" w:type="dxa"/>
            <w:vMerge/>
            <w:tcBorders>
              <w:top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int="eastAsia"/>
              </w:rPr>
              <w:t>工作小组</w:t>
            </w:r>
            <w:proofErr w:type="spellEnd"/>
            <w:r w:rsidRPr="00FC5BE0">
              <w:rPr>
                <w:rFonts w:ascii="仿宋_GB2312" w:eastAsia="仿宋_GB2312" w:hint="eastAsia"/>
              </w:rPr>
              <w:t>(2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4957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Ansi="宋体" w:cs="宋体" w:hint="eastAsia"/>
                <w:lang w:eastAsia="zh-CN"/>
              </w:rPr>
              <w:t>成立绩效自评工作小组的得</w:t>
            </w:r>
            <w:r w:rsidRPr="00FC5BE0">
              <w:rPr>
                <w:rFonts w:ascii="仿宋_GB2312" w:eastAsia="仿宋_GB2312" w:hint="eastAsia"/>
                <w:lang w:eastAsia="zh-CN"/>
              </w:rPr>
              <w:t>2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Ansi="宋体" w:cs="宋体" w:hint="eastAsia"/>
                <w:lang w:eastAsia="zh-CN"/>
              </w:rPr>
              <w:t>本部门、本单位预算绩效管理领导小组</w:t>
            </w:r>
            <w:r w:rsidRPr="00FC5BE0">
              <w:rPr>
                <w:rFonts w:ascii="仿宋_GB2312" w:eastAsia="仿宋_GB2312" w:hint="eastAsia"/>
                <w:lang w:eastAsia="zh-CN"/>
              </w:rPr>
              <w:t>/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绩效评价工作小组有关文件盖章的电子版</w:t>
            </w:r>
          </w:p>
        </w:tc>
      </w:tr>
      <w:tr w:rsidR="008755B1" w:rsidRPr="00FC5BE0">
        <w:trPr>
          <w:trHeight w:val="298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实施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评价</w:t>
            </w:r>
            <w:proofErr w:type="spellEnd"/>
          </w:p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20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单位自查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(10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49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 w:rsidRPr="00FC5BE0">
              <w:rPr>
                <w:rFonts w:ascii="仿宋_GB2312" w:eastAsia="仿宋_GB2312" w:hint="eastAsia"/>
                <w:lang w:eastAsia="zh-CN"/>
              </w:rPr>
              <w:t>1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分，最多扣</w:t>
            </w: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、转移支付项目单位名称和资金情况清单</w:t>
            </w: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、有转移支付资金的部门汇总情况的盖章</w:t>
            </w:r>
            <w:r w:rsidRPr="00FC5BE0">
              <w:rPr>
                <w:rFonts w:ascii="仿宋_GB2312" w:eastAsia="仿宋_GB2312" w:hint="eastAsia"/>
                <w:lang w:eastAsia="zh-CN"/>
              </w:rPr>
              <w:t>PDF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版</w:t>
            </w:r>
          </w:p>
        </w:tc>
      </w:tr>
      <w:tr w:rsidR="008755B1" w:rsidRPr="00FC5BE0">
        <w:trPr>
          <w:trHeight w:val="149"/>
        </w:trPr>
        <w:tc>
          <w:tcPr>
            <w:tcW w:w="746" w:type="dxa"/>
            <w:vMerge/>
            <w:tcBorders>
              <w:top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提交报告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(10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Ansi="宋体" w:cs="宋体" w:hint="eastAsia"/>
                <w:lang w:eastAsia="zh-CN"/>
              </w:rPr>
              <w:t>按时向县财政局报送报告的得</w:t>
            </w: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分；每推迟一个工作日报送报告的扣</w:t>
            </w:r>
            <w:r w:rsidRPr="00FC5BE0">
              <w:rPr>
                <w:rFonts w:ascii="仿宋_GB2312" w:eastAsia="仿宋_GB2312" w:hint="eastAsia"/>
                <w:lang w:eastAsia="zh-CN"/>
              </w:rPr>
              <w:t>1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分，最多扣</w:t>
            </w: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分。</w:t>
            </w:r>
          </w:p>
        </w:tc>
      </w:tr>
      <w:tr w:rsidR="008755B1" w:rsidRPr="00FC5BE0">
        <w:trPr>
          <w:trHeight w:val="179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自评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报告</w:t>
            </w:r>
            <w:proofErr w:type="spellEnd"/>
          </w:p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70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完整性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(15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1.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绩效自评报告正文部分内容齐全的，得</w:t>
            </w:r>
            <w:r w:rsidRPr="00FC5BE0">
              <w:rPr>
                <w:rFonts w:ascii="仿宋_GB2312" w:eastAsia="仿宋_GB2312" w:hint="eastAsia"/>
                <w:lang w:eastAsia="zh-CN"/>
              </w:rPr>
              <w:t>8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分；否则每少一个部分扣</w:t>
            </w:r>
            <w:r w:rsidRPr="00FC5BE0">
              <w:rPr>
                <w:rFonts w:ascii="仿宋_GB2312" w:eastAsia="仿宋_GB2312" w:hint="eastAsia"/>
                <w:lang w:eastAsia="zh-CN"/>
              </w:rPr>
              <w:t>2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分，最多扣</w:t>
            </w:r>
            <w:r w:rsidRPr="00FC5BE0">
              <w:rPr>
                <w:rFonts w:ascii="仿宋_GB2312" w:eastAsia="仿宋_GB2312" w:hint="eastAsia"/>
                <w:lang w:eastAsia="zh-CN"/>
              </w:rPr>
              <w:t>8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</w:t>
            </w:r>
            <w:r w:rsidRPr="00FC5BE0">
              <w:rPr>
                <w:rFonts w:ascii="仿宋_GB2312" w:eastAsia="仿宋_GB2312" w:hint="eastAsia"/>
                <w:lang w:eastAsia="zh-CN"/>
              </w:rPr>
              <w:t xml:space="preserve"> 2.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绩效自评报告附件部分内容齐全的，得</w:t>
            </w:r>
            <w:r w:rsidRPr="00FC5BE0">
              <w:rPr>
                <w:rFonts w:ascii="仿宋_GB2312" w:eastAsia="仿宋_GB2312" w:hint="eastAsia"/>
                <w:lang w:eastAsia="zh-CN"/>
              </w:rPr>
              <w:t>7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分；否则每少一个部分扣</w:t>
            </w:r>
            <w:r w:rsidRPr="00FC5BE0">
              <w:rPr>
                <w:rFonts w:ascii="仿宋_GB2312" w:eastAsia="仿宋_GB2312" w:hint="eastAsia"/>
                <w:lang w:eastAsia="zh-CN"/>
              </w:rPr>
              <w:t>2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分，最多扣</w:t>
            </w:r>
            <w:r w:rsidRPr="00FC5BE0">
              <w:rPr>
                <w:rFonts w:ascii="仿宋_GB2312" w:eastAsia="仿宋_GB2312" w:hint="eastAsia"/>
                <w:lang w:eastAsia="zh-CN"/>
              </w:rPr>
              <w:t>7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</w:t>
            </w:r>
          </w:p>
        </w:tc>
      </w:tr>
      <w:tr w:rsidR="008755B1" w:rsidRPr="00FC5BE0">
        <w:trPr>
          <w:trHeight w:val="613"/>
        </w:trPr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绩效自评表</w:t>
            </w:r>
            <w:proofErr w:type="spellEnd"/>
            <w:r w:rsidRPr="00FC5BE0">
              <w:rPr>
                <w:rFonts w:ascii="仿宋_GB2312" w:eastAsia="仿宋_GB2312" w:hint="eastAsia"/>
              </w:rPr>
              <w:t>(20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1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 w:rsidRPr="00FC5BE0">
              <w:rPr>
                <w:rFonts w:ascii="仿宋_GB2312" w:eastAsia="仿宋_GB2312" w:hint="eastAsia"/>
                <w:lang w:eastAsia="zh-CN"/>
              </w:rPr>
              <w:t>5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分，否则按比例扣除相应的分数。</w:t>
            </w: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2.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部门整体支出和项目支出绩效指标全部细化到三级指标的，得</w:t>
            </w:r>
            <w:r w:rsidRPr="00FC5BE0">
              <w:rPr>
                <w:rFonts w:ascii="仿宋_GB2312" w:eastAsia="仿宋_GB2312" w:hint="eastAsia"/>
                <w:lang w:eastAsia="zh-CN"/>
              </w:rPr>
              <w:t>5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分；部分细化的，酌情扣分；没有细化的，不得分。</w:t>
            </w:r>
          </w:p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int="eastAsia"/>
                <w:lang w:eastAsia="zh-CN"/>
              </w:rPr>
              <w:t>3.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部门整体支出和项目支出三级绩效指标内涵明确、具体、可衡量的得</w:t>
            </w:r>
            <w:r w:rsidRPr="00FC5BE0">
              <w:rPr>
                <w:rFonts w:ascii="仿宋_GB2312" w:eastAsia="仿宋_GB2312" w:hint="eastAsia"/>
                <w:lang w:eastAsia="zh-CN"/>
              </w:rPr>
              <w:t>5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分；突出核心指标，精简实用的得</w:t>
            </w:r>
            <w:r w:rsidRPr="00FC5BE0">
              <w:rPr>
                <w:rFonts w:ascii="仿宋_GB2312" w:eastAsia="仿宋_GB2312" w:hint="eastAsia"/>
                <w:lang w:eastAsia="zh-CN"/>
              </w:rPr>
              <w:t>3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分；指标与部门整体支出和项目支出密切相关，全面反映产出和效益的得</w:t>
            </w:r>
            <w:r w:rsidRPr="00FC5BE0">
              <w:rPr>
                <w:rFonts w:ascii="仿宋_GB2312" w:eastAsia="仿宋_GB2312" w:hint="eastAsia"/>
                <w:lang w:eastAsia="zh-CN"/>
              </w:rPr>
              <w:t>2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分；否则，每项酌情扣分，最多扣</w:t>
            </w:r>
            <w:r w:rsidRPr="00FC5BE0">
              <w:rPr>
                <w:rFonts w:ascii="仿宋_GB2312" w:eastAsia="仿宋_GB2312" w:hint="eastAsia"/>
                <w:lang w:eastAsia="zh-CN"/>
              </w:rPr>
              <w:t>10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分。</w:t>
            </w:r>
          </w:p>
        </w:tc>
      </w:tr>
      <w:tr w:rsidR="008755B1" w:rsidRPr="00FC5BE0">
        <w:trPr>
          <w:trHeight w:val="337"/>
        </w:trPr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反映问题情况</w:t>
            </w:r>
            <w:proofErr w:type="spellEnd"/>
            <w:r w:rsidRPr="00FC5BE0">
              <w:rPr>
                <w:rFonts w:ascii="仿宋_GB2312" w:eastAsia="仿宋_GB2312" w:hint="eastAsia"/>
              </w:rPr>
              <w:t>(20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Ansi="宋体" w:cs="宋体" w:hint="eastAsia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 w:rsidRPr="00FC5BE0">
              <w:rPr>
                <w:rFonts w:ascii="仿宋_GB2312" w:eastAsia="仿宋_GB2312" w:hint="eastAsia"/>
                <w:lang w:eastAsia="zh-CN"/>
              </w:rPr>
              <w:t>20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分；反映问题、分析原因较全面的，得</w:t>
            </w:r>
            <w:r w:rsidRPr="00FC5BE0">
              <w:rPr>
                <w:rFonts w:ascii="仿宋_GB2312" w:eastAsia="仿宋_GB2312" w:hint="eastAsia"/>
                <w:lang w:eastAsia="zh-CN"/>
              </w:rPr>
              <w:t xml:space="preserve">16—18 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分；反映问题、分析原因不全面的，得</w:t>
            </w:r>
            <w:r w:rsidRPr="00FC5BE0">
              <w:rPr>
                <w:rFonts w:ascii="仿宋_GB2312" w:eastAsia="仿宋_GB2312" w:hint="eastAsia"/>
                <w:lang w:eastAsia="zh-CN"/>
              </w:rPr>
              <w:t>13—15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分；问题未归纳且过于简单的，得</w:t>
            </w:r>
            <w:r w:rsidRPr="00FC5BE0">
              <w:rPr>
                <w:rFonts w:ascii="仿宋_GB2312" w:eastAsia="仿宋_GB2312" w:hint="eastAsia"/>
                <w:lang w:eastAsia="zh-CN"/>
              </w:rPr>
              <w:t>10-12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分；只提出资金不足问题的不得分；其他情况酌情扣分。</w:t>
            </w:r>
          </w:p>
        </w:tc>
      </w:tr>
      <w:tr w:rsidR="008755B1" w:rsidRPr="00FC5BE0">
        <w:trPr>
          <w:trHeight w:val="191"/>
        </w:trPr>
        <w:tc>
          <w:tcPr>
            <w:tcW w:w="746" w:type="dxa"/>
            <w:vMerge/>
            <w:tcBorders>
              <w:top w:val="nil"/>
            </w:tcBorders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建议情况</w:t>
            </w:r>
            <w:proofErr w:type="spellEnd"/>
          </w:p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(15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  <w:r w:rsidRPr="00FC5BE0"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  <w:lang w:eastAsia="zh-CN"/>
              </w:rPr>
            </w:pP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建议与问题对应且全面的得</w:t>
            </w:r>
            <w:r w:rsidRPr="00FC5BE0">
              <w:rPr>
                <w:rFonts w:ascii="仿宋_GB2312" w:eastAsia="仿宋_GB2312" w:hint="eastAsia"/>
                <w:lang w:eastAsia="zh-CN"/>
              </w:rPr>
              <w:t>15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分，建议比较全面的得</w:t>
            </w:r>
            <w:r w:rsidRPr="00FC5BE0">
              <w:rPr>
                <w:rFonts w:ascii="仿宋_GB2312" w:eastAsia="仿宋_GB2312" w:hint="eastAsia"/>
                <w:lang w:eastAsia="zh-CN"/>
              </w:rPr>
              <w:t>12—14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分，建议不全面的得</w:t>
            </w:r>
            <w:r w:rsidRPr="00FC5BE0">
              <w:rPr>
                <w:rFonts w:ascii="仿宋_GB2312" w:eastAsia="仿宋_GB2312" w:hint="eastAsia"/>
                <w:lang w:eastAsia="zh-CN"/>
              </w:rPr>
              <w:t xml:space="preserve">9—11  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分，建议过于简单的得</w:t>
            </w:r>
            <w:r w:rsidRPr="00FC5BE0">
              <w:rPr>
                <w:rFonts w:ascii="仿宋_GB2312" w:eastAsia="仿宋_GB2312" w:hint="eastAsia"/>
                <w:lang w:eastAsia="zh-CN"/>
              </w:rPr>
              <w:t>6—8</w:t>
            </w:r>
            <w:r w:rsidRPr="00FC5BE0">
              <w:rPr>
                <w:rFonts w:ascii="仿宋_GB2312" w:eastAsia="仿宋_GB2312" w:hAnsi="宋体" w:cs="宋体" w:hint="eastAsia"/>
                <w:lang w:eastAsia="zh-CN"/>
              </w:rPr>
              <w:t>分，只提出加大资金投入建议的不得分；其他情况酌情扣分。</w:t>
            </w:r>
          </w:p>
        </w:tc>
      </w:tr>
      <w:tr w:rsidR="008755B1" w:rsidRPr="00FC5BE0">
        <w:trPr>
          <w:trHeight w:val="603"/>
        </w:trPr>
        <w:tc>
          <w:tcPr>
            <w:tcW w:w="746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proofErr w:type="spellStart"/>
            <w:r w:rsidRPr="00FC5BE0">
              <w:rPr>
                <w:rFonts w:ascii="仿宋_GB2312" w:eastAsia="仿宋_GB2312" w:hAnsi="宋体" w:cs="宋体" w:hint="eastAsia"/>
              </w:rPr>
              <w:t>合计</w:t>
            </w:r>
            <w:proofErr w:type="spellEnd"/>
          </w:p>
        </w:tc>
        <w:tc>
          <w:tcPr>
            <w:tcW w:w="1157" w:type="dxa"/>
            <w:vAlign w:val="center"/>
          </w:tcPr>
          <w:p w:rsidR="008755B1" w:rsidRPr="00FC5BE0" w:rsidRDefault="008F5AC2" w:rsidP="00FC5BE0">
            <w:pPr>
              <w:rPr>
                <w:rFonts w:ascii="仿宋_GB2312" w:eastAsia="仿宋_GB2312"/>
              </w:rPr>
            </w:pPr>
            <w:r w:rsidRPr="00FC5BE0">
              <w:rPr>
                <w:rFonts w:ascii="仿宋_GB2312" w:eastAsia="仿宋_GB2312" w:hint="eastAsia"/>
              </w:rPr>
              <w:t>100</w:t>
            </w:r>
            <w:r w:rsidRPr="00FC5BE0">
              <w:rPr>
                <w:rFonts w:ascii="仿宋_GB2312" w:eastAsia="仿宋_GB2312" w:hAnsi="宋体" w:cs="宋体" w:hint="eastAsia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 w:rsidR="008755B1" w:rsidRPr="00FC5BE0" w:rsidRDefault="008755B1" w:rsidP="00FC5BE0">
            <w:pPr>
              <w:rPr>
                <w:rFonts w:ascii="仿宋_GB2312" w:eastAsia="仿宋_GB2312"/>
              </w:rPr>
            </w:pPr>
          </w:p>
        </w:tc>
      </w:tr>
    </w:tbl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FC5BE0" w:rsidRDefault="008755B1" w:rsidP="00FC5BE0">
      <w:pPr>
        <w:rPr>
          <w:rFonts w:ascii="仿宋_GB2312" w:eastAsia="仿宋_GB2312"/>
          <w:lang w:eastAsia="zh-CN"/>
        </w:rPr>
      </w:pPr>
    </w:p>
    <w:p w:rsidR="008755B1" w:rsidRPr="008614D2" w:rsidRDefault="009F09DC" w:rsidP="00FC5BE0">
      <w:pPr>
        <w:rPr>
          <w:rFonts w:ascii="仿宋_GB2312" w:eastAsia="仿宋_GB2312"/>
          <w:sz w:val="32"/>
          <w:szCs w:val="32"/>
        </w:rPr>
      </w:pPr>
      <w:r w:rsidRPr="009F09DC">
        <w:rPr>
          <w:rFonts w:ascii="仿宋_GB2312" w:eastAsia="仿宋_GB2312"/>
          <w:sz w:val="32"/>
          <w:szCs w:val="32"/>
        </w:rPr>
        <w:pict>
          <v:line id="_x0000_s1026" style="position:absolute;left:0;text-align:left;flip:y;z-index:251659264;mso-width-relative:page;mso-height-relative:page" from="9.75pt,14.35pt" to="441.75pt,15.65pt"/>
        </w:pict>
      </w:r>
    </w:p>
    <w:p w:rsidR="008755B1" w:rsidRPr="008614D2" w:rsidRDefault="009F09DC" w:rsidP="00FC5BE0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F09DC">
        <w:rPr>
          <w:rFonts w:ascii="仿宋_GB2312" w:eastAsia="仿宋_GB2312"/>
          <w:sz w:val="32"/>
          <w:szCs w:val="32"/>
        </w:rPr>
        <w:pict>
          <v:line id="_x0000_s1027" style="position:absolute;left:0;text-align:left;flip:y;z-index:251660288;mso-width-relative:page;mso-height-relative:page" from="5.25pt,17pt" to="437.25pt,19.5pt"/>
        </w:pict>
      </w:r>
      <w:r w:rsidR="008F5AC2" w:rsidRPr="008614D2">
        <w:rPr>
          <w:rFonts w:ascii="仿宋_GB2312" w:eastAsia="仿宋_GB2312" w:hAnsi="宋体" w:cs="宋体" w:hint="eastAsia"/>
          <w:sz w:val="32"/>
          <w:szCs w:val="32"/>
          <w:lang w:eastAsia="zh-CN"/>
        </w:rPr>
        <w:t>岳阳县财政局办公室</w:t>
      </w:r>
      <w:r w:rsidR="008F5AC2" w:rsidRPr="008614D2">
        <w:rPr>
          <w:rFonts w:ascii="仿宋_GB2312" w:eastAsia="仿宋_GB2312" w:hint="eastAsia"/>
          <w:sz w:val="32"/>
          <w:szCs w:val="32"/>
          <w:lang w:eastAsia="zh-CN"/>
        </w:rPr>
        <w:t xml:space="preserve">                2024</w:t>
      </w:r>
      <w:r w:rsidR="008F5AC2" w:rsidRPr="008614D2">
        <w:rPr>
          <w:rFonts w:ascii="仿宋_GB2312" w:eastAsia="仿宋_GB2312" w:hAnsi="宋体" w:cs="宋体" w:hint="eastAsia"/>
          <w:sz w:val="32"/>
          <w:szCs w:val="32"/>
          <w:lang w:eastAsia="zh-CN"/>
        </w:rPr>
        <w:t>年</w:t>
      </w:r>
      <w:r w:rsidR="008F5AC2" w:rsidRPr="008614D2">
        <w:rPr>
          <w:rFonts w:ascii="仿宋_GB2312" w:eastAsia="仿宋_GB2312" w:hint="eastAsia"/>
          <w:sz w:val="32"/>
          <w:szCs w:val="32"/>
          <w:lang w:eastAsia="zh-CN"/>
        </w:rPr>
        <w:t>4</w:t>
      </w:r>
      <w:r w:rsidR="008F5AC2" w:rsidRPr="008614D2">
        <w:rPr>
          <w:rFonts w:ascii="仿宋_GB2312" w:eastAsia="仿宋_GB2312" w:hAnsi="宋体" w:cs="宋体" w:hint="eastAsia"/>
          <w:sz w:val="32"/>
          <w:szCs w:val="32"/>
          <w:lang w:eastAsia="zh-CN"/>
        </w:rPr>
        <w:t>月</w:t>
      </w:r>
      <w:r w:rsidR="008F5AC2" w:rsidRPr="008614D2">
        <w:rPr>
          <w:rFonts w:ascii="仿宋_GB2312" w:eastAsia="仿宋_GB2312" w:hint="eastAsia"/>
          <w:sz w:val="32"/>
          <w:szCs w:val="32"/>
          <w:lang w:eastAsia="zh-CN"/>
        </w:rPr>
        <w:t>2</w:t>
      </w:r>
      <w:r w:rsidR="008F5AC2" w:rsidRPr="008614D2">
        <w:rPr>
          <w:rFonts w:ascii="仿宋_GB2312" w:eastAsia="仿宋_GB2312" w:hAnsi="宋体" w:cs="宋体" w:hint="eastAsia"/>
          <w:sz w:val="32"/>
          <w:szCs w:val="32"/>
          <w:lang w:eastAsia="zh-CN"/>
        </w:rPr>
        <w:t>日印发</w:t>
      </w:r>
    </w:p>
    <w:p w:rsidR="00FC5BE0" w:rsidRPr="00FC5BE0" w:rsidRDefault="00FC5BE0">
      <w:pPr>
        <w:rPr>
          <w:rFonts w:ascii="仿宋_GB2312" w:eastAsia="仿宋_GB2312" w:hAnsi="仿宋_GB2312" w:cs="仿宋_GB2312"/>
          <w:lang w:eastAsia="zh-CN"/>
        </w:rPr>
      </w:pPr>
    </w:p>
    <w:sectPr w:rsidR="00FC5BE0" w:rsidRPr="00FC5BE0" w:rsidSect="008755B1">
      <w:footerReference w:type="default" r:id="rId9"/>
      <w:pgSz w:w="11907" w:h="16839"/>
      <w:pgMar w:top="2098" w:right="1474" w:bottom="1985" w:left="1588" w:header="0" w:footer="1588" w:gutter="0"/>
      <w:pgNumType w:fmt="numberInDash"/>
      <w:cols w:space="72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1FC" w:rsidRDefault="00FB51FC" w:rsidP="00FC5BE0">
      <w:r>
        <w:separator/>
      </w:r>
    </w:p>
  </w:endnote>
  <w:endnote w:type="continuationSeparator" w:id="0">
    <w:p w:rsidR="00FB51FC" w:rsidRDefault="00FB51FC" w:rsidP="00FC5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FC" w:rsidRDefault="00FB51FC" w:rsidP="00FC5BE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FC" w:rsidRDefault="00FB51FC" w:rsidP="00FC5BE0"/>
  <w:p w:rsidR="00FB51FC" w:rsidRDefault="00FB51FC" w:rsidP="00FC5B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1FC" w:rsidRDefault="00FB51FC" w:rsidP="00FC5BE0">
      <w:r>
        <w:separator/>
      </w:r>
    </w:p>
  </w:footnote>
  <w:footnote w:type="continuationSeparator" w:id="0">
    <w:p w:rsidR="00FB51FC" w:rsidRDefault="00FB51FC" w:rsidP="00FC5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792EF"/>
    <w:multiLevelType w:val="singleLevel"/>
    <w:tmpl w:val="5EA792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bordersDoNotSurroundHeader/>
  <w:bordersDoNotSurroundFooter/>
  <w:proofState w:spelling="clean"/>
  <w:defaultTabStop w:val="420"/>
  <w:evenAndOddHeaders/>
  <w:drawingGridHorizontalSpacing w:val="105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MmU1OWEwOWYyOWMyZGQ4NDQ2NTlkNjFhZmVkM2I4ZTcifQ=="/>
  </w:docVars>
  <w:rsids>
    <w:rsidRoot w:val="00172A27"/>
    <w:rsid w:val="000012B6"/>
    <w:rsid w:val="00045C69"/>
    <w:rsid w:val="00071B35"/>
    <w:rsid w:val="000727C6"/>
    <w:rsid w:val="000C6CFE"/>
    <w:rsid w:val="000D32F6"/>
    <w:rsid w:val="000F2365"/>
    <w:rsid w:val="000F4247"/>
    <w:rsid w:val="001021F3"/>
    <w:rsid w:val="0011599C"/>
    <w:rsid w:val="0012420F"/>
    <w:rsid w:val="0017207F"/>
    <w:rsid w:val="00172A27"/>
    <w:rsid w:val="001B36C3"/>
    <w:rsid w:val="001B798B"/>
    <w:rsid w:val="001D530E"/>
    <w:rsid w:val="001E2FEE"/>
    <w:rsid w:val="002050C8"/>
    <w:rsid w:val="002246E5"/>
    <w:rsid w:val="00225925"/>
    <w:rsid w:val="002535F3"/>
    <w:rsid w:val="002745DA"/>
    <w:rsid w:val="0027783D"/>
    <w:rsid w:val="00281DF9"/>
    <w:rsid w:val="00294388"/>
    <w:rsid w:val="002B13C8"/>
    <w:rsid w:val="002B2D21"/>
    <w:rsid w:val="002F0092"/>
    <w:rsid w:val="002F6D86"/>
    <w:rsid w:val="0032277A"/>
    <w:rsid w:val="00332410"/>
    <w:rsid w:val="00365270"/>
    <w:rsid w:val="003839F6"/>
    <w:rsid w:val="003D4475"/>
    <w:rsid w:val="00422E69"/>
    <w:rsid w:val="004678E0"/>
    <w:rsid w:val="004A12A3"/>
    <w:rsid w:val="004C6CCB"/>
    <w:rsid w:val="004D6192"/>
    <w:rsid w:val="0050589B"/>
    <w:rsid w:val="00546F67"/>
    <w:rsid w:val="005B3427"/>
    <w:rsid w:val="005E4D38"/>
    <w:rsid w:val="006116BA"/>
    <w:rsid w:val="00635B71"/>
    <w:rsid w:val="006569FD"/>
    <w:rsid w:val="006C4797"/>
    <w:rsid w:val="00706114"/>
    <w:rsid w:val="007570FF"/>
    <w:rsid w:val="007B2398"/>
    <w:rsid w:val="007D7028"/>
    <w:rsid w:val="007F6DFF"/>
    <w:rsid w:val="00814132"/>
    <w:rsid w:val="008405DD"/>
    <w:rsid w:val="00842D81"/>
    <w:rsid w:val="00854F68"/>
    <w:rsid w:val="008614D2"/>
    <w:rsid w:val="008721A1"/>
    <w:rsid w:val="008755B1"/>
    <w:rsid w:val="00890C0E"/>
    <w:rsid w:val="008E128E"/>
    <w:rsid w:val="008E657E"/>
    <w:rsid w:val="008F5AC2"/>
    <w:rsid w:val="00906786"/>
    <w:rsid w:val="00912D49"/>
    <w:rsid w:val="00957C90"/>
    <w:rsid w:val="0097670A"/>
    <w:rsid w:val="009F09DC"/>
    <w:rsid w:val="00A00A84"/>
    <w:rsid w:val="00A13F9A"/>
    <w:rsid w:val="00A22183"/>
    <w:rsid w:val="00AA0066"/>
    <w:rsid w:val="00AB359B"/>
    <w:rsid w:val="00AC5320"/>
    <w:rsid w:val="00AE433B"/>
    <w:rsid w:val="00B35884"/>
    <w:rsid w:val="00B87E8E"/>
    <w:rsid w:val="00C12207"/>
    <w:rsid w:val="00D70A3F"/>
    <w:rsid w:val="00DD0C94"/>
    <w:rsid w:val="00DE612D"/>
    <w:rsid w:val="00E1109F"/>
    <w:rsid w:val="00E17218"/>
    <w:rsid w:val="00E20820"/>
    <w:rsid w:val="00E61F09"/>
    <w:rsid w:val="00E64E44"/>
    <w:rsid w:val="00E802BC"/>
    <w:rsid w:val="00EA5606"/>
    <w:rsid w:val="00EC2BAD"/>
    <w:rsid w:val="00F22085"/>
    <w:rsid w:val="00F277D9"/>
    <w:rsid w:val="00F32DF4"/>
    <w:rsid w:val="00F55E14"/>
    <w:rsid w:val="00F72F69"/>
    <w:rsid w:val="00F767A9"/>
    <w:rsid w:val="00FA224F"/>
    <w:rsid w:val="00FA227A"/>
    <w:rsid w:val="00FA78BC"/>
    <w:rsid w:val="00FB51FC"/>
    <w:rsid w:val="00FC5BE0"/>
    <w:rsid w:val="00FE4037"/>
    <w:rsid w:val="00FE5EBB"/>
    <w:rsid w:val="00FF439E"/>
    <w:rsid w:val="016A5229"/>
    <w:rsid w:val="016C2D4F"/>
    <w:rsid w:val="018207C5"/>
    <w:rsid w:val="01CF1530"/>
    <w:rsid w:val="01DF5C17"/>
    <w:rsid w:val="031E276F"/>
    <w:rsid w:val="034A3564"/>
    <w:rsid w:val="03575C81"/>
    <w:rsid w:val="03960557"/>
    <w:rsid w:val="03AC7D7B"/>
    <w:rsid w:val="04194CE4"/>
    <w:rsid w:val="041D6583"/>
    <w:rsid w:val="04363AE8"/>
    <w:rsid w:val="04956A61"/>
    <w:rsid w:val="04E62E18"/>
    <w:rsid w:val="05CA098C"/>
    <w:rsid w:val="05E05ABA"/>
    <w:rsid w:val="061816F7"/>
    <w:rsid w:val="06336531"/>
    <w:rsid w:val="067601CC"/>
    <w:rsid w:val="06DA075B"/>
    <w:rsid w:val="07AC683C"/>
    <w:rsid w:val="08030185"/>
    <w:rsid w:val="087150EF"/>
    <w:rsid w:val="089D7C92"/>
    <w:rsid w:val="092B34F0"/>
    <w:rsid w:val="09A84B40"/>
    <w:rsid w:val="0A144634"/>
    <w:rsid w:val="0A2D14EA"/>
    <w:rsid w:val="0AB310E4"/>
    <w:rsid w:val="0AD02409"/>
    <w:rsid w:val="0ADF4592"/>
    <w:rsid w:val="0B0B182B"/>
    <w:rsid w:val="0B185485"/>
    <w:rsid w:val="0BE300B2"/>
    <w:rsid w:val="0BFE313E"/>
    <w:rsid w:val="0C3C5A14"/>
    <w:rsid w:val="0C760F26"/>
    <w:rsid w:val="0C874EE1"/>
    <w:rsid w:val="0C923886"/>
    <w:rsid w:val="0D8E229F"/>
    <w:rsid w:val="0DAD4E1B"/>
    <w:rsid w:val="0E8D075B"/>
    <w:rsid w:val="0ECF0DC1"/>
    <w:rsid w:val="0F087E2F"/>
    <w:rsid w:val="0F64150A"/>
    <w:rsid w:val="0F783207"/>
    <w:rsid w:val="0F7F4595"/>
    <w:rsid w:val="0FB51D65"/>
    <w:rsid w:val="100D394F"/>
    <w:rsid w:val="103A04BC"/>
    <w:rsid w:val="104D2390"/>
    <w:rsid w:val="1054157E"/>
    <w:rsid w:val="10A36062"/>
    <w:rsid w:val="10D4446D"/>
    <w:rsid w:val="10FB7C4C"/>
    <w:rsid w:val="112E6273"/>
    <w:rsid w:val="11592BC4"/>
    <w:rsid w:val="1198193E"/>
    <w:rsid w:val="11FC1ECD"/>
    <w:rsid w:val="12107727"/>
    <w:rsid w:val="123D6042"/>
    <w:rsid w:val="124F64A1"/>
    <w:rsid w:val="12A61E39"/>
    <w:rsid w:val="12F901BB"/>
    <w:rsid w:val="134D0507"/>
    <w:rsid w:val="139E0748"/>
    <w:rsid w:val="13D03611"/>
    <w:rsid w:val="144B2C98"/>
    <w:rsid w:val="150F1F18"/>
    <w:rsid w:val="1529706A"/>
    <w:rsid w:val="15412B90"/>
    <w:rsid w:val="155D5602"/>
    <w:rsid w:val="157B7247"/>
    <w:rsid w:val="165E3157"/>
    <w:rsid w:val="167D1103"/>
    <w:rsid w:val="169A3A63"/>
    <w:rsid w:val="16DB47A7"/>
    <w:rsid w:val="171E35E1"/>
    <w:rsid w:val="172A3039"/>
    <w:rsid w:val="174452FC"/>
    <w:rsid w:val="17563E2E"/>
    <w:rsid w:val="178D35C8"/>
    <w:rsid w:val="17CF0EB6"/>
    <w:rsid w:val="188E5849"/>
    <w:rsid w:val="189A5894"/>
    <w:rsid w:val="19456BC6"/>
    <w:rsid w:val="195E6FCA"/>
    <w:rsid w:val="1A475CB0"/>
    <w:rsid w:val="1AB71087"/>
    <w:rsid w:val="1AF514C4"/>
    <w:rsid w:val="1C286BB9"/>
    <w:rsid w:val="1D352737"/>
    <w:rsid w:val="1D412E8A"/>
    <w:rsid w:val="1D497F91"/>
    <w:rsid w:val="1E3173A3"/>
    <w:rsid w:val="1E661C05"/>
    <w:rsid w:val="1E875215"/>
    <w:rsid w:val="1EF83A1C"/>
    <w:rsid w:val="1F153328"/>
    <w:rsid w:val="1F2111C5"/>
    <w:rsid w:val="1F2A6363"/>
    <w:rsid w:val="1F330EF8"/>
    <w:rsid w:val="1F8D1CC6"/>
    <w:rsid w:val="1FE67D19"/>
    <w:rsid w:val="20062169"/>
    <w:rsid w:val="20084133"/>
    <w:rsid w:val="20713A86"/>
    <w:rsid w:val="20B00A53"/>
    <w:rsid w:val="20C31E08"/>
    <w:rsid w:val="20C95670"/>
    <w:rsid w:val="20CF48B3"/>
    <w:rsid w:val="21090163"/>
    <w:rsid w:val="213D57CB"/>
    <w:rsid w:val="21B7196D"/>
    <w:rsid w:val="227C4964"/>
    <w:rsid w:val="230B6414"/>
    <w:rsid w:val="232272BA"/>
    <w:rsid w:val="239301B8"/>
    <w:rsid w:val="23D62B00"/>
    <w:rsid w:val="23D700A4"/>
    <w:rsid w:val="242D3C7F"/>
    <w:rsid w:val="246F652F"/>
    <w:rsid w:val="25493054"/>
    <w:rsid w:val="25D074A1"/>
    <w:rsid w:val="26061115"/>
    <w:rsid w:val="26307F40"/>
    <w:rsid w:val="2665408D"/>
    <w:rsid w:val="26753BA5"/>
    <w:rsid w:val="26A06623"/>
    <w:rsid w:val="26B02E2F"/>
    <w:rsid w:val="279462AC"/>
    <w:rsid w:val="27EB411E"/>
    <w:rsid w:val="27EC2CAD"/>
    <w:rsid w:val="27F54F9D"/>
    <w:rsid w:val="28090A48"/>
    <w:rsid w:val="28153BB7"/>
    <w:rsid w:val="281D65AA"/>
    <w:rsid w:val="28447CD2"/>
    <w:rsid w:val="28506677"/>
    <w:rsid w:val="285B228C"/>
    <w:rsid w:val="28612632"/>
    <w:rsid w:val="29160A91"/>
    <w:rsid w:val="299F78B6"/>
    <w:rsid w:val="29DA5A8A"/>
    <w:rsid w:val="2A7523C5"/>
    <w:rsid w:val="2AA64C74"/>
    <w:rsid w:val="2B006133"/>
    <w:rsid w:val="2B157704"/>
    <w:rsid w:val="2B287437"/>
    <w:rsid w:val="2B391645"/>
    <w:rsid w:val="2B4F2C16"/>
    <w:rsid w:val="2BA427C8"/>
    <w:rsid w:val="2BCA2BAA"/>
    <w:rsid w:val="2C183950"/>
    <w:rsid w:val="2C1F083A"/>
    <w:rsid w:val="2C3829EF"/>
    <w:rsid w:val="2C444745"/>
    <w:rsid w:val="2C8D7E9A"/>
    <w:rsid w:val="2CA60F5C"/>
    <w:rsid w:val="2D1C2FCC"/>
    <w:rsid w:val="2D707127"/>
    <w:rsid w:val="2D897F31"/>
    <w:rsid w:val="2DCE2591"/>
    <w:rsid w:val="2E082A3D"/>
    <w:rsid w:val="2E224612"/>
    <w:rsid w:val="2E9D638E"/>
    <w:rsid w:val="2EE47B19"/>
    <w:rsid w:val="2F6649D2"/>
    <w:rsid w:val="3005243D"/>
    <w:rsid w:val="30305023"/>
    <w:rsid w:val="303E2FDA"/>
    <w:rsid w:val="30AA08EF"/>
    <w:rsid w:val="30CE282F"/>
    <w:rsid w:val="30F83791"/>
    <w:rsid w:val="312731DE"/>
    <w:rsid w:val="31421FAD"/>
    <w:rsid w:val="3183186B"/>
    <w:rsid w:val="31880C30"/>
    <w:rsid w:val="318D4498"/>
    <w:rsid w:val="31C559E0"/>
    <w:rsid w:val="31DD5420"/>
    <w:rsid w:val="32384404"/>
    <w:rsid w:val="32963820"/>
    <w:rsid w:val="32C97752"/>
    <w:rsid w:val="32E427DE"/>
    <w:rsid w:val="336D632F"/>
    <w:rsid w:val="33EC7B9C"/>
    <w:rsid w:val="34AA710F"/>
    <w:rsid w:val="35134303"/>
    <w:rsid w:val="351F5D4F"/>
    <w:rsid w:val="354457B6"/>
    <w:rsid w:val="356279EA"/>
    <w:rsid w:val="35643762"/>
    <w:rsid w:val="35C0308E"/>
    <w:rsid w:val="366003CD"/>
    <w:rsid w:val="366F23BE"/>
    <w:rsid w:val="36C3270A"/>
    <w:rsid w:val="36EF4A75"/>
    <w:rsid w:val="36F34D9D"/>
    <w:rsid w:val="37375A74"/>
    <w:rsid w:val="373B04F2"/>
    <w:rsid w:val="373F7FE3"/>
    <w:rsid w:val="377063EE"/>
    <w:rsid w:val="37A61E10"/>
    <w:rsid w:val="37E1553E"/>
    <w:rsid w:val="37F21986"/>
    <w:rsid w:val="37F952C0"/>
    <w:rsid w:val="381A45AC"/>
    <w:rsid w:val="3845787B"/>
    <w:rsid w:val="385A6222"/>
    <w:rsid w:val="387737AC"/>
    <w:rsid w:val="38795776"/>
    <w:rsid w:val="389820A0"/>
    <w:rsid w:val="38B93DC5"/>
    <w:rsid w:val="38D97FC3"/>
    <w:rsid w:val="38F31085"/>
    <w:rsid w:val="39253208"/>
    <w:rsid w:val="39B85DFB"/>
    <w:rsid w:val="3A5C534F"/>
    <w:rsid w:val="3AB2008E"/>
    <w:rsid w:val="3AB91E81"/>
    <w:rsid w:val="3AE076BC"/>
    <w:rsid w:val="3B3779FE"/>
    <w:rsid w:val="3B4A51A8"/>
    <w:rsid w:val="3B6E0E96"/>
    <w:rsid w:val="3B892174"/>
    <w:rsid w:val="3B9A1C8B"/>
    <w:rsid w:val="3BC9431F"/>
    <w:rsid w:val="3BFA4E20"/>
    <w:rsid w:val="3C2B4FD9"/>
    <w:rsid w:val="3C6127A9"/>
    <w:rsid w:val="3D037D04"/>
    <w:rsid w:val="3D385C00"/>
    <w:rsid w:val="3D453E79"/>
    <w:rsid w:val="3D51281E"/>
    <w:rsid w:val="3DBD6105"/>
    <w:rsid w:val="3DD455A6"/>
    <w:rsid w:val="3E733530"/>
    <w:rsid w:val="3ED74FA5"/>
    <w:rsid w:val="3F5B5BD6"/>
    <w:rsid w:val="3FD50795"/>
    <w:rsid w:val="4016588C"/>
    <w:rsid w:val="40273D0A"/>
    <w:rsid w:val="40E83499"/>
    <w:rsid w:val="40ED6D01"/>
    <w:rsid w:val="412070D7"/>
    <w:rsid w:val="416D1BF0"/>
    <w:rsid w:val="421502BE"/>
    <w:rsid w:val="42324F0F"/>
    <w:rsid w:val="4250579A"/>
    <w:rsid w:val="427174BE"/>
    <w:rsid w:val="42AE426E"/>
    <w:rsid w:val="42C43A92"/>
    <w:rsid w:val="42D261AF"/>
    <w:rsid w:val="42D812EB"/>
    <w:rsid w:val="4347756E"/>
    <w:rsid w:val="43615785"/>
    <w:rsid w:val="438B2F3A"/>
    <w:rsid w:val="43AE02ED"/>
    <w:rsid w:val="44054362"/>
    <w:rsid w:val="445D419E"/>
    <w:rsid w:val="449D459A"/>
    <w:rsid w:val="451C1963"/>
    <w:rsid w:val="454113CA"/>
    <w:rsid w:val="46020B59"/>
    <w:rsid w:val="462F56C6"/>
    <w:rsid w:val="46B335CE"/>
    <w:rsid w:val="46BF2EEE"/>
    <w:rsid w:val="47617B01"/>
    <w:rsid w:val="47881532"/>
    <w:rsid w:val="479B74B7"/>
    <w:rsid w:val="47C22A8D"/>
    <w:rsid w:val="47F0411D"/>
    <w:rsid w:val="48C434ED"/>
    <w:rsid w:val="491D214E"/>
    <w:rsid w:val="494D3F91"/>
    <w:rsid w:val="49DC71EA"/>
    <w:rsid w:val="49E30CA1"/>
    <w:rsid w:val="4A015263"/>
    <w:rsid w:val="4A0F7CE8"/>
    <w:rsid w:val="4A2B43F6"/>
    <w:rsid w:val="4A653DAC"/>
    <w:rsid w:val="4A995804"/>
    <w:rsid w:val="4BB26B7D"/>
    <w:rsid w:val="4BC919E8"/>
    <w:rsid w:val="4BCE772F"/>
    <w:rsid w:val="4BCF3BD3"/>
    <w:rsid w:val="4C0C0983"/>
    <w:rsid w:val="4C365A00"/>
    <w:rsid w:val="4C3B4DC5"/>
    <w:rsid w:val="4C8E5D65"/>
    <w:rsid w:val="4CA35E92"/>
    <w:rsid w:val="4CAE1A3B"/>
    <w:rsid w:val="4D692C38"/>
    <w:rsid w:val="4D9724CF"/>
    <w:rsid w:val="4DFF1E22"/>
    <w:rsid w:val="4E970C2B"/>
    <w:rsid w:val="4FB530E0"/>
    <w:rsid w:val="50137E07"/>
    <w:rsid w:val="501A73E7"/>
    <w:rsid w:val="5043249A"/>
    <w:rsid w:val="50510AB6"/>
    <w:rsid w:val="50795403"/>
    <w:rsid w:val="514A7858"/>
    <w:rsid w:val="51581F75"/>
    <w:rsid w:val="51B178D7"/>
    <w:rsid w:val="51EE4F7D"/>
    <w:rsid w:val="52621300"/>
    <w:rsid w:val="52BC4786"/>
    <w:rsid w:val="534A7FE3"/>
    <w:rsid w:val="53876B42"/>
    <w:rsid w:val="53CC6C4A"/>
    <w:rsid w:val="53DD2C05"/>
    <w:rsid w:val="546B1FBF"/>
    <w:rsid w:val="546D5D37"/>
    <w:rsid w:val="5472334E"/>
    <w:rsid w:val="54AA6F8B"/>
    <w:rsid w:val="55540CA5"/>
    <w:rsid w:val="55A07413"/>
    <w:rsid w:val="55A83F6F"/>
    <w:rsid w:val="55E93AE3"/>
    <w:rsid w:val="55FC3817"/>
    <w:rsid w:val="56150435"/>
    <w:rsid w:val="56576C9F"/>
    <w:rsid w:val="565D002E"/>
    <w:rsid w:val="57495CFA"/>
    <w:rsid w:val="575651A9"/>
    <w:rsid w:val="57FB18AC"/>
    <w:rsid w:val="58006EC2"/>
    <w:rsid w:val="585D7279"/>
    <w:rsid w:val="58626C02"/>
    <w:rsid w:val="58767185"/>
    <w:rsid w:val="58B8154B"/>
    <w:rsid w:val="58BA17FA"/>
    <w:rsid w:val="58E511CB"/>
    <w:rsid w:val="58ED38EB"/>
    <w:rsid w:val="59BD32BD"/>
    <w:rsid w:val="5A601E9A"/>
    <w:rsid w:val="5A6279C1"/>
    <w:rsid w:val="5A755946"/>
    <w:rsid w:val="5AC32B55"/>
    <w:rsid w:val="5AD05272"/>
    <w:rsid w:val="5B1F1D55"/>
    <w:rsid w:val="5B266C40"/>
    <w:rsid w:val="5B9E711E"/>
    <w:rsid w:val="5BB24978"/>
    <w:rsid w:val="5C7D4F86"/>
    <w:rsid w:val="5CAE513F"/>
    <w:rsid w:val="5CD01559"/>
    <w:rsid w:val="5CDC7EFE"/>
    <w:rsid w:val="5D3A69D3"/>
    <w:rsid w:val="5D494E68"/>
    <w:rsid w:val="5DAF5613"/>
    <w:rsid w:val="5DB42C29"/>
    <w:rsid w:val="5E6261E1"/>
    <w:rsid w:val="5E8A5738"/>
    <w:rsid w:val="5EAE58CA"/>
    <w:rsid w:val="5EFD415C"/>
    <w:rsid w:val="5F04373C"/>
    <w:rsid w:val="5F447FDD"/>
    <w:rsid w:val="5F4F0E5B"/>
    <w:rsid w:val="5F5720F9"/>
    <w:rsid w:val="5F7A1C50"/>
    <w:rsid w:val="5F7D704B"/>
    <w:rsid w:val="5F7F62EB"/>
    <w:rsid w:val="5FAB594D"/>
    <w:rsid w:val="5FBE38EB"/>
    <w:rsid w:val="5FCF78A6"/>
    <w:rsid w:val="602D6CC3"/>
    <w:rsid w:val="60624BBE"/>
    <w:rsid w:val="60DB227B"/>
    <w:rsid w:val="61681796"/>
    <w:rsid w:val="61BE4076"/>
    <w:rsid w:val="61D92C5E"/>
    <w:rsid w:val="62780D32"/>
    <w:rsid w:val="62A0377C"/>
    <w:rsid w:val="62D376AD"/>
    <w:rsid w:val="62FB6C04"/>
    <w:rsid w:val="62FE04A2"/>
    <w:rsid w:val="63051831"/>
    <w:rsid w:val="633D0FCB"/>
    <w:rsid w:val="64656A2B"/>
    <w:rsid w:val="64B928D3"/>
    <w:rsid w:val="65150DD7"/>
    <w:rsid w:val="65AF0D1D"/>
    <w:rsid w:val="668D2269"/>
    <w:rsid w:val="66B772E6"/>
    <w:rsid w:val="67404FA6"/>
    <w:rsid w:val="675B13EC"/>
    <w:rsid w:val="67A07D7A"/>
    <w:rsid w:val="682B1D3A"/>
    <w:rsid w:val="68336E40"/>
    <w:rsid w:val="68953657"/>
    <w:rsid w:val="68B8009F"/>
    <w:rsid w:val="695A0B28"/>
    <w:rsid w:val="696E6382"/>
    <w:rsid w:val="69763488"/>
    <w:rsid w:val="69B1626F"/>
    <w:rsid w:val="6A745C1A"/>
    <w:rsid w:val="6ACF10A2"/>
    <w:rsid w:val="6AD22940"/>
    <w:rsid w:val="6AF503DD"/>
    <w:rsid w:val="6B2807B2"/>
    <w:rsid w:val="6B56531F"/>
    <w:rsid w:val="6BAF67DE"/>
    <w:rsid w:val="6BF07522"/>
    <w:rsid w:val="6C494E84"/>
    <w:rsid w:val="6D0B3EE8"/>
    <w:rsid w:val="6D611D5A"/>
    <w:rsid w:val="6D7E6628"/>
    <w:rsid w:val="6DFE5138"/>
    <w:rsid w:val="6E3631E6"/>
    <w:rsid w:val="6E4F6056"/>
    <w:rsid w:val="6ED026BF"/>
    <w:rsid w:val="6EFC4430"/>
    <w:rsid w:val="6F59718C"/>
    <w:rsid w:val="6FAC3760"/>
    <w:rsid w:val="6FB50A17"/>
    <w:rsid w:val="70AF75DD"/>
    <w:rsid w:val="70C26FB3"/>
    <w:rsid w:val="71237A52"/>
    <w:rsid w:val="71CF7875"/>
    <w:rsid w:val="720F5C1E"/>
    <w:rsid w:val="722021E3"/>
    <w:rsid w:val="724C3343"/>
    <w:rsid w:val="727662A7"/>
    <w:rsid w:val="72907369"/>
    <w:rsid w:val="72DF209E"/>
    <w:rsid w:val="72F75AA7"/>
    <w:rsid w:val="730833A3"/>
    <w:rsid w:val="736425A4"/>
    <w:rsid w:val="748C590E"/>
    <w:rsid w:val="74CA6436"/>
    <w:rsid w:val="759A22AD"/>
    <w:rsid w:val="75A60C51"/>
    <w:rsid w:val="75FC7E24"/>
    <w:rsid w:val="764C7A4B"/>
    <w:rsid w:val="765775DC"/>
    <w:rsid w:val="76677802"/>
    <w:rsid w:val="769907B6"/>
    <w:rsid w:val="76BD3DFD"/>
    <w:rsid w:val="76F459ED"/>
    <w:rsid w:val="772C162A"/>
    <w:rsid w:val="77D45F4A"/>
    <w:rsid w:val="77E24437"/>
    <w:rsid w:val="79226841"/>
    <w:rsid w:val="795A422D"/>
    <w:rsid w:val="79CD4BFB"/>
    <w:rsid w:val="79D12015"/>
    <w:rsid w:val="79F75F20"/>
    <w:rsid w:val="7A016D9E"/>
    <w:rsid w:val="7A215327"/>
    <w:rsid w:val="7A772BBC"/>
    <w:rsid w:val="7AC072CB"/>
    <w:rsid w:val="7B18614D"/>
    <w:rsid w:val="7B537186"/>
    <w:rsid w:val="7BD67145"/>
    <w:rsid w:val="7C0B5CB2"/>
    <w:rsid w:val="7CD12A58"/>
    <w:rsid w:val="7D40551F"/>
    <w:rsid w:val="7D4C0330"/>
    <w:rsid w:val="7D513B99"/>
    <w:rsid w:val="7D5D1A73"/>
    <w:rsid w:val="7D796C4C"/>
    <w:rsid w:val="7D9B0461"/>
    <w:rsid w:val="7DF84014"/>
    <w:rsid w:val="7E186464"/>
    <w:rsid w:val="7E2A12BF"/>
    <w:rsid w:val="7ED625A7"/>
    <w:rsid w:val="7F030EC3"/>
    <w:rsid w:val="7F201A75"/>
    <w:rsid w:val="7F606315"/>
    <w:rsid w:val="7F6C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FC5BE0"/>
    <w:pPr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8755B1"/>
    <w:pPr>
      <w:spacing w:before="20" w:line="222" w:lineRule="auto"/>
    </w:pPr>
    <w:rPr>
      <w:rFonts w:ascii="仿宋" w:eastAsia="仿宋" w:hAnsi="仿宋" w:cs="仿宋"/>
      <w:sz w:val="35"/>
      <w:szCs w:val="35"/>
    </w:rPr>
  </w:style>
  <w:style w:type="paragraph" w:styleId="a4">
    <w:name w:val="Balloon Text"/>
    <w:basedOn w:val="a"/>
    <w:link w:val="Char"/>
    <w:autoRedefine/>
    <w:qFormat/>
    <w:rsid w:val="008755B1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rsid w:val="008755B1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a6">
    <w:name w:val="header"/>
    <w:basedOn w:val="a"/>
    <w:autoRedefine/>
    <w:qFormat/>
    <w:rsid w:val="008755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autoRedefine/>
    <w:unhideWhenUsed/>
    <w:qFormat/>
    <w:rsid w:val="008755B1"/>
    <w:rPr>
      <w:rFonts w:hint="default"/>
      <w:sz w:val="24"/>
      <w:szCs w:val="24"/>
    </w:rPr>
  </w:style>
  <w:style w:type="table" w:customStyle="1" w:styleId="TableNormal">
    <w:name w:val="Table Normal"/>
    <w:autoRedefine/>
    <w:semiHidden/>
    <w:unhideWhenUsed/>
    <w:qFormat/>
    <w:rsid w:val="008755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755B1"/>
  </w:style>
  <w:style w:type="character" w:customStyle="1" w:styleId="Char0">
    <w:name w:val="页脚 Char"/>
    <w:basedOn w:val="a0"/>
    <w:link w:val="a5"/>
    <w:autoRedefine/>
    <w:uiPriority w:val="99"/>
    <w:qFormat/>
    <w:rsid w:val="008755B1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批注框文本 Char"/>
    <w:basedOn w:val="a0"/>
    <w:link w:val="a4"/>
    <w:autoRedefine/>
    <w:qFormat/>
    <w:rsid w:val="008755B1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List Paragraph"/>
    <w:basedOn w:val="a"/>
    <w:autoRedefine/>
    <w:uiPriority w:val="99"/>
    <w:unhideWhenUsed/>
    <w:qFormat/>
    <w:rsid w:val="008755B1"/>
    <w:pPr>
      <w:ind w:firstLineChars="200" w:firstLine="420"/>
    </w:pPr>
  </w:style>
  <w:style w:type="paragraph" w:customStyle="1" w:styleId="1">
    <w:name w:val="正文文本1"/>
    <w:basedOn w:val="a"/>
    <w:unhideWhenUsed/>
    <w:qFormat/>
    <w:rsid w:val="008755B1"/>
    <w:pPr>
      <w:spacing w:line="560" w:lineRule="exact"/>
    </w:pPr>
    <w:rPr>
      <w:szCs w:val="24"/>
    </w:rPr>
  </w:style>
  <w:style w:type="paragraph" w:styleId="a9">
    <w:name w:val="Normal (Web)"/>
    <w:basedOn w:val="a"/>
    <w:qFormat/>
    <w:rsid w:val="00FB51FC"/>
    <w:pPr>
      <w:widowControl w:val="0"/>
      <w:kinsoku/>
      <w:autoSpaceDE/>
      <w:autoSpaceDN/>
      <w:adjustRightInd/>
      <w:snapToGrid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835</Words>
  <Characters>4766</Characters>
  <Application>Microsoft Office Word</Application>
  <DocSecurity>0</DocSecurity>
  <Lines>39</Lines>
  <Paragraphs>11</Paragraphs>
  <ScaleCrop>false</ScaleCrop>
  <Company>Microsoft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2024-04-02T01:43:00Z</cp:lastPrinted>
  <dcterms:created xsi:type="dcterms:W3CDTF">2024-06-19T02:50:00Z</dcterms:created>
  <dcterms:modified xsi:type="dcterms:W3CDTF">2024-06-20T07:06:00Z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2052-12.1.0.16729</vt:lpwstr>
  </property>
  <property fmtid="{D5CDD505-2E9C-101B-9397-08002B2CF9AE}" pid="6" name="ICV">
    <vt:lpwstr>7863570836064237B5B0EE3419BAB8E8_13</vt:lpwstr>
  </property>
</Properties>
</file>