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微软雅黑" w:hAnsi="微软雅黑" w:eastAsia="微软雅黑" w:cs="微软雅黑"/>
          <w:sz w:val="56"/>
          <w:szCs w:val="56"/>
        </w:rPr>
      </w:pPr>
    </w:p>
    <w:p>
      <w:pPr>
        <w:pStyle w:val="13"/>
        <w:jc w:val="center"/>
        <w:rPr>
          <w:rFonts w:hint="eastAsia" w:ascii="微软雅黑" w:hAnsi="微软雅黑" w:eastAsia="微软雅黑" w:cs="微软雅黑"/>
          <w:sz w:val="56"/>
          <w:szCs w:val="56"/>
        </w:rPr>
      </w:pPr>
      <w:bookmarkStart w:id="0" w:name="_GoBack"/>
      <w:bookmarkEnd w:id="0"/>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岳阳县第三中学</w:t>
      </w:r>
      <w:r>
        <w:rPr>
          <w:rFonts w:ascii="微软雅黑" w:hAnsi="微软雅黑" w:eastAsia="微软雅黑" w:cs="微软雅黑"/>
          <w:b/>
          <w:sz w:val="84"/>
        </w:rPr>
        <w:t>部门（单位）部门决算</w:t>
      </w: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3"/>
        <w:spacing w:line="500" w:lineRule="exact"/>
        <w:jc w:val="center"/>
        <w:rPr>
          <w:rFonts w:hint="eastAsia" w:ascii="微软雅黑" w:hAnsi="微软雅黑" w:eastAsia="微软雅黑" w:cs="微软雅黑"/>
          <w:b/>
          <w:sz w:val="36"/>
          <w:szCs w:val="28"/>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岳阳县第三中学</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3"/>
        <w:jc w:val="center"/>
        <w:rPr>
          <w:rFonts w:hint="eastAsia" w:ascii="微软雅黑" w:hAnsi="微软雅黑" w:eastAsia="微软雅黑" w:cs="微软雅黑"/>
          <w:b/>
          <w:bCs/>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岳阳县第三中学</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ind w:firstLine="750" w:firstLineChars="250"/>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湖南省岳阳县</w:t>
      </w:r>
      <w:r>
        <w:rPr>
          <w:rFonts w:hint="eastAsia" w:ascii="仿宋" w:hAnsi="仿宋" w:eastAsia="仿宋" w:cs="Times New Roman"/>
          <w:snapToGrid w:val="0"/>
          <w:kern w:val="0"/>
          <w:sz w:val="30"/>
          <w:szCs w:val="30"/>
          <w:lang w:eastAsia="zh-CN"/>
        </w:rPr>
        <w:t>第三中学</w:t>
      </w:r>
      <w:r>
        <w:rPr>
          <w:rFonts w:hint="eastAsia" w:ascii="仿宋" w:hAnsi="仿宋" w:eastAsia="仿宋" w:cs="Times New Roman"/>
          <w:snapToGrid w:val="0"/>
          <w:kern w:val="0"/>
          <w:sz w:val="30"/>
          <w:szCs w:val="30"/>
        </w:rPr>
        <w:t>，是一所</w:t>
      </w:r>
      <w:r>
        <w:rPr>
          <w:rFonts w:hint="eastAsia" w:ascii="仿宋" w:hAnsi="仿宋" w:eastAsia="仿宋" w:cs="Times New Roman"/>
          <w:snapToGrid w:val="0"/>
          <w:kern w:val="0"/>
          <w:sz w:val="30"/>
          <w:szCs w:val="30"/>
          <w:lang w:eastAsia="zh-CN"/>
        </w:rPr>
        <w:t>市级示范性普通高级中学</w:t>
      </w:r>
      <w:r>
        <w:rPr>
          <w:rFonts w:hint="eastAsia" w:ascii="仿宋" w:hAnsi="仿宋" w:eastAsia="仿宋" w:cs="Times New Roman"/>
          <w:snapToGrid w:val="0"/>
          <w:kern w:val="0"/>
          <w:sz w:val="30"/>
          <w:szCs w:val="30"/>
        </w:rPr>
        <w:t>，为纯公益类事业单位，是县教育局的归口单位。其主要职能职责如下：</w:t>
      </w:r>
    </w:p>
    <w:p>
      <w:pPr>
        <w:ind w:firstLine="320" w:firstLineChars="100"/>
        <w:jc w:val="left"/>
        <w:rPr>
          <w:rFonts w:hint="eastAsia" w:ascii="仿宋" w:hAnsi="仿宋" w:eastAsia="仿宋" w:cs="Times New Roman"/>
          <w:snapToGrid w:val="0"/>
          <w:kern w:val="0"/>
          <w:sz w:val="30"/>
          <w:szCs w:val="30"/>
        </w:rPr>
      </w:pPr>
      <w:r>
        <w:rPr>
          <w:rFonts w:hint="eastAsia" w:ascii="宋体" w:hAnsi="宋体"/>
          <w:sz w:val="32"/>
          <w:szCs w:val="32"/>
        </w:rPr>
        <w:t>（一）</w:t>
      </w:r>
      <w:r>
        <w:rPr>
          <w:rFonts w:hint="eastAsia" w:ascii="仿宋" w:hAnsi="仿宋" w:eastAsia="仿宋" w:cs="Times New Roman"/>
          <w:snapToGrid w:val="0"/>
          <w:kern w:val="0"/>
          <w:sz w:val="30"/>
          <w:szCs w:val="30"/>
        </w:rPr>
        <w:t>负责贯彻执行《教育法》、《教师法》等政策法规。</w:t>
      </w:r>
    </w:p>
    <w:p>
      <w:pPr>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w:t>
      </w:r>
      <w:r>
        <w:rPr>
          <w:rFonts w:hint="eastAsia" w:ascii="宋体" w:hAnsi="宋体"/>
          <w:sz w:val="32"/>
          <w:szCs w:val="32"/>
        </w:rPr>
        <w:t>（</w:t>
      </w:r>
      <w:r>
        <w:rPr>
          <w:rFonts w:hint="eastAsia" w:ascii="宋体" w:hAnsi="宋体"/>
          <w:sz w:val="32"/>
          <w:szCs w:val="32"/>
          <w:lang w:eastAsia="zh-CN"/>
        </w:rPr>
        <w:t>二</w:t>
      </w:r>
      <w:r>
        <w:rPr>
          <w:rFonts w:hint="eastAsia" w:ascii="宋体" w:hAnsi="宋体"/>
          <w:sz w:val="32"/>
          <w:szCs w:val="32"/>
        </w:rPr>
        <w:t>）</w:t>
      </w:r>
      <w:r>
        <w:rPr>
          <w:rFonts w:hint="eastAsia" w:ascii="仿宋" w:hAnsi="仿宋" w:eastAsia="仿宋" w:cs="Times New Roman"/>
          <w:snapToGrid w:val="0"/>
          <w:kern w:val="0"/>
          <w:sz w:val="30"/>
          <w:szCs w:val="30"/>
        </w:rPr>
        <w:t>负责在校学生（学员）的思想品德、文化科学知识、专业技能及体育、美育教育。</w:t>
      </w:r>
    </w:p>
    <w:p>
      <w:pPr>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w:t>
      </w:r>
      <w:r>
        <w:rPr>
          <w:rFonts w:hint="eastAsia" w:ascii="宋体" w:hAnsi="宋体"/>
          <w:sz w:val="32"/>
          <w:szCs w:val="32"/>
        </w:rPr>
        <w:t>（</w:t>
      </w:r>
      <w:r>
        <w:rPr>
          <w:rFonts w:hint="eastAsia" w:ascii="宋体" w:hAnsi="宋体"/>
          <w:sz w:val="32"/>
          <w:szCs w:val="32"/>
          <w:lang w:eastAsia="zh-CN"/>
        </w:rPr>
        <w:t>三</w:t>
      </w:r>
      <w:r>
        <w:rPr>
          <w:rFonts w:hint="eastAsia" w:ascii="宋体" w:hAnsi="宋体"/>
          <w:sz w:val="32"/>
          <w:szCs w:val="32"/>
        </w:rPr>
        <w:t>）</w:t>
      </w:r>
      <w:r>
        <w:rPr>
          <w:rFonts w:hint="eastAsia" w:ascii="仿宋" w:hAnsi="仿宋" w:eastAsia="仿宋" w:cs="Times New Roman"/>
          <w:snapToGrid w:val="0"/>
          <w:kern w:val="0"/>
          <w:sz w:val="30"/>
          <w:szCs w:val="30"/>
        </w:rPr>
        <w:t>负责学校教职员工的政治思想教育、业务培训和管理。</w:t>
      </w:r>
    </w:p>
    <w:p>
      <w:pPr>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w:t>
      </w:r>
      <w:r>
        <w:rPr>
          <w:rFonts w:hint="eastAsia" w:ascii="宋体" w:hAnsi="宋体"/>
          <w:sz w:val="32"/>
          <w:szCs w:val="32"/>
        </w:rPr>
        <w:t>（</w:t>
      </w:r>
      <w:r>
        <w:rPr>
          <w:rFonts w:hint="eastAsia" w:ascii="宋体" w:hAnsi="宋体"/>
          <w:sz w:val="32"/>
          <w:szCs w:val="32"/>
          <w:lang w:eastAsia="zh-CN"/>
        </w:rPr>
        <w:t>四</w:t>
      </w:r>
      <w:r>
        <w:rPr>
          <w:rFonts w:hint="eastAsia" w:ascii="宋体" w:hAnsi="宋体"/>
          <w:sz w:val="32"/>
          <w:szCs w:val="32"/>
        </w:rPr>
        <w:t>）</w:t>
      </w:r>
      <w:r>
        <w:rPr>
          <w:rFonts w:hint="eastAsia" w:ascii="仿宋" w:hAnsi="仿宋" w:eastAsia="仿宋" w:cs="Times New Roman"/>
          <w:snapToGrid w:val="0"/>
          <w:kern w:val="0"/>
          <w:sz w:val="30"/>
          <w:szCs w:val="30"/>
        </w:rPr>
        <w:t>负责在校师生的安全保卫及后勤服务。</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微软雅黑" w:hAnsi="微软雅黑" w:eastAsia="微软雅黑" w:cs="微软雅黑"/>
          <w:b w:val="0"/>
          <w:bCs w:val="0"/>
          <w:i/>
          <w:iCs/>
          <w:color w:val="FF0000"/>
          <w:sz w:val="32"/>
          <w:szCs w:val="32"/>
          <w:lang w:eastAsia="zh-CN"/>
        </w:rPr>
      </w:pPr>
      <w:r>
        <w:rPr>
          <w:rFonts w:hint="eastAsia" w:ascii="宋体" w:hAnsi="宋体"/>
          <w:sz w:val="32"/>
          <w:szCs w:val="32"/>
        </w:rPr>
        <w:t>（</w:t>
      </w:r>
      <w:r>
        <w:rPr>
          <w:rFonts w:hint="eastAsia" w:ascii="宋体" w:hAnsi="宋体"/>
          <w:sz w:val="32"/>
          <w:szCs w:val="32"/>
          <w:lang w:eastAsia="zh-CN"/>
        </w:rPr>
        <w:t>五</w:t>
      </w:r>
      <w:r>
        <w:rPr>
          <w:rFonts w:hint="eastAsia" w:ascii="宋体" w:hAnsi="宋体"/>
          <w:sz w:val="32"/>
          <w:szCs w:val="32"/>
        </w:rPr>
        <w:t>）</w:t>
      </w:r>
      <w:r>
        <w:rPr>
          <w:rFonts w:hint="eastAsia" w:ascii="仿宋" w:hAnsi="仿宋" w:eastAsia="仿宋" w:cs="Times New Roman"/>
          <w:snapToGrid w:val="0"/>
          <w:kern w:val="0"/>
          <w:sz w:val="30"/>
          <w:szCs w:val="30"/>
        </w:rPr>
        <w:t>完成主管部门交办的其他工作。</w:t>
      </w: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widowControl/>
        <w:spacing w:line="600" w:lineRule="exact"/>
        <w:ind w:firstLine="960" w:firstLineChars="3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岳阳县第三中学</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办公室、教导处、德育处、总务处、艺体处和工会6个职能处（部）室。学校全额拨款事业编制人员</w:t>
      </w:r>
      <w:r>
        <w:rPr>
          <w:rFonts w:hint="eastAsia" w:ascii="Times New Roman" w:hAnsi="Times New Roman" w:eastAsia="仿宋_GB2312" w:cs="仿宋_GB2312"/>
          <w:bCs/>
          <w:kern w:val="0"/>
          <w:sz w:val="32"/>
          <w:szCs w:val="32"/>
          <w:lang w:val="en-US" w:eastAsia="zh-CN"/>
        </w:rPr>
        <w:t>178</w:t>
      </w:r>
      <w:r>
        <w:rPr>
          <w:rFonts w:hint="eastAsia" w:ascii="Times New Roman" w:hAnsi="Times New Roman" w:eastAsia="仿宋_GB2312" w:cs="仿宋_GB2312"/>
          <w:bCs/>
          <w:kern w:val="0"/>
          <w:sz w:val="32"/>
          <w:szCs w:val="32"/>
          <w:lang w:eastAsia="zh-CN"/>
        </w:rPr>
        <w:t>名，现有编制人员</w:t>
      </w:r>
      <w:r>
        <w:rPr>
          <w:rFonts w:hint="eastAsia" w:ascii="Times New Roman" w:hAnsi="Times New Roman" w:eastAsia="仿宋_GB2312" w:cs="仿宋_GB2312"/>
          <w:bCs/>
          <w:kern w:val="0"/>
          <w:sz w:val="32"/>
          <w:szCs w:val="32"/>
          <w:lang w:val="en-US" w:eastAsia="zh-CN"/>
        </w:rPr>
        <w:t>178</w:t>
      </w:r>
      <w:r>
        <w:rPr>
          <w:rFonts w:hint="eastAsia" w:ascii="Times New Roman" w:hAnsi="Times New Roman" w:eastAsia="仿宋_GB2312" w:cs="仿宋_GB2312"/>
          <w:bCs/>
          <w:kern w:val="0"/>
          <w:sz w:val="32"/>
          <w:szCs w:val="32"/>
          <w:lang w:eastAsia="zh-CN"/>
        </w:rPr>
        <w:t>名，其中：事业专业技术人员</w:t>
      </w:r>
      <w:r>
        <w:rPr>
          <w:rFonts w:hint="eastAsia" w:ascii="Times New Roman" w:hAnsi="Times New Roman" w:eastAsia="仿宋_GB2312" w:cs="仿宋_GB2312"/>
          <w:bCs/>
          <w:kern w:val="0"/>
          <w:sz w:val="32"/>
          <w:szCs w:val="32"/>
          <w:lang w:val="en-US" w:eastAsia="zh-CN"/>
        </w:rPr>
        <w:t>171</w:t>
      </w:r>
      <w:r>
        <w:rPr>
          <w:rFonts w:hint="eastAsia" w:ascii="Times New Roman" w:hAnsi="Times New Roman" w:eastAsia="仿宋_GB2312" w:cs="仿宋_GB2312"/>
          <w:bCs/>
          <w:kern w:val="0"/>
          <w:sz w:val="32"/>
          <w:szCs w:val="32"/>
          <w:lang w:eastAsia="zh-CN"/>
        </w:rPr>
        <w:t>人；退休教师</w:t>
      </w:r>
      <w:r>
        <w:rPr>
          <w:rFonts w:hint="eastAsia" w:ascii="Times New Roman" w:hAnsi="Times New Roman" w:eastAsia="仿宋_GB2312" w:cs="仿宋_GB2312"/>
          <w:bCs/>
          <w:kern w:val="0"/>
          <w:sz w:val="32"/>
          <w:szCs w:val="32"/>
          <w:lang w:val="en-US" w:eastAsia="zh-CN"/>
        </w:rPr>
        <w:t>68</w:t>
      </w:r>
      <w:r>
        <w:rPr>
          <w:rFonts w:hint="eastAsia" w:ascii="Times New Roman" w:hAnsi="Times New Roman" w:eastAsia="仿宋_GB2312" w:cs="仿宋_GB2312"/>
          <w:bCs/>
          <w:kern w:val="0"/>
          <w:sz w:val="32"/>
          <w:szCs w:val="32"/>
          <w:lang w:eastAsia="zh-CN"/>
        </w:rPr>
        <w:t>人。在籍学生</w:t>
      </w:r>
      <w:r>
        <w:rPr>
          <w:rFonts w:hint="eastAsia" w:ascii="Times New Roman" w:hAnsi="Times New Roman" w:eastAsia="仿宋_GB2312" w:cs="仿宋_GB2312"/>
          <w:bCs/>
          <w:kern w:val="0"/>
          <w:sz w:val="32"/>
          <w:szCs w:val="32"/>
          <w:lang w:val="en-US" w:eastAsia="zh-CN"/>
        </w:rPr>
        <w:t>2200</w:t>
      </w:r>
      <w:r>
        <w:rPr>
          <w:rFonts w:hint="eastAsia" w:ascii="Times New Roman" w:hAnsi="Times New Roman" w:eastAsia="仿宋_GB2312" w:cs="仿宋_GB2312"/>
          <w:bCs/>
          <w:kern w:val="0"/>
          <w:sz w:val="32"/>
          <w:szCs w:val="32"/>
          <w:lang w:eastAsia="zh-CN"/>
        </w:rPr>
        <w:t>多人。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岳阳县第三中学</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岳阳县第三中学</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没有下属单位）</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3"/>
        <w:jc w:val="center"/>
        <w:rPr>
          <w:rFonts w:hint="eastAsia" w:ascii="微软雅黑" w:hAnsi="微软雅黑" w:eastAsia="微软雅黑" w:cs="微软雅黑"/>
          <w:b/>
          <w:bCs/>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3"/>
        <w:jc w:val="center"/>
        <w:rPr>
          <w:rFonts w:hint="eastAsia" w:ascii="微软雅黑" w:hAnsi="微软雅黑" w:eastAsia="微软雅黑" w:cs="微软雅黑"/>
          <w:b/>
          <w:bCs/>
          <w:sz w:val="70"/>
          <w:szCs w:val="70"/>
        </w:rPr>
      </w:pPr>
    </w:p>
    <w:p>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3521.2万元。与上年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增长215.93</w:t>
      </w:r>
      <w:r>
        <w:rPr>
          <w:rFonts w:ascii="微软雅黑" w:hAnsi="微软雅黑" w:eastAsia="微软雅黑" w:cs="微软雅黑"/>
          <w:sz w:val="32"/>
        </w:rPr>
        <w:t>万元，增长6.53%，主要是因为</w:t>
      </w:r>
      <w:r>
        <w:rPr>
          <w:rFonts w:hint="eastAsia" w:ascii="微软雅黑" w:hAnsi="微软雅黑" w:eastAsia="微软雅黑" w:cs="微软雅黑"/>
          <w:sz w:val="32"/>
          <w:lang w:val="en-US" w:eastAsia="zh-CN"/>
        </w:rPr>
        <w:t>财政拨款收入的增加。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3521.2</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2712.92万元，占77.05</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808.28万元，占22.95</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0万元，占</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年度支出合计3521.2万元，其中：基本支出3521.2万元，占100.00%；项目支出0万元，占0%；上缴上级支出0万元，占0%；经营支出0万元，占0%；对附属单位补助支出0万元，占0%。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年度财政拨款收、支总计2712.92万元，与上年相比，增长155.65万元,增长6.09%，主要是因为</w:t>
      </w:r>
      <w:r>
        <w:rPr>
          <w:rFonts w:hint="eastAsia" w:ascii="微软雅黑" w:hAnsi="微软雅黑" w:eastAsia="微软雅黑" w:cs="微软雅黑"/>
          <w:sz w:val="32"/>
        </w:rPr>
        <w:t>主要是因为</w:t>
      </w:r>
      <w:r>
        <w:rPr>
          <w:rFonts w:hint="eastAsia" w:ascii="微软雅黑" w:hAnsi="微软雅黑" w:eastAsia="微软雅黑" w:cs="微软雅黑"/>
          <w:sz w:val="32"/>
          <w:lang w:val="en-US" w:eastAsia="zh-CN"/>
        </w:rPr>
        <w:t>人员调动，人数增加。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年度财政拨款支出2712.92万元，占本年支出合计的77.05</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增长155.65万元，增长6.09%，</w:t>
      </w:r>
      <w:r>
        <w:rPr>
          <w:rFonts w:hint="eastAsia" w:ascii="微软雅黑" w:hAnsi="微软雅黑" w:eastAsia="微软雅黑" w:cs="微软雅黑"/>
          <w:sz w:val="32"/>
        </w:rPr>
        <w:t>主要是因为</w:t>
      </w:r>
      <w:r>
        <w:rPr>
          <w:rFonts w:hint="eastAsia" w:ascii="微软雅黑" w:hAnsi="微软雅黑" w:eastAsia="微软雅黑" w:cs="微软雅黑"/>
          <w:sz w:val="32"/>
          <w:lang w:val="en-US" w:eastAsia="zh-CN"/>
        </w:rPr>
        <w:t>人员调动，人数增加。</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年度财政拨款支出2712.92万元，主要用于以下方面：一般公共服务（类）支出0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%；教育（类）支出</w:t>
      </w:r>
      <w:r>
        <w:rPr>
          <w:rFonts w:ascii="微软雅黑" w:hAnsi="微软雅黑" w:eastAsia="微软雅黑" w:cs="微软雅黑"/>
          <w:sz w:val="32"/>
        </w:rPr>
        <w:t>2712.92</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100.00</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lang w:eastAsia="zh-CN"/>
        </w:rPr>
      </w:pPr>
      <w:r>
        <w:rPr>
          <w:rFonts w:hint="eastAsia" w:ascii="微软雅黑" w:hAnsi="微软雅黑" w:eastAsia="微软雅黑" w:cs="微软雅黑"/>
          <w:sz w:val="32"/>
          <w:lang w:eastAsia="zh-CN"/>
        </w:rPr>
        <w:t>2023</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万元，支出决算数为2712.92</w:t>
      </w:r>
      <w:r>
        <w:rPr>
          <w:rFonts w:hint="eastAsia" w:ascii="微软雅黑" w:hAnsi="微软雅黑" w:eastAsia="微软雅黑" w:cs="微软雅黑"/>
          <w:sz w:val="32"/>
          <w:lang w:eastAsia="zh-CN"/>
        </w:rPr>
        <w:t>万元，完成年初预算的</w:t>
      </w:r>
      <w:r>
        <w:rPr>
          <w:rFonts w:ascii="微软雅黑" w:hAnsi="微软雅黑" w:eastAsia="微软雅黑" w:cs="微软雅黑"/>
          <w:sz w:val="32"/>
        </w:rPr>
        <w:t>0</w:t>
      </w:r>
      <w:r>
        <w:rPr>
          <w:rFonts w:hint="eastAsia" w:ascii="微软雅黑" w:hAnsi="微软雅黑" w:eastAsia="微软雅黑" w:cs="微软雅黑"/>
          <w:sz w:val="32"/>
          <w:lang w:eastAsia="zh-CN"/>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lang w:eastAsia="zh-CN"/>
        </w:rPr>
        <w:t>1、一般公共服务（类）</w:t>
      </w:r>
      <w:r>
        <w:rPr>
          <w:rFonts w:hint="eastAsia" w:ascii="微软雅黑" w:hAnsi="微软雅黑" w:eastAsia="微软雅黑" w:cs="微软雅黑"/>
          <w:sz w:val="32"/>
          <w:lang w:val="en-US" w:eastAsia="zh-CN"/>
        </w:rPr>
        <w:t>教育支出</w:t>
      </w:r>
      <w:r>
        <w:rPr>
          <w:rFonts w:hint="eastAsia" w:ascii="微软雅黑" w:hAnsi="微软雅黑" w:eastAsia="微软雅黑" w:cs="微软雅黑"/>
          <w:sz w:val="32"/>
          <w:lang w:eastAsia="zh-CN"/>
        </w:rPr>
        <w:t>（款）</w:t>
      </w:r>
      <w:r>
        <w:rPr>
          <w:rFonts w:hint="eastAsia" w:ascii="微软雅黑" w:hAnsi="微软雅黑" w:eastAsia="微软雅黑" w:cs="微软雅黑"/>
          <w:sz w:val="32"/>
          <w:lang w:val="en-US" w:eastAsia="zh-CN"/>
        </w:rPr>
        <w:t>高中</w:t>
      </w:r>
      <w:r>
        <w:rPr>
          <w:rFonts w:hint="eastAsia" w:ascii="微软雅黑" w:hAnsi="微软雅黑" w:eastAsia="微软雅黑" w:cs="微软雅黑"/>
          <w:sz w:val="32"/>
          <w:szCs w:val="32"/>
          <w:lang w:val="en-US" w:eastAsia="zh-CN"/>
        </w:rPr>
        <w:t>教育</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2801.63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3521.2</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125.68</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大于</w:t>
      </w:r>
      <w:r>
        <w:rPr>
          <w:rFonts w:hint="eastAsia" w:ascii="微软雅黑" w:hAnsi="微软雅黑" w:eastAsia="微软雅黑" w:cs="微软雅黑"/>
          <w:sz w:val="32"/>
          <w:szCs w:val="32"/>
          <w:lang w:eastAsia="zh-CN"/>
        </w:rPr>
        <w:t>年初预算数的主要原因是：</w:t>
      </w:r>
      <w:r>
        <w:rPr>
          <w:rFonts w:hint="eastAsia" w:ascii="微软雅黑" w:hAnsi="微软雅黑" w:eastAsia="微软雅黑" w:cs="微软雅黑"/>
          <w:sz w:val="32"/>
          <w:szCs w:val="32"/>
          <w:lang w:val="en-US" w:eastAsia="zh-CN"/>
        </w:rPr>
        <w:t>人员调动，人数增加。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年度财政拨款基本支出2712.92万元，其中：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2401.86万元，占基本支出的88.53%,主要包括基本工资、津贴补贴、奖金、伙食补助费……。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311.06万元，占基本支出的</w:t>
      </w:r>
      <w:r>
        <w:rPr>
          <w:rFonts w:hint="eastAsia" w:ascii="微软雅黑" w:hAnsi="微软雅黑" w:eastAsia="微软雅黑" w:cs="微软雅黑"/>
          <w:sz w:val="32"/>
          <w:szCs w:val="32"/>
          <w:lang w:val="en-US" w:eastAsia="zh-CN"/>
        </w:rPr>
        <w:t>11.47</w:t>
      </w:r>
      <w:r>
        <w:rPr>
          <w:rFonts w:hint="eastAsia" w:ascii="微软雅黑" w:hAnsi="微软雅黑" w:eastAsia="微软雅黑" w:cs="微软雅黑"/>
          <w:sz w:val="32"/>
          <w:szCs w:val="32"/>
          <w:lang w:eastAsia="zh-CN"/>
        </w:rPr>
        <w:t>%，主要包括办公费、印刷费、咨询费、手续费……。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3"/>
        <w:ind w:firstLine="800" w:firstLineChars="250"/>
        <w:rPr>
          <w:rFonts w:hint="eastAsia" w:ascii="微软雅黑" w:hAnsi="微软雅黑" w:eastAsia="微软雅黑" w:cs="微软雅黑"/>
          <w:sz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年度政府性基金预算财政拨款收入0</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万元，其中基本支出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万元。具体情况如下</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具体情况如下：</w:t>
      </w:r>
      <w:r>
        <w:rPr>
          <w:rFonts w:hint="eastAsia" w:ascii="微软雅黑" w:hAnsi="微软雅黑" w:eastAsia="微软雅黑" w:cs="微软雅黑"/>
          <w:sz w:val="32"/>
          <w:lang w:val="en-US" w:eastAsia="zh-CN"/>
        </w:rPr>
        <w:t>本单位无政府性基金收支。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年度国有资本经营预算财政拨款支出0</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本单位无国有资本经营预算财政拨款支出。</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en-US" w:eastAsia="zh-CN"/>
        </w:rPr>
        <w:t>没有</w:t>
      </w:r>
      <w:r>
        <w:rPr>
          <w:rFonts w:hint="eastAsia" w:ascii="微软雅黑" w:hAnsi="微软雅黑" w:eastAsia="微软雅黑" w:cs="微软雅黑"/>
          <w:sz w:val="32"/>
          <w:szCs w:val="32"/>
        </w:rPr>
        <w:t>开支内容</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en-US" w:eastAsia="zh-CN"/>
        </w:rPr>
        <w:t>没有</w:t>
      </w:r>
      <w:r>
        <w:rPr>
          <w:rFonts w:hint="eastAsia" w:ascii="微软雅黑" w:hAnsi="微软雅黑" w:eastAsia="微软雅黑" w:cs="微软雅黑"/>
          <w:sz w:val="32"/>
          <w:szCs w:val="32"/>
        </w:rPr>
        <w:t>发生接待支出。</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岳阳县第三中学（单位本级或某二级机构）更新公务用车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val="en-US" w:eastAsia="zh-CN"/>
        </w:rPr>
        <w:t>本单位无公务用车</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color w:val="auto"/>
          <w:kern w:val="2"/>
          <w:sz w:val="32"/>
          <w:szCs w:val="32"/>
          <w:lang w:val="en-US" w:eastAsia="zh-CN" w:bidi="ar-SA"/>
        </w:rPr>
      </w:pPr>
      <w:r>
        <w:rPr>
          <w:rFonts w:hint="eastAsia" w:ascii="微软雅黑" w:hAnsi="微软雅黑" w:eastAsia="微软雅黑" w:cs="微软雅黑"/>
          <w:color w:val="auto"/>
          <w:kern w:val="2"/>
          <w:sz w:val="32"/>
          <w:szCs w:val="32"/>
          <w:lang w:val="en-US" w:eastAsia="zh-CN" w:bidi="ar-SA"/>
        </w:rPr>
        <w:t>本部门2023年度机关运行经费支出311.06万元，比年初预算数（或者上年决算数）减少27.37 万元，减少8.09 %。主要原因是：学校加强内控管理，严格控制公用经费支出。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w:t>
      </w:r>
      <w:r>
        <w:rPr>
          <w:rFonts w:hint="eastAsia" w:ascii="微软雅黑" w:hAnsi="微软雅黑" w:eastAsia="微软雅黑" w:cs="微软雅黑"/>
          <w:sz w:val="32"/>
          <w:szCs w:val="32"/>
        </w:rPr>
        <w:t>万元，用于召开……会议，人数XX人，内容为……；开支培训费26万元，用于开展</w:t>
      </w:r>
      <w:r>
        <w:rPr>
          <w:rFonts w:hint="eastAsia" w:ascii="微软雅黑" w:hAnsi="微软雅黑" w:eastAsia="微软雅黑" w:cs="微软雅黑"/>
          <w:sz w:val="32"/>
          <w:szCs w:val="32"/>
          <w:lang w:val="en-US" w:eastAsia="zh-CN"/>
        </w:rPr>
        <w:t>教师业务</w:t>
      </w:r>
      <w:r>
        <w:rPr>
          <w:rFonts w:hint="eastAsia" w:ascii="微软雅黑" w:hAnsi="微软雅黑" w:eastAsia="微软雅黑" w:cs="微软雅黑"/>
          <w:sz w:val="32"/>
          <w:szCs w:val="32"/>
        </w:rPr>
        <w:t>培训，人数</w:t>
      </w:r>
      <w:r>
        <w:rPr>
          <w:rFonts w:hint="eastAsia" w:ascii="微软雅黑" w:hAnsi="微软雅黑" w:eastAsia="微软雅黑" w:cs="微软雅黑"/>
          <w:sz w:val="32"/>
          <w:szCs w:val="32"/>
          <w:lang w:val="en-US" w:eastAsia="zh-CN"/>
        </w:rPr>
        <w:t>178</w:t>
      </w:r>
      <w:r>
        <w:rPr>
          <w:rFonts w:hint="eastAsia" w:ascii="微软雅黑" w:hAnsi="微软雅黑" w:eastAsia="微软雅黑" w:cs="微软雅黑"/>
          <w:sz w:val="32"/>
          <w:szCs w:val="32"/>
        </w:rPr>
        <w:t>人，内容为教育教学线上和线下培训学习；举办……等节庆、晚会、论坛、赛事活动，开支</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1</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1</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3521.2</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100</w:t>
      </w:r>
      <w:r>
        <w:rPr>
          <w:rFonts w:ascii="微软雅黑" w:hAnsi="微软雅黑" w:eastAsia="微软雅黑" w:cs="微软雅黑"/>
          <w:color w:val="000000"/>
          <w:sz w:val="32"/>
        </w:rPr>
        <w:t>%。组织对2023年度XXX、XXX 等XX 个政府性基金预算项目支出开展绩效自评，共涉及资金XX 万元，占政府性基金预算项目支出总额的XX%。组织对2023年度XXX、XXX 等XX 个国有资本经营预算项目支出开展绩效自评，共涉及资金XX 万元，占国有资本经营预算项目支出总额的XX%。</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组织对“XXX”“XXX”等XX 个项目开展了部门评价，涉及一般公共预算支出XX 万元，政府性基金预算支出XX 万元，国有资本经营预算支出XX 万元。从评价情况来看，……（请对预算绩效评价情况进行简单说明）。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组织对“XXX”“XXX”等XX 个单位开展整体支出绩效评价，涉及一般公共预算支出XX 万元，政府性基金预算支出XX 万元。从评价情况来看，……（请对整体支出绩效评价情况进行简单说明）。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XXX 项目绩效自评综述：根据年初设定的绩效目标，项目绩效自评得分为XX 分。项目全年预算数为XX 万元，执行数为XX 万元，完成预算的XX%。项目绩效目标完成情况：一是……；二是……。发现的主要问题及原因：一是……；二是……。下一步改进措施：一是……；二是……。</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XXX 项目绩效自评综述：……。</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一、财政拨款收入：指中央财政当年拨付的资金。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三、经营收入：指事业单位在专业业务活动及其辅助活动之外开展非独立核算经营活动取得的收入。如：中国财政杂志社广告收入等。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四、其他收入：指除上述“财政拨款收入” 、 “事业收入” 、“经营收入”等以外的收入。主要是按规定动用的售房收入、存款利息收入等。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六、年初结转和结余：指以前年度尚未完成、结转到本年按有关规定继续使用的资金。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七、结余分配：指事业单位按规定提取的职工福利基金、事业基金和缴纳的所得税，以及建设单位按规定应交回的基本建设竣工项目结余资金。</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九、基本支出：指为保障机构正常运转、完成日常工</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作任务而发生的人员支出和公用支出。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十、项目支出：指在基本支出之外为完成特定行政任务和事业发展目标所发生的支出。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 xml:space="preserve">十一、经营支出：指事业单位在专业业务活动及其辅助活动之外开展非独立核算经营活动发生的支出。 </w:t>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lang w:val="en-US" w:eastAsia="zh-CN"/>
        </w:rPr>
        <w:t>十二</w:t>
      </w: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十三、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NTY1M2Y3ZWJjZGQxNmUyMmZjMzc0N2MyMjlkNz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1D365FC2"/>
    <w:rsid w:val="21680401"/>
    <w:rsid w:val="27B766F6"/>
    <w:rsid w:val="29701875"/>
    <w:rsid w:val="2F026361"/>
    <w:rsid w:val="2F5729E1"/>
    <w:rsid w:val="306F0E15"/>
    <w:rsid w:val="31B77767"/>
    <w:rsid w:val="33E12879"/>
    <w:rsid w:val="34095384"/>
    <w:rsid w:val="34E24AFB"/>
    <w:rsid w:val="36E96615"/>
    <w:rsid w:val="3BC62A80"/>
    <w:rsid w:val="3FD348C7"/>
    <w:rsid w:val="408C127A"/>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81674C"/>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4998</Words>
  <Characters>6868</Characters>
  <Lines>63</Lines>
  <Paragraphs>18</Paragraphs>
  <TotalTime>4</TotalTime>
  <ScaleCrop>false</ScaleCrop>
  <LinksUpToDate>false</LinksUpToDate>
  <CharactersWithSpaces>6915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hp</cp:lastModifiedBy>
  <cp:lastPrinted>2023-08-15T09:28:00Z</cp:lastPrinted>
  <dcterms:modified xsi:type="dcterms:W3CDTF">2024-09-26T06:53:48Z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661ABA64067A42B98A18CBAF8FC9F9FC_13</vt:lpwstr>
  </property>
</Properties>
</file>