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E26" w:rsidRDefault="00596E26">
      <w:pPr>
        <w:pStyle w:val="Default"/>
        <w:jc w:val="center"/>
        <w:rPr>
          <w:rFonts w:ascii="微软雅黑" w:eastAsia="微软雅黑" w:hAnsi="微软雅黑" w:cs="微软雅黑"/>
          <w:sz w:val="56"/>
          <w:szCs w:val="56"/>
        </w:rPr>
      </w:pPr>
    </w:p>
    <w:p w:rsidR="00596E26" w:rsidRDefault="00596E26">
      <w:pPr>
        <w:pStyle w:val="Default"/>
        <w:jc w:val="center"/>
        <w:rPr>
          <w:rFonts w:ascii="微软雅黑" w:eastAsia="微软雅黑" w:hAnsi="微软雅黑" w:cs="微软雅黑"/>
          <w:sz w:val="56"/>
          <w:szCs w:val="56"/>
        </w:rPr>
      </w:pPr>
    </w:p>
    <w:p w:rsidR="00596E26" w:rsidRDefault="00596E26">
      <w:pPr>
        <w:pStyle w:val="Default"/>
        <w:jc w:val="center"/>
        <w:rPr>
          <w:rFonts w:ascii="微软雅黑" w:eastAsia="微软雅黑" w:hAnsi="微软雅黑" w:cs="微软雅黑"/>
          <w:sz w:val="84"/>
          <w:szCs w:val="84"/>
        </w:rPr>
      </w:pPr>
    </w:p>
    <w:p w:rsidR="00596E26" w:rsidRDefault="00596E26">
      <w:pPr>
        <w:pStyle w:val="Default"/>
        <w:jc w:val="center"/>
        <w:rPr>
          <w:rFonts w:ascii="微软雅黑" w:eastAsia="微软雅黑" w:hAnsi="微软雅黑" w:cs="微软雅黑"/>
          <w:sz w:val="84"/>
          <w:szCs w:val="84"/>
        </w:rPr>
      </w:pPr>
    </w:p>
    <w:p w:rsidR="00596E26" w:rsidRDefault="0059534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2023</w:t>
      </w:r>
      <w:r>
        <w:rPr>
          <w:rFonts w:ascii="微软雅黑" w:eastAsia="微软雅黑" w:hAnsi="微软雅黑" w:cs="微软雅黑"/>
          <w:b/>
          <w:sz w:val="84"/>
        </w:rPr>
        <w:t>年度</w:t>
      </w:r>
    </w:p>
    <w:p w:rsidR="00596E26" w:rsidRDefault="0059534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岳阳县教育体育局</w:t>
      </w:r>
      <w:r>
        <w:rPr>
          <w:rFonts w:ascii="微软雅黑" w:eastAsia="微软雅黑" w:hAnsi="微软雅黑" w:cs="微软雅黑"/>
          <w:b/>
          <w:sz w:val="84"/>
        </w:rPr>
        <w:t>部门（单位）部门决算</w:t>
      </w:r>
    </w:p>
    <w:p w:rsidR="00596E26" w:rsidRDefault="00596E26">
      <w:pPr>
        <w:pStyle w:val="Default"/>
        <w:jc w:val="center"/>
        <w:rPr>
          <w:rFonts w:ascii="微软雅黑" w:eastAsia="微软雅黑" w:hAnsi="微软雅黑" w:cs="微软雅黑"/>
          <w:sz w:val="84"/>
          <w:szCs w:val="84"/>
        </w:rPr>
      </w:pPr>
    </w:p>
    <w:p w:rsidR="00596E26" w:rsidRDefault="00596E26">
      <w:pPr>
        <w:pStyle w:val="Default"/>
        <w:jc w:val="center"/>
        <w:rPr>
          <w:rFonts w:ascii="微软雅黑" w:eastAsia="微软雅黑" w:hAnsi="微软雅黑" w:cs="微软雅黑"/>
          <w:sz w:val="84"/>
          <w:szCs w:val="84"/>
        </w:rPr>
      </w:pPr>
    </w:p>
    <w:p w:rsidR="00596E26" w:rsidRDefault="00596E26">
      <w:pPr>
        <w:pStyle w:val="Default"/>
        <w:jc w:val="center"/>
        <w:rPr>
          <w:rFonts w:ascii="微软雅黑" w:eastAsia="微软雅黑" w:hAnsi="微软雅黑" w:cs="微软雅黑"/>
          <w:sz w:val="84"/>
          <w:szCs w:val="84"/>
        </w:rPr>
      </w:pPr>
    </w:p>
    <w:p w:rsidR="00596E26" w:rsidRDefault="00596E26">
      <w:pPr>
        <w:pStyle w:val="Default"/>
        <w:jc w:val="center"/>
        <w:rPr>
          <w:rFonts w:ascii="微软雅黑" w:eastAsia="微软雅黑" w:hAnsi="微软雅黑" w:cs="微软雅黑"/>
          <w:sz w:val="84"/>
          <w:szCs w:val="84"/>
        </w:rPr>
      </w:pPr>
    </w:p>
    <w:p w:rsidR="00596E26" w:rsidRDefault="00596E26">
      <w:pPr>
        <w:rPr>
          <w:rFonts w:ascii="微软雅黑" w:eastAsia="微软雅黑" w:hAnsi="微软雅黑" w:cs="微软雅黑"/>
        </w:rPr>
      </w:pPr>
    </w:p>
    <w:p w:rsidR="00596E26" w:rsidRDefault="0059534C">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596E26" w:rsidRDefault="00596E26">
      <w:pPr>
        <w:pStyle w:val="Default"/>
        <w:spacing w:line="500" w:lineRule="exact"/>
        <w:jc w:val="center"/>
        <w:rPr>
          <w:rFonts w:ascii="微软雅黑" w:eastAsia="微软雅黑" w:hAnsi="微软雅黑" w:cs="微软雅黑"/>
          <w:b/>
          <w:sz w:val="36"/>
          <w:szCs w:val="28"/>
        </w:rPr>
      </w:pPr>
    </w:p>
    <w:p w:rsidR="00596E26" w:rsidRDefault="0059534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岳阳县教育体育局</w:t>
      </w:r>
      <w:r>
        <w:rPr>
          <w:rFonts w:ascii="微软雅黑" w:eastAsia="微软雅黑" w:hAnsi="微软雅黑" w:cs="微软雅黑" w:hint="eastAsia"/>
          <w:b/>
          <w:sz w:val="28"/>
          <w:szCs w:val="28"/>
        </w:rPr>
        <w:t>部门（</w:t>
      </w:r>
      <w:r>
        <w:rPr>
          <w:rFonts w:ascii="微软雅黑" w:eastAsia="微软雅黑" w:hAnsi="微软雅黑" w:cs="微软雅黑" w:hint="eastAsia"/>
          <w:b/>
          <w:sz w:val="28"/>
          <w:szCs w:val="28"/>
        </w:rPr>
        <w:t>单位</w:t>
      </w:r>
      <w:r>
        <w:rPr>
          <w:rFonts w:ascii="微软雅黑" w:eastAsia="微软雅黑" w:hAnsi="微软雅黑" w:cs="微软雅黑" w:hint="eastAsia"/>
          <w:b/>
          <w:sz w:val="28"/>
          <w:szCs w:val="28"/>
        </w:rPr>
        <w:t>）</w:t>
      </w:r>
      <w:r>
        <w:rPr>
          <w:rFonts w:ascii="微软雅黑" w:eastAsia="微软雅黑" w:hAnsi="微软雅黑" w:cs="微软雅黑" w:hint="eastAsia"/>
          <w:b/>
          <w:sz w:val="28"/>
          <w:szCs w:val="28"/>
        </w:rPr>
        <w:t>概况</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596E26" w:rsidRDefault="0059534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596E26" w:rsidRDefault="0059534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部门决算情况说明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w:t>
      </w:r>
      <w:r>
        <w:rPr>
          <w:rFonts w:ascii="微软雅黑" w:eastAsia="微软雅黑" w:hAnsi="微软雅黑" w:cs="微软雅黑" w:hint="eastAsia"/>
          <w:sz w:val="28"/>
          <w:szCs w:val="28"/>
        </w:rPr>
        <w:t>、政府性基金预算收入支出决算情况</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w:t>
      </w:r>
      <w:r>
        <w:rPr>
          <w:rFonts w:ascii="微软雅黑" w:eastAsia="微软雅黑" w:hAnsi="微软雅黑" w:cs="微软雅黑" w:hint="eastAsia"/>
          <w:sz w:val="28"/>
          <w:szCs w:val="28"/>
        </w:rPr>
        <w:t>、国有资本经营预算财政拨款支出决算</w:t>
      </w:r>
      <w:r>
        <w:rPr>
          <w:rFonts w:ascii="微软雅黑" w:eastAsia="微软雅黑" w:hAnsi="微软雅黑" w:cs="微软雅黑" w:hint="eastAsia"/>
          <w:sz w:val="28"/>
          <w:szCs w:val="28"/>
        </w:rPr>
        <w:t>情况</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w:t>
      </w:r>
      <w:r>
        <w:rPr>
          <w:rFonts w:ascii="微软雅黑" w:eastAsia="微软雅黑" w:hAnsi="微软雅黑" w:cs="微软雅黑" w:hint="eastAsia"/>
          <w:sz w:val="28"/>
          <w:szCs w:val="28"/>
        </w:rPr>
        <w:t>、财政拨款三公经费支出决算情况说明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596E26" w:rsidRDefault="0059534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w:t>
      </w:r>
      <w:r>
        <w:rPr>
          <w:rFonts w:ascii="微软雅黑" w:eastAsia="微软雅黑" w:hAnsi="微软雅黑" w:cs="微软雅黑" w:hint="eastAsia"/>
          <w:sz w:val="28"/>
          <w:szCs w:val="28"/>
        </w:rPr>
        <w:t>关于</w:t>
      </w:r>
      <w:r>
        <w:rPr>
          <w:rFonts w:ascii="微软雅黑" w:eastAsia="微软雅黑" w:hAnsi="微软雅黑" w:cs="微软雅黑" w:hint="eastAsia"/>
          <w:sz w:val="28"/>
          <w:szCs w:val="28"/>
        </w:rPr>
        <w:t>2023</w:t>
      </w:r>
      <w:r>
        <w:rPr>
          <w:rFonts w:ascii="微软雅黑" w:eastAsia="微软雅黑" w:hAnsi="微软雅黑" w:cs="微软雅黑"/>
          <w:sz w:val="28"/>
        </w:rPr>
        <w:t>年度</w:t>
      </w:r>
      <w:r>
        <w:rPr>
          <w:rFonts w:ascii="微软雅黑" w:eastAsia="微软雅黑" w:hAnsi="微软雅黑" w:cs="微软雅黑" w:hint="eastAsia"/>
          <w:sz w:val="28"/>
          <w:szCs w:val="28"/>
        </w:rPr>
        <w:t>绩效</w:t>
      </w:r>
      <w:r>
        <w:rPr>
          <w:rFonts w:ascii="微软雅黑" w:eastAsia="微软雅黑" w:hAnsi="微软雅黑" w:cs="微软雅黑" w:hint="eastAsia"/>
          <w:sz w:val="28"/>
          <w:szCs w:val="28"/>
        </w:rPr>
        <w:t>评价</w:t>
      </w:r>
      <w:r>
        <w:rPr>
          <w:rFonts w:ascii="微软雅黑" w:eastAsia="微软雅黑" w:hAnsi="微软雅黑" w:cs="微软雅黑" w:hint="eastAsia"/>
          <w:sz w:val="28"/>
          <w:szCs w:val="28"/>
        </w:rPr>
        <w:t>情况的说明</w:t>
      </w:r>
    </w:p>
    <w:p w:rsidR="00596E26" w:rsidRDefault="0059534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名词解释</w:t>
      </w:r>
    </w:p>
    <w:p w:rsidR="00596E26" w:rsidRDefault="0059534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w:t>
      </w:r>
      <w:r>
        <w:rPr>
          <w:rFonts w:ascii="微软雅黑" w:eastAsia="微软雅黑" w:hAnsi="微软雅黑" w:cs="微软雅黑" w:hint="eastAsia"/>
          <w:b/>
          <w:sz w:val="28"/>
          <w:szCs w:val="28"/>
        </w:rPr>
        <w:t xml:space="preserve"> </w:t>
      </w:r>
      <w:r>
        <w:rPr>
          <w:rFonts w:ascii="微软雅黑" w:eastAsia="微软雅黑" w:hAnsi="微软雅黑" w:cs="微软雅黑" w:hint="eastAsia"/>
          <w:b/>
          <w:sz w:val="28"/>
          <w:szCs w:val="28"/>
        </w:rPr>
        <w:t>附件</w:t>
      </w:r>
    </w:p>
    <w:p w:rsidR="00596E26" w:rsidRDefault="0059534C">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534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第一部分</w:t>
      </w:r>
      <w:r>
        <w:rPr>
          <w:rFonts w:ascii="微软雅黑" w:eastAsia="微软雅黑" w:hAnsi="微软雅黑" w:cs="微软雅黑" w:hint="eastAsia"/>
          <w:b/>
          <w:bCs/>
          <w:sz w:val="84"/>
          <w:szCs w:val="84"/>
        </w:rPr>
        <w:t xml:space="preserve"> </w:t>
      </w:r>
    </w:p>
    <w:p w:rsidR="00596E26" w:rsidRDefault="00596E26">
      <w:pPr>
        <w:pStyle w:val="Default"/>
        <w:jc w:val="center"/>
        <w:rPr>
          <w:rFonts w:ascii="微软雅黑" w:eastAsia="微软雅黑" w:hAnsi="微软雅黑" w:cs="微软雅黑"/>
          <w:b/>
          <w:bCs/>
          <w:sz w:val="84"/>
          <w:szCs w:val="84"/>
        </w:rPr>
      </w:pPr>
    </w:p>
    <w:p w:rsidR="00596E26" w:rsidRDefault="0059534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岳阳县教育体育局</w:t>
      </w:r>
      <w:r>
        <w:rPr>
          <w:rFonts w:ascii="微软雅黑" w:eastAsia="微软雅黑" w:hAnsi="微软雅黑" w:cs="微软雅黑" w:hint="eastAsia"/>
          <w:b/>
          <w:bCs/>
          <w:sz w:val="84"/>
          <w:szCs w:val="84"/>
        </w:rPr>
        <w:t>部门（</w:t>
      </w:r>
      <w:r>
        <w:rPr>
          <w:rFonts w:ascii="微软雅黑" w:eastAsia="微软雅黑" w:hAnsi="微软雅黑" w:cs="微软雅黑" w:hint="eastAsia"/>
          <w:b/>
          <w:bCs/>
          <w:sz w:val="84"/>
          <w:szCs w:val="84"/>
        </w:rPr>
        <w:t>单位</w:t>
      </w:r>
      <w:r>
        <w:rPr>
          <w:rFonts w:ascii="微软雅黑" w:eastAsia="微软雅黑" w:hAnsi="微软雅黑" w:cs="微软雅黑" w:hint="eastAsia"/>
          <w:b/>
          <w:bCs/>
          <w:sz w:val="84"/>
          <w:szCs w:val="84"/>
        </w:rPr>
        <w:t>）</w:t>
      </w:r>
      <w:r>
        <w:rPr>
          <w:rFonts w:ascii="微软雅黑" w:eastAsia="微软雅黑" w:hAnsi="微软雅黑" w:cs="微软雅黑" w:hint="eastAsia"/>
          <w:b/>
          <w:bCs/>
          <w:sz w:val="84"/>
          <w:szCs w:val="84"/>
        </w:rPr>
        <w:t>概况</w:t>
      </w: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534C">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w:t>
      </w:r>
      <w:r>
        <w:rPr>
          <w:rFonts w:ascii="微软雅黑" w:eastAsia="微软雅黑" w:hAnsi="微软雅黑" w:cs="微软雅黑" w:hint="eastAsia"/>
          <w:b/>
          <w:bCs/>
          <w:sz w:val="32"/>
          <w:szCs w:val="32"/>
        </w:rPr>
        <w:t>部门职责</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1、贯彻落实党和国家的教育方针、政策、法律、法规、规章，研究制定地方性的教育政策并监督执行;研究制订全县教育事业发展规划和年度计划，科学合理确定教育发展重点、规模、速度和步骤，指导和协调教育规划、计划的实施;统筹管理全县初等、中等学历教育;主管全县学校招生考试;综合管理和指导各层次的非学历培训、学前教育、继续教育等工作;组织指导教育理论、教材教法和教学手段方法等方面的研究。</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2、领导全县教育系统的纪检、监察工作;指导学校思想政治工作、德育工作、体育、卫生、艺术教育和国防教育工作。</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3、指导编制并负责汇总全县学校发展情况和教育经费年度预、决算，归口管理本县教育事业经费;组织、指导全县教育系统的内部审计工作;负责县直教育单位和各中小学校的经济责任审计。</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4、会同有关部门制订全县教育系统有关机构编制、劳动工资、工作绩效奖惩、人事管理等方面的规章制度并组织实施;负责全县教育系统教师资格认定、招聘录用、人员调配等工作;负责全县教师系列专业技术职务的评聘。</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5、负责全县教师和教育行政干部队伍的建设工作;统筹管理全县社会力量办学，负责社会力量办学的审批、注册和报批工作;指导、协调全县大中专毕业生就业，负责制定并组织实施大中专毕业生就业方案，配合相关部门组织开展企事业招聘等活动;指导、管理全县学校勤工俭学工作。</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lastRenderedPageBreak/>
        <w:t>6、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依法管理高危体育项目的审查、批准、检查。</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7、负责全县体育产业的开发和管理;指导公共体育设施的建设，推动体育标准化建设具体工作;承担规范体育服务管理、公共体育设施监督管理、体育统计、体育彩票发行管理工作。指导管理全县竞技体育、体育科学研究工作，拟定全县青少年体育工作发展规划，指导监督青少年体育锻炼标准的实施。</w:t>
      </w:r>
    </w:p>
    <w:p w:rsidR="00165ADE" w:rsidRDefault="00165ADE" w:rsidP="00165ADE">
      <w:pPr>
        <w:pStyle w:val="a7"/>
        <w:shd w:val="clear" w:color="auto" w:fill="FFFFFF"/>
        <w:spacing w:before="0" w:beforeAutospacing="0" w:after="0" w:afterAutospacing="0" w:line="480" w:lineRule="atLeast"/>
        <w:ind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8、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w:t>
      </w:r>
    </w:p>
    <w:p w:rsidR="00165ADE" w:rsidRDefault="00165ADE" w:rsidP="00165ADE">
      <w:pPr>
        <w:pStyle w:val="a7"/>
        <w:shd w:val="clear" w:color="auto" w:fill="FFFFFF"/>
        <w:spacing w:before="0" w:beforeAutospacing="0" w:after="0" w:afterAutospacing="0" w:line="600" w:lineRule="atLeast"/>
        <w:ind w:firstLineChars="200" w:firstLine="640"/>
        <w:jc w:val="both"/>
        <w:rPr>
          <w:rFonts w:ascii="Calibri" w:hAnsi="Calibri"/>
          <w:color w:val="000000"/>
          <w:sz w:val="21"/>
          <w:szCs w:val="21"/>
        </w:rPr>
      </w:pPr>
      <w:r>
        <w:rPr>
          <w:rFonts w:ascii="仿宋" w:eastAsia="仿宋" w:hAnsi="仿宋" w:hint="eastAsia"/>
          <w:color w:val="000000"/>
          <w:sz w:val="32"/>
          <w:szCs w:val="32"/>
          <w:bdr w:val="none" w:sz="0" w:space="0" w:color="auto" w:frame="1"/>
        </w:rPr>
        <w:t>9、负责全县中小学体育和国防教育工作的管理、指导和评价;负责组织开展本级、指导协调参加县级以上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w:t>
      </w:r>
    </w:p>
    <w:p w:rsidR="00596E26" w:rsidRDefault="0059534C">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596E26" w:rsidRDefault="0059534C">
      <w:pPr>
        <w:widowControl/>
        <w:spacing w:line="360" w:lineRule="auto"/>
        <w:rPr>
          <w:rFonts w:ascii="微软雅黑" w:eastAsia="微软雅黑" w:hAnsi="微软雅黑" w:cs="微软雅黑" w:hint="eastAsia"/>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岳阳县教育体育局单位内设机构包括：</w:t>
      </w:r>
    </w:p>
    <w:p w:rsidR="00165ADE" w:rsidRDefault="00165ADE" w:rsidP="00165ADE">
      <w:pPr>
        <w:widowControl/>
        <w:spacing w:line="360" w:lineRule="auto"/>
        <w:ind w:firstLineChars="200" w:firstLine="640"/>
        <w:rPr>
          <w:rFonts w:ascii="微软雅黑" w:eastAsia="微软雅黑" w:hAnsi="微软雅黑" w:cs="微软雅黑"/>
          <w:bCs/>
          <w:kern w:val="0"/>
          <w:sz w:val="32"/>
          <w:szCs w:val="32"/>
        </w:rPr>
      </w:pPr>
      <w:r>
        <w:rPr>
          <w:rFonts w:ascii="仿宋" w:eastAsia="仿宋" w:hAnsi="仿宋" w:hint="eastAsia"/>
          <w:color w:val="000000"/>
          <w:sz w:val="32"/>
          <w:szCs w:val="32"/>
          <w:bdr w:val="none" w:sz="0" w:space="0" w:color="auto" w:frame="1"/>
          <w:shd w:val="clear" w:color="auto" w:fill="FFFFFF"/>
        </w:rPr>
        <w:lastRenderedPageBreak/>
        <w:t>岳阳县教育体育局机关是行政事业单位，属一级预算单位，内设27个股室。岳阳县教育体育局是主管全县教育体育事业和语言文字工作的县人民政府工作部门，内设机构及直属二级机构有秘书室、办公室、党务办、机关纪委、机关总支、人事股、审计股、基础教育股、体卫股、职业教育和成人教育股、安全股、督导室、教育后勤管理办公室、教育工会、岳阳县招生自学考试办公室、岳阳县学生资助管理办公室、教育建设与资产管理中心、学前教育股、体育产业股、岳阳县教育阳光服务中心、计划财务股、师训股、岳阳县控购管理办公室、行政审批股、局武装部、岳阳县教育教学研究中心、岳阳县教学仪器电教站、岳阳县教师进修学校、岳阳县业余体育学校；挂靠单位1个，县人民政府教育督导室。</w:t>
      </w:r>
    </w:p>
    <w:p w:rsidR="00596E26" w:rsidRDefault="0059534C" w:rsidP="00165ADE">
      <w:pPr>
        <w:widowControl/>
        <w:spacing w:line="360" w:lineRule="auto"/>
        <w:rPr>
          <w:rFonts w:ascii="微软雅黑" w:eastAsia="微软雅黑" w:hAnsi="微软雅黑" w:cs="微软雅黑"/>
          <w:sz w:val="72"/>
          <w:szCs w:val="7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岳阳县教育体育局单位</w:t>
      </w:r>
      <w:r>
        <w:rPr>
          <w:rFonts w:ascii="微软雅黑" w:eastAsia="微软雅黑" w:hAnsi="微软雅黑" w:cs="微软雅黑" w:hint="eastAsia"/>
          <w:bCs/>
          <w:kern w:val="0"/>
          <w:sz w:val="32"/>
          <w:szCs w:val="32"/>
        </w:rPr>
        <w:t>2023</w:t>
      </w:r>
      <w:r>
        <w:rPr>
          <w:rFonts w:ascii="微软雅黑" w:eastAsia="微软雅黑" w:hAnsi="微软雅黑" w:cs="微软雅黑" w:hint="eastAsia"/>
          <w:bCs/>
          <w:kern w:val="0"/>
          <w:sz w:val="32"/>
          <w:szCs w:val="32"/>
        </w:rPr>
        <w:t>年部门决算汇总公开单位构成包括：</w:t>
      </w:r>
      <w:r>
        <w:rPr>
          <w:rFonts w:ascii="微软雅黑" w:eastAsia="微软雅黑" w:hAnsi="微软雅黑" w:cs="微软雅黑"/>
          <w:sz w:val="32"/>
        </w:rPr>
        <w:t>岳阳县教育体育局单位本级以及</w:t>
      </w:r>
      <w:r w:rsidR="00165ADE">
        <w:rPr>
          <w:rFonts w:ascii="仿宋" w:eastAsia="仿宋" w:hAnsi="仿宋" w:hint="eastAsia"/>
          <w:color w:val="000000"/>
          <w:sz w:val="32"/>
          <w:szCs w:val="32"/>
          <w:bdr w:val="none" w:sz="0" w:space="0" w:color="auto" w:frame="1"/>
          <w:shd w:val="clear" w:color="auto" w:fill="FFFFFF"/>
        </w:rPr>
        <w:t>纳入2023年部门决算编制范围的二级预算单位包括：教育建设与资产服务中心、教育督导事务中心、招生自学考试服务中心、教育阳光服务中心、教育后勤服务中心、学生资助服务中心。</w:t>
      </w:r>
    </w:p>
    <w:p w:rsidR="00596E26" w:rsidRDefault="00596E26">
      <w:pPr>
        <w:jc w:val="center"/>
        <w:rPr>
          <w:rFonts w:ascii="微软雅黑" w:eastAsia="微软雅黑" w:hAnsi="微软雅黑" w:cs="微软雅黑" w:hint="eastAsia"/>
          <w:sz w:val="72"/>
          <w:szCs w:val="72"/>
        </w:rPr>
      </w:pPr>
    </w:p>
    <w:p w:rsidR="00165ADE" w:rsidRDefault="00165ADE">
      <w:pPr>
        <w:jc w:val="center"/>
        <w:rPr>
          <w:rFonts w:ascii="微软雅黑" w:eastAsia="微软雅黑" w:hAnsi="微软雅黑" w:cs="微软雅黑" w:hint="eastAsia"/>
          <w:sz w:val="72"/>
          <w:szCs w:val="72"/>
        </w:rPr>
      </w:pPr>
    </w:p>
    <w:p w:rsidR="00165ADE" w:rsidRDefault="00165ADE">
      <w:pPr>
        <w:jc w:val="center"/>
        <w:rPr>
          <w:rFonts w:ascii="微软雅黑" w:eastAsia="微软雅黑" w:hAnsi="微软雅黑" w:cs="微软雅黑" w:hint="eastAsia"/>
          <w:sz w:val="72"/>
          <w:szCs w:val="72"/>
        </w:rPr>
      </w:pPr>
    </w:p>
    <w:p w:rsidR="00165ADE" w:rsidRDefault="00165ADE">
      <w:pPr>
        <w:jc w:val="center"/>
        <w:rPr>
          <w:rFonts w:ascii="微软雅黑" w:eastAsia="微软雅黑" w:hAnsi="微软雅黑" w:cs="微软雅黑"/>
          <w:sz w:val="72"/>
          <w:szCs w:val="72"/>
        </w:rPr>
      </w:pPr>
    </w:p>
    <w:p w:rsidR="00596E26" w:rsidRDefault="00596E26">
      <w:pPr>
        <w:jc w:val="center"/>
        <w:rPr>
          <w:rFonts w:ascii="微软雅黑" w:eastAsia="微软雅黑" w:hAnsi="微软雅黑" w:cs="微软雅黑"/>
          <w:sz w:val="72"/>
          <w:szCs w:val="72"/>
        </w:rPr>
      </w:pPr>
    </w:p>
    <w:p w:rsidR="00596E26" w:rsidRDefault="00596E26">
      <w:pPr>
        <w:pStyle w:val="Default"/>
        <w:jc w:val="center"/>
        <w:rPr>
          <w:rFonts w:ascii="微软雅黑" w:eastAsia="微软雅黑" w:hAnsi="微软雅黑" w:cs="微软雅黑"/>
          <w:sz w:val="84"/>
          <w:szCs w:val="84"/>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596E26" w:rsidRDefault="00596E26">
      <w:pPr>
        <w:pStyle w:val="Default"/>
        <w:jc w:val="center"/>
        <w:rPr>
          <w:rFonts w:ascii="微软雅黑" w:eastAsia="微软雅黑" w:hAnsi="微软雅黑" w:cs="微软雅黑"/>
          <w:b/>
          <w:bCs/>
          <w:sz w:val="72"/>
          <w:szCs w:val="72"/>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596E26" w:rsidRDefault="0059534C">
      <w:pPr>
        <w:jc w:val="center"/>
        <w:rPr>
          <w:rFonts w:ascii="微软雅黑" w:eastAsia="微软雅黑" w:hAnsi="微软雅黑" w:cs="微软雅黑"/>
          <w:b/>
          <w:bCs/>
          <w:sz w:val="72"/>
          <w:szCs w:val="72"/>
        </w:rPr>
        <w:sectPr w:rsidR="00596E26">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596E26" w:rsidRDefault="00596E26">
      <w:pPr>
        <w:pStyle w:val="Default"/>
        <w:jc w:val="center"/>
        <w:rPr>
          <w:rFonts w:ascii="微软雅黑" w:eastAsia="微软雅黑" w:hAnsi="微软雅黑" w:cs="微软雅黑"/>
          <w:sz w:val="72"/>
          <w:szCs w:val="72"/>
        </w:rPr>
      </w:pPr>
    </w:p>
    <w:p w:rsidR="00596E26" w:rsidRDefault="00596E26">
      <w:pPr>
        <w:pStyle w:val="Default"/>
        <w:jc w:val="center"/>
        <w:rPr>
          <w:rFonts w:ascii="微软雅黑" w:eastAsia="微软雅黑" w:hAnsi="微软雅黑" w:cs="微软雅黑"/>
          <w:sz w:val="72"/>
          <w:szCs w:val="72"/>
        </w:rPr>
      </w:pPr>
    </w:p>
    <w:p w:rsidR="00596E26" w:rsidRDefault="00596E26">
      <w:pPr>
        <w:pStyle w:val="Default"/>
        <w:jc w:val="center"/>
        <w:rPr>
          <w:rFonts w:ascii="微软雅黑" w:eastAsia="微软雅黑" w:hAnsi="微软雅黑" w:cs="微软雅黑"/>
          <w:sz w:val="72"/>
          <w:szCs w:val="72"/>
        </w:rPr>
      </w:pPr>
    </w:p>
    <w:p w:rsidR="00596E26" w:rsidRDefault="00596E26">
      <w:pPr>
        <w:pStyle w:val="Default"/>
        <w:jc w:val="center"/>
        <w:rPr>
          <w:rFonts w:ascii="微软雅黑" w:eastAsia="微软雅黑" w:hAnsi="微软雅黑" w:cs="微软雅黑"/>
          <w:sz w:val="72"/>
          <w:szCs w:val="72"/>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596E26" w:rsidRDefault="00596E26">
      <w:pPr>
        <w:pStyle w:val="Default"/>
        <w:jc w:val="center"/>
        <w:rPr>
          <w:rFonts w:ascii="微软雅黑" w:eastAsia="微软雅黑" w:hAnsi="微软雅黑" w:cs="微软雅黑"/>
          <w:b/>
          <w:bCs/>
          <w:sz w:val="70"/>
          <w:szCs w:val="70"/>
        </w:rPr>
      </w:pPr>
    </w:p>
    <w:p w:rsidR="00596E26" w:rsidRDefault="0059534C">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2023</w:t>
      </w:r>
      <w:r>
        <w:rPr>
          <w:rFonts w:ascii="微软雅黑" w:eastAsia="微软雅黑" w:hAnsi="微软雅黑" w:cs="微软雅黑" w:hint="eastAsia"/>
          <w:b/>
          <w:bCs/>
          <w:sz w:val="70"/>
          <w:szCs w:val="70"/>
        </w:rPr>
        <w:t>年度部门决算情况说明</w:t>
      </w:r>
    </w:p>
    <w:p w:rsidR="00596E26" w:rsidRDefault="00596E26">
      <w:pPr>
        <w:pStyle w:val="Default"/>
        <w:jc w:val="center"/>
        <w:rPr>
          <w:rFonts w:ascii="微软雅黑" w:eastAsia="微软雅黑" w:hAnsi="微软雅黑" w:cs="微软雅黑"/>
          <w:sz w:val="70"/>
          <w:szCs w:val="70"/>
        </w:rPr>
      </w:pPr>
    </w:p>
    <w:p w:rsidR="00596E26" w:rsidRDefault="00596E26">
      <w:pPr>
        <w:pStyle w:val="Default"/>
        <w:jc w:val="center"/>
        <w:rPr>
          <w:rFonts w:ascii="微软雅黑" w:eastAsia="微软雅黑" w:hAnsi="微软雅黑" w:cs="微软雅黑"/>
          <w:sz w:val="70"/>
          <w:szCs w:val="70"/>
        </w:rPr>
      </w:pPr>
    </w:p>
    <w:p w:rsidR="00596E26" w:rsidRDefault="00596E26">
      <w:pPr>
        <w:pStyle w:val="Default"/>
        <w:jc w:val="center"/>
        <w:rPr>
          <w:rFonts w:ascii="微软雅黑" w:eastAsia="微软雅黑" w:hAnsi="微软雅黑" w:cs="微软雅黑"/>
          <w:sz w:val="70"/>
          <w:szCs w:val="70"/>
        </w:rPr>
      </w:pPr>
    </w:p>
    <w:p w:rsidR="00596E26" w:rsidRDefault="00596E26">
      <w:pPr>
        <w:pStyle w:val="Default"/>
        <w:jc w:val="center"/>
        <w:rPr>
          <w:rFonts w:ascii="微软雅黑" w:eastAsia="微软雅黑" w:hAnsi="微软雅黑" w:cs="微软雅黑"/>
          <w:sz w:val="70"/>
          <w:szCs w:val="70"/>
        </w:rPr>
      </w:pPr>
    </w:p>
    <w:p w:rsidR="00596E26" w:rsidRDefault="00596E26">
      <w:pPr>
        <w:pStyle w:val="Default"/>
        <w:jc w:val="center"/>
        <w:rPr>
          <w:rFonts w:ascii="微软雅黑" w:eastAsia="微软雅黑" w:hAnsi="微软雅黑" w:cs="微软雅黑"/>
          <w:sz w:val="70"/>
          <w:szCs w:val="70"/>
        </w:rPr>
      </w:pP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267263" w:rsidRDefault="0059534C" w:rsidP="00165ADE">
      <w:pPr>
        <w:pStyle w:val="Default"/>
        <w:spacing w:line="360" w:lineRule="auto"/>
        <w:ind w:firstLineChars="200" w:firstLine="640"/>
        <w:rPr>
          <w:rFonts w:hint="eastAsia"/>
          <w:sz w:val="32"/>
          <w:szCs w:val="32"/>
          <w:bdr w:val="none" w:sz="0" w:space="0" w:color="auto" w:frame="1"/>
          <w:shd w:val="clear" w:color="auto" w:fill="FFFFFF"/>
        </w:rPr>
      </w:pP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年度收、支总计</w:t>
      </w:r>
      <w:r>
        <w:rPr>
          <w:rFonts w:ascii="微软雅黑" w:eastAsia="微软雅黑" w:hAnsi="微软雅黑" w:cs="微软雅黑"/>
          <w:sz w:val="32"/>
        </w:rPr>
        <w:t>2,034.50</w:t>
      </w:r>
      <w:r>
        <w:rPr>
          <w:rFonts w:ascii="微软雅黑" w:eastAsia="微软雅黑" w:hAnsi="微软雅黑" w:cs="微软雅黑"/>
          <w:sz w:val="32"/>
        </w:rPr>
        <w:t>万元。与上年</w:t>
      </w:r>
      <w:r>
        <w:rPr>
          <w:rFonts w:ascii="微软雅黑" w:eastAsia="微软雅黑" w:hAnsi="微软雅黑" w:cs="微软雅黑" w:hint="eastAsia"/>
          <w:sz w:val="32"/>
          <w:szCs w:val="32"/>
        </w:rPr>
        <w:t>相</w:t>
      </w:r>
      <w:r>
        <w:rPr>
          <w:rFonts w:ascii="微软雅黑" w:eastAsia="微软雅黑" w:hAnsi="微软雅黑" w:cs="微软雅黑" w:hint="eastAsia"/>
          <w:sz w:val="32"/>
          <w:szCs w:val="32"/>
        </w:rPr>
        <w:t>比</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增长</w:t>
      </w:r>
      <w:r>
        <w:rPr>
          <w:rFonts w:ascii="微软雅黑" w:eastAsia="微软雅黑" w:hAnsi="微软雅黑" w:cs="微软雅黑" w:hint="eastAsia"/>
          <w:sz w:val="32"/>
          <w:szCs w:val="32"/>
        </w:rPr>
        <w:t>72.90</w:t>
      </w:r>
      <w:r>
        <w:rPr>
          <w:rFonts w:ascii="微软雅黑" w:eastAsia="微软雅黑" w:hAnsi="微软雅黑" w:cs="微软雅黑"/>
          <w:sz w:val="32"/>
        </w:rPr>
        <w:t>万元，增长</w:t>
      </w:r>
      <w:r>
        <w:rPr>
          <w:rFonts w:ascii="微软雅黑" w:eastAsia="微软雅黑" w:hAnsi="微软雅黑" w:cs="微软雅黑"/>
          <w:sz w:val="32"/>
        </w:rPr>
        <w:t>3.72%</w:t>
      </w:r>
      <w:r>
        <w:rPr>
          <w:rFonts w:ascii="微软雅黑" w:eastAsia="微软雅黑" w:hAnsi="微软雅黑" w:cs="微软雅黑"/>
          <w:sz w:val="32"/>
        </w:rPr>
        <w:t>，主要是因为</w:t>
      </w:r>
      <w:r w:rsidR="00165ADE">
        <w:rPr>
          <w:rFonts w:hint="eastAsia"/>
          <w:sz w:val="32"/>
          <w:szCs w:val="32"/>
          <w:bdr w:val="none" w:sz="0" w:space="0" w:color="auto" w:frame="1"/>
          <w:shd w:val="clear" w:color="auto" w:fill="FFFFFF"/>
        </w:rPr>
        <w:t>2023年</w:t>
      </w:r>
      <w:r w:rsidR="00267263">
        <w:rPr>
          <w:rFonts w:ascii="Times New Roman" w:hAnsi="Times New Roman" w:cs="Times New Roman"/>
          <w:sz w:val="32"/>
          <w:szCs w:val="32"/>
          <w:bdr w:val="none" w:sz="0" w:space="0" w:color="auto" w:frame="1"/>
          <w:shd w:val="clear" w:color="auto" w:fill="FFFFFF"/>
        </w:rPr>
        <w:t>干部职工工资普调和晋级增加了收</w:t>
      </w:r>
      <w:r w:rsidR="00267263">
        <w:rPr>
          <w:rFonts w:ascii="Times New Roman" w:hAnsi="Times New Roman" w:cs="Times New Roman" w:hint="eastAsia"/>
          <w:sz w:val="32"/>
          <w:szCs w:val="32"/>
          <w:bdr w:val="none" w:sz="0" w:space="0" w:color="auto" w:frame="1"/>
          <w:shd w:val="clear" w:color="auto" w:fill="FFFFFF"/>
        </w:rPr>
        <w:t>支。</w:t>
      </w:r>
    </w:p>
    <w:p w:rsidR="00596E26" w:rsidRDefault="0059534C" w:rsidP="00165AD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年度收入合计</w:t>
      </w:r>
      <w:r>
        <w:rPr>
          <w:rFonts w:ascii="微软雅黑" w:eastAsia="微软雅黑" w:hAnsi="微软雅黑" w:cs="微软雅黑" w:hint="eastAsia"/>
          <w:sz w:val="32"/>
          <w:szCs w:val="32"/>
        </w:rPr>
        <w:t>2,034.50</w:t>
      </w:r>
      <w:r>
        <w:rPr>
          <w:rFonts w:ascii="微软雅黑" w:eastAsia="微软雅黑" w:hAnsi="微软雅黑" w:cs="微软雅黑" w:hint="eastAsia"/>
          <w:sz w:val="32"/>
          <w:szCs w:val="32"/>
        </w:rPr>
        <w:t>万元，其中：财政拨款收入</w:t>
      </w:r>
      <w:r>
        <w:rPr>
          <w:rFonts w:ascii="微软雅黑" w:eastAsia="微软雅黑" w:hAnsi="微软雅黑" w:cs="微软雅黑"/>
          <w:sz w:val="32"/>
        </w:rPr>
        <w:t>2,034.50</w:t>
      </w:r>
      <w:r>
        <w:rPr>
          <w:rFonts w:ascii="微软雅黑" w:eastAsia="微软雅黑" w:hAnsi="微软雅黑" w:cs="微软雅黑"/>
          <w:sz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；上级补助收入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；事业收入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；经营收入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；其他收入</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hint="eastAsia"/>
          <w:sz w:val="32"/>
          <w:szCs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年度支出合计</w:t>
      </w:r>
      <w:r>
        <w:rPr>
          <w:rFonts w:ascii="微软雅黑" w:eastAsia="微软雅黑" w:hAnsi="微软雅黑" w:cs="微软雅黑"/>
          <w:sz w:val="32"/>
        </w:rPr>
        <w:t>2,034.50</w:t>
      </w:r>
      <w:r>
        <w:rPr>
          <w:rFonts w:ascii="微软雅黑" w:eastAsia="微软雅黑" w:hAnsi="微软雅黑" w:cs="微软雅黑"/>
          <w:sz w:val="32"/>
        </w:rPr>
        <w:t>万元，其中：基本支出</w:t>
      </w:r>
      <w:r>
        <w:rPr>
          <w:rFonts w:ascii="微软雅黑" w:eastAsia="微软雅黑" w:hAnsi="微软雅黑" w:cs="微软雅黑"/>
          <w:sz w:val="32"/>
        </w:rPr>
        <w:t>2,034.50</w:t>
      </w:r>
      <w:r>
        <w:rPr>
          <w:rFonts w:ascii="微软雅黑" w:eastAsia="微软雅黑" w:hAnsi="微软雅黑" w:cs="微软雅黑"/>
          <w:sz w:val="32"/>
        </w:rPr>
        <w:t>万元，占</w:t>
      </w:r>
      <w:r>
        <w:rPr>
          <w:rFonts w:ascii="微软雅黑" w:eastAsia="微软雅黑" w:hAnsi="微软雅黑" w:cs="微软雅黑"/>
          <w:sz w:val="32"/>
        </w:rPr>
        <w:t>100.00%</w:t>
      </w:r>
      <w:r>
        <w:rPr>
          <w:rFonts w:ascii="微软雅黑" w:eastAsia="微软雅黑" w:hAnsi="微软雅黑" w:cs="微软雅黑"/>
          <w:sz w:val="32"/>
        </w:rPr>
        <w:t>；项目支出</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sz w:val="32"/>
        </w:rPr>
        <w:t>；上缴上级支出</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sz w:val="32"/>
        </w:rPr>
        <w:t>；经营支出</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sz w:val="32"/>
        </w:rPr>
        <w:t>；对附属单位补助支出</w:t>
      </w:r>
      <w:r>
        <w:rPr>
          <w:rFonts w:ascii="微软雅黑" w:eastAsia="微软雅黑" w:hAnsi="微软雅黑" w:cs="微软雅黑"/>
          <w:sz w:val="32"/>
        </w:rPr>
        <w:t>0.00</w:t>
      </w:r>
      <w:r>
        <w:rPr>
          <w:rFonts w:ascii="微软雅黑" w:eastAsia="微软雅黑" w:hAnsi="微软雅黑" w:cs="微软雅黑"/>
          <w:sz w:val="32"/>
        </w:rPr>
        <w:t>万元，占</w:t>
      </w:r>
      <w:r>
        <w:rPr>
          <w:rFonts w:ascii="微软雅黑" w:eastAsia="微软雅黑" w:hAnsi="微软雅黑" w:cs="微软雅黑"/>
          <w:sz w:val="32"/>
        </w:rPr>
        <w:t>0.00%</w:t>
      </w:r>
      <w:r>
        <w:rPr>
          <w:rFonts w:ascii="微软雅黑" w:eastAsia="微软雅黑" w:hAnsi="微软雅黑" w:cs="微软雅黑"/>
          <w:sz w:val="32"/>
        </w:rPr>
        <w:t>。</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596E26" w:rsidRDefault="0059534C" w:rsidP="00267263">
      <w:pPr>
        <w:pStyle w:val="Default"/>
        <w:spacing w:line="600" w:lineRule="exact"/>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2023</w:t>
      </w:r>
      <w:r>
        <w:rPr>
          <w:rFonts w:ascii="微软雅黑" w:eastAsia="微软雅黑" w:hAnsi="微软雅黑" w:cs="微软雅黑"/>
          <w:sz w:val="32"/>
        </w:rPr>
        <w:t>年度财政拨款收、支总计</w:t>
      </w:r>
      <w:r>
        <w:rPr>
          <w:rFonts w:ascii="微软雅黑" w:eastAsia="微软雅黑" w:hAnsi="微软雅黑" w:cs="微软雅黑"/>
          <w:sz w:val="32"/>
        </w:rPr>
        <w:t>2,034.50</w:t>
      </w:r>
      <w:r>
        <w:rPr>
          <w:rFonts w:ascii="微软雅黑" w:eastAsia="微软雅黑" w:hAnsi="微软雅黑" w:cs="微软雅黑"/>
          <w:sz w:val="32"/>
        </w:rPr>
        <w:t>万元，与上年相比，增长</w:t>
      </w:r>
      <w:r>
        <w:rPr>
          <w:rFonts w:ascii="微软雅黑" w:eastAsia="微软雅黑" w:hAnsi="微软雅黑" w:cs="微软雅黑"/>
          <w:sz w:val="32"/>
        </w:rPr>
        <w:t>218.04</w:t>
      </w:r>
      <w:r>
        <w:rPr>
          <w:rFonts w:ascii="微软雅黑" w:eastAsia="微软雅黑" w:hAnsi="微软雅黑" w:cs="微软雅黑"/>
          <w:sz w:val="32"/>
        </w:rPr>
        <w:t>万元</w:t>
      </w:r>
      <w:r>
        <w:rPr>
          <w:rFonts w:ascii="微软雅黑" w:eastAsia="微软雅黑" w:hAnsi="微软雅黑" w:cs="微软雅黑"/>
          <w:sz w:val="32"/>
        </w:rPr>
        <w:t>,</w:t>
      </w:r>
      <w:r>
        <w:rPr>
          <w:rFonts w:ascii="微软雅黑" w:eastAsia="微软雅黑" w:hAnsi="微软雅黑" w:cs="微软雅黑"/>
          <w:sz w:val="32"/>
        </w:rPr>
        <w:t>增长</w:t>
      </w:r>
      <w:r>
        <w:rPr>
          <w:rFonts w:ascii="微软雅黑" w:eastAsia="微软雅黑" w:hAnsi="微软雅黑" w:cs="微软雅黑"/>
          <w:sz w:val="32"/>
        </w:rPr>
        <w:t>12.00%</w:t>
      </w:r>
      <w:r>
        <w:rPr>
          <w:rFonts w:ascii="微软雅黑" w:eastAsia="微软雅黑" w:hAnsi="微软雅黑" w:cs="微软雅黑"/>
          <w:sz w:val="32"/>
        </w:rPr>
        <w:t>，主要是因为</w:t>
      </w:r>
      <w:r w:rsidR="00267263">
        <w:rPr>
          <w:rFonts w:hint="eastAsia"/>
          <w:sz w:val="32"/>
          <w:szCs w:val="32"/>
          <w:bdr w:val="none" w:sz="0" w:space="0" w:color="auto" w:frame="1"/>
          <w:shd w:val="clear" w:color="auto" w:fill="FFFFFF"/>
        </w:rPr>
        <w:t>2023年</w:t>
      </w:r>
      <w:r w:rsidR="00267263">
        <w:rPr>
          <w:rFonts w:ascii="Times New Roman" w:hAnsi="Times New Roman" w:cs="Times New Roman"/>
          <w:sz w:val="32"/>
          <w:szCs w:val="32"/>
          <w:bdr w:val="none" w:sz="0" w:space="0" w:color="auto" w:frame="1"/>
          <w:shd w:val="clear" w:color="auto" w:fill="FFFFFF"/>
        </w:rPr>
        <w:t>干部职工工资普调和晋级增加了收</w:t>
      </w:r>
      <w:r w:rsidR="00267263">
        <w:rPr>
          <w:rFonts w:ascii="Times New Roman" w:hAnsi="Times New Roman" w:cs="Times New Roman" w:hint="eastAsia"/>
          <w:sz w:val="32"/>
          <w:szCs w:val="32"/>
          <w:bdr w:val="none" w:sz="0" w:space="0" w:color="auto" w:frame="1"/>
          <w:shd w:val="clear" w:color="auto" w:fill="FFFFFF"/>
        </w:rPr>
        <w:t>支。</w:t>
      </w:r>
    </w:p>
    <w:p w:rsidR="00596E26" w:rsidRDefault="0059534C">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596E26" w:rsidRDefault="0059534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w:t>
      </w:r>
      <w:r>
        <w:rPr>
          <w:rFonts w:ascii="微软雅黑" w:eastAsia="微软雅黑" w:hAnsi="微软雅黑" w:cs="微软雅黑"/>
          <w:sz w:val="32"/>
        </w:rPr>
        <w:t>2,034.50</w:t>
      </w:r>
      <w:r>
        <w:rPr>
          <w:rFonts w:ascii="微软雅黑" w:eastAsia="微软雅黑" w:hAnsi="微软雅黑" w:cs="微软雅黑"/>
          <w:sz w:val="32"/>
        </w:rPr>
        <w:t>万元，占本年支出合计的</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w:t>
      </w:r>
      <w:r w:rsidR="00267263">
        <w:rPr>
          <w:rFonts w:ascii="微软雅黑" w:eastAsia="微软雅黑" w:hAnsi="微软雅黑" w:cs="微软雅黑" w:hint="eastAsia"/>
          <w:sz w:val="32"/>
        </w:rPr>
        <w:t>218.04</w:t>
      </w:r>
      <w:r>
        <w:rPr>
          <w:rFonts w:ascii="微软雅黑" w:eastAsia="微软雅黑" w:hAnsi="微软雅黑" w:cs="微软雅黑"/>
          <w:sz w:val="32"/>
        </w:rPr>
        <w:t>万元，增长</w:t>
      </w:r>
      <w:r w:rsidR="00267263">
        <w:rPr>
          <w:rFonts w:ascii="微软雅黑" w:eastAsia="微软雅黑" w:hAnsi="微软雅黑" w:cs="微软雅黑" w:hint="eastAsia"/>
          <w:sz w:val="32"/>
        </w:rPr>
        <w:t>12.00</w:t>
      </w:r>
      <w:r>
        <w:rPr>
          <w:rFonts w:ascii="微软雅黑" w:eastAsia="微软雅黑" w:hAnsi="微软雅黑" w:cs="微软雅黑"/>
          <w:sz w:val="32"/>
        </w:rPr>
        <w:t>%</w:t>
      </w:r>
      <w:r>
        <w:rPr>
          <w:rFonts w:ascii="微软雅黑" w:eastAsia="微软雅黑" w:hAnsi="微软雅黑" w:cs="微软雅黑"/>
          <w:sz w:val="32"/>
        </w:rPr>
        <w:t>，主要是因为</w:t>
      </w:r>
      <w:r w:rsidR="00267263">
        <w:rPr>
          <w:rFonts w:hint="eastAsia"/>
          <w:sz w:val="32"/>
          <w:szCs w:val="32"/>
          <w:bdr w:val="none" w:sz="0" w:space="0" w:color="auto" w:frame="1"/>
          <w:shd w:val="clear" w:color="auto" w:fill="FFFFFF"/>
        </w:rPr>
        <w:t>2023年</w:t>
      </w:r>
      <w:r w:rsidR="00267263">
        <w:rPr>
          <w:rFonts w:ascii="Times New Roman" w:hAnsi="Times New Roman" w:cs="Times New Roman"/>
          <w:sz w:val="32"/>
          <w:szCs w:val="32"/>
          <w:bdr w:val="none" w:sz="0" w:space="0" w:color="auto" w:frame="1"/>
          <w:shd w:val="clear" w:color="auto" w:fill="FFFFFF"/>
        </w:rPr>
        <w:t>干部职工工资普调和晋级增加了</w:t>
      </w:r>
      <w:r w:rsidR="00267263">
        <w:rPr>
          <w:rFonts w:ascii="Times New Roman" w:hAnsi="Times New Roman" w:cs="Times New Roman" w:hint="eastAsia"/>
          <w:sz w:val="32"/>
          <w:szCs w:val="32"/>
          <w:bdr w:val="none" w:sz="0" w:space="0" w:color="auto" w:frame="1"/>
          <w:shd w:val="clear" w:color="auto" w:fill="FFFFFF"/>
        </w:rPr>
        <w:t>支出。</w:t>
      </w:r>
    </w:p>
    <w:p w:rsidR="00596E26" w:rsidRDefault="0059534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596E26" w:rsidRDefault="0059534C">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年度财政拨款支出</w:t>
      </w:r>
      <w:r>
        <w:rPr>
          <w:rFonts w:ascii="微软雅黑" w:eastAsia="微软雅黑" w:hAnsi="微软雅黑" w:cs="微软雅黑"/>
          <w:sz w:val="32"/>
        </w:rPr>
        <w:t>2,034.50</w:t>
      </w:r>
      <w:r>
        <w:rPr>
          <w:rFonts w:ascii="微软雅黑" w:eastAsia="微软雅黑" w:hAnsi="微软雅黑" w:cs="微软雅黑"/>
          <w:sz w:val="32"/>
        </w:rPr>
        <w:t>万元，主要用于以下方面：一般公共服务（类）支出</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；教育（类）支出</w:t>
      </w:r>
      <w:r>
        <w:rPr>
          <w:rFonts w:ascii="微软雅黑" w:eastAsia="微软雅黑" w:hAnsi="微软雅黑" w:cs="微软雅黑"/>
          <w:sz w:val="32"/>
        </w:rPr>
        <w:t>2,034.50</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267263">
        <w:rPr>
          <w:rFonts w:ascii="微软雅黑" w:eastAsia="微软雅黑" w:hAnsi="微软雅黑" w:cs="微软雅黑" w:hint="eastAsia"/>
          <w:sz w:val="32"/>
          <w:szCs w:val="32"/>
        </w:rPr>
        <w:t>。</w:t>
      </w:r>
    </w:p>
    <w:p w:rsidR="00596E26" w:rsidRDefault="0059534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2023</w:t>
      </w:r>
      <w:r>
        <w:rPr>
          <w:rFonts w:ascii="微软雅黑" w:eastAsia="微软雅黑" w:hAnsi="微软雅黑" w:cs="微软雅黑"/>
          <w:sz w:val="32"/>
        </w:rPr>
        <w:t>年度财政拨款支出年初预算数为</w:t>
      </w:r>
      <w:r>
        <w:rPr>
          <w:rFonts w:ascii="微软雅黑" w:eastAsia="微软雅黑" w:hAnsi="微软雅黑" w:cs="微软雅黑"/>
          <w:sz w:val="32"/>
        </w:rPr>
        <w:t>1,961.60</w:t>
      </w:r>
      <w:r>
        <w:rPr>
          <w:rFonts w:ascii="微软雅黑" w:eastAsia="微软雅黑" w:hAnsi="微软雅黑" w:cs="微软雅黑"/>
          <w:sz w:val="32"/>
        </w:rPr>
        <w:t>万元，支出决算数为</w:t>
      </w:r>
      <w:r>
        <w:rPr>
          <w:rFonts w:ascii="微软雅黑" w:eastAsia="微软雅黑" w:hAnsi="微软雅黑" w:cs="微软雅黑"/>
          <w:sz w:val="32"/>
        </w:rPr>
        <w:t>2,034.50</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103.72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一般公共服务（类）</w:t>
      </w:r>
      <w:r w:rsidR="00213256">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（款）</w:t>
      </w:r>
      <w:r w:rsidR="00213256">
        <w:rPr>
          <w:rFonts w:ascii="微软雅黑" w:eastAsia="微软雅黑" w:hAnsi="微软雅黑" w:cs="微软雅黑" w:hint="eastAsia"/>
          <w:sz w:val="32"/>
          <w:szCs w:val="32"/>
        </w:rPr>
        <w:t>行政运行</w:t>
      </w:r>
      <w:r>
        <w:rPr>
          <w:rFonts w:ascii="微软雅黑" w:eastAsia="微软雅黑" w:hAnsi="微软雅黑" w:cs="微软雅黑" w:hint="eastAsia"/>
          <w:sz w:val="32"/>
          <w:szCs w:val="32"/>
        </w:rPr>
        <w:t>（项）。</w:t>
      </w:r>
    </w:p>
    <w:p w:rsidR="00213256" w:rsidRDefault="0059534C" w:rsidP="00213256">
      <w:pPr>
        <w:pStyle w:val="Default"/>
        <w:spacing w:line="360" w:lineRule="auto"/>
        <w:ind w:firstLineChars="200" w:firstLine="640"/>
        <w:rPr>
          <w:rFonts w:ascii="Times New Roman" w:hAnsi="Times New Roman" w:cs="Times New Roman" w:hint="eastAsia"/>
          <w:sz w:val="32"/>
          <w:szCs w:val="32"/>
          <w:bdr w:val="none" w:sz="0" w:space="0" w:color="auto" w:frame="1"/>
          <w:shd w:val="clear" w:color="auto" w:fill="FFFFFF"/>
        </w:rPr>
      </w:pPr>
      <w:r>
        <w:rPr>
          <w:rFonts w:ascii="微软雅黑" w:eastAsia="微软雅黑" w:hAnsi="微软雅黑" w:cs="微软雅黑" w:hint="eastAsia"/>
          <w:sz w:val="32"/>
          <w:szCs w:val="32"/>
        </w:rPr>
        <w:t>年初预算为</w:t>
      </w:r>
      <w:r w:rsidR="00213256">
        <w:rPr>
          <w:rFonts w:ascii="微软雅黑" w:eastAsia="微软雅黑" w:hAnsi="微软雅黑" w:cs="微软雅黑" w:hint="eastAsia"/>
          <w:sz w:val="32"/>
          <w:szCs w:val="32"/>
        </w:rPr>
        <w:t>1961.60</w:t>
      </w:r>
      <w:r>
        <w:rPr>
          <w:rFonts w:ascii="微软雅黑" w:eastAsia="微软雅黑" w:hAnsi="微软雅黑" w:cs="微软雅黑" w:hint="eastAsia"/>
          <w:sz w:val="32"/>
          <w:szCs w:val="32"/>
        </w:rPr>
        <w:t>万元，支出决算为</w:t>
      </w:r>
      <w:r w:rsidR="00213256">
        <w:rPr>
          <w:rFonts w:ascii="微软雅黑" w:eastAsia="微软雅黑" w:hAnsi="微软雅黑" w:cs="微软雅黑" w:hint="eastAsia"/>
          <w:sz w:val="32"/>
          <w:szCs w:val="32"/>
        </w:rPr>
        <w:t>2034.50</w:t>
      </w:r>
      <w:r>
        <w:rPr>
          <w:rFonts w:ascii="微软雅黑" w:eastAsia="微软雅黑" w:hAnsi="微软雅黑" w:cs="微软雅黑" w:hint="eastAsia"/>
          <w:sz w:val="32"/>
          <w:szCs w:val="32"/>
        </w:rPr>
        <w:t>万元，完成年初预算的</w:t>
      </w:r>
      <w:r w:rsidR="00213256">
        <w:rPr>
          <w:rFonts w:ascii="微软雅黑" w:eastAsia="微软雅黑" w:hAnsi="微软雅黑" w:cs="微软雅黑" w:hint="eastAsia"/>
          <w:sz w:val="32"/>
          <w:szCs w:val="32"/>
        </w:rPr>
        <w:t>103.72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213256">
        <w:rPr>
          <w:rFonts w:hint="eastAsia"/>
          <w:sz w:val="32"/>
          <w:szCs w:val="32"/>
          <w:bdr w:val="none" w:sz="0" w:space="0" w:color="auto" w:frame="1"/>
          <w:shd w:val="clear" w:color="auto" w:fill="FFFFFF"/>
        </w:rPr>
        <w:t>2023年</w:t>
      </w:r>
      <w:r w:rsidR="00213256">
        <w:rPr>
          <w:rFonts w:ascii="Times New Roman" w:hAnsi="Times New Roman" w:cs="Times New Roman"/>
          <w:sz w:val="32"/>
          <w:szCs w:val="32"/>
          <w:bdr w:val="none" w:sz="0" w:space="0" w:color="auto" w:frame="1"/>
          <w:shd w:val="clear" w:color="auto" w:fill="FFFFFF"/>
        </w:rPr>
        <w:t>干部职工工资普调和晋级增加了</w:t>
      </w:r>
      <w:r w:rsidR="00213256">
        <w:rPr>
          <w:rFonts w:ascii="Times New Roman" w:hAnsi="Times New Roman" w:cs="Times New Roman" w:hint="eastAsia"/>
          <w:sz w:val="32"/>
          <w:szCs w:val="32"/>
          <w:bdr w:val="none" w:sz="0" w:space="0" w:color="auto" w:frame="1"/>
          <w:shd w:val="clear" w:color="auto" w:fill="FFFFFF"/>
        </w:rPr>
        <w:t>支出。</w:t>
      </w:r>
    </w:p>
    <w:p w:rsidR="00596E26" w:rsidRDefault="0059534C" w:rsidP="00213256">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年度财政拨款基本支出</w:t>
      </w:r>
      <w:r>
        <w:rPr>
          <w:rFonts w:ascii="微软雅黑" w:eastAsia="微软雅黑" w:hAnsi="微软雅黑" w:cs="微软雅黑"/>
          <w:sz w:val="32"/>
        </w:rPr>
        <w:t>2034.50</w:t>
      </w:r>
      <w:r>
        <w:rPr>
          <w:rFonts w:ascii="微软雅黑" w:eastAsia="微软雅黑" w:hAnsi="微软雅黑" w:cs="微软雅黑"/>
          <w:sz w:val="32"/>
        </w:rPr>
        <w:t>万元，其中：</w:t>
      </w:r>
    </w:p>
    <w:p w:rsidR="00596E26" w:rsidRDefault="0059534C" w:rsidP="0021325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1,418.39</w:t>
      </w:r>
      <w:r>
        <w:rPr>
          <w:rFonts w:ascii="微软雅黑" w:eastAsia="微软雅黑" w:hAnsi="微软雅黑" w:cs="微软雅黑"/>
          <w:sz w:val="32"/>
        </w:rPr>
        <w:t>万元，占基本支出的</w:t>
      </w:r>
      <w:r>
        <w:rPr>
          <w:rFonts w:ascii="微软雅黑" w:eastAsia="微软雅黑" w:hAnsi="微软雅黑" w:cs="微软雅黑"/>
          <w:sz w:val="32"/>
        </w:rPr>
        <w:t>69.72%,</w:t>
      </w:r>
      <w:r>
        <w:rPr>
          <w:rFonts w:ascii="微软雅黑" w:eastAsia="微软雅黑" w:hAnsi="微软雅黑" w:cs="微软雅黑"/>
          <w:sz w:val="32"/>
        </w:rPr>
        <w:t>主要包括基本工资、津贴补贴、奖金、伙食补助费</w:t>
      </w:r>
      <w:r w:rsidR="00213256">
        <w:rPr>
          <w:rFonts w:ascii="微软雅黑" w:eastAsia="微软雅黑" w:hAnsi="微软雅黑" w:cs="微软雅黑"/>
          <w:sz w:val="32"/>
        </w:rPr>
        <w:t>、</w:t>
      </w:r>
      <w:r w:rsidR="00213256" w:rsidRPr="009A5D93">
        <w:rPr>
          <w:rFonts w:ascii="微软雅黑" w:eastAsia="微软雅黑" w:hAnsi="微软雅黑" w:cs="微软雅黑" w:hint="eastAsia"/>
          <w:sz w:val="32"/>
        </w:rPr>
        <w:t>绩效工资、机关事业单位基本养老保险缴费、职业年金缴费、职工基本医疗保险缴费、公务员医疗补助缴费、其他社会保障缴费、住房公积金、医疗费、其他工资福利支出、离休费、退休费、抚恤金、生活补助、</w:t>
      </w:r>
      <w:r w:rsidR="00213256">
        <w:rPr>
          <w:rFonts w:ascii="微软雅黑" w:eastAsia="微软雅黑" w:hAnsi="微软雅黑" w:cs="微软雅黑" w:hint="eastAsia"/>
          <w:sz w:val="32"/>
        </w:rPr>
        <w:t>救济费、</w:t>
      </w:r>
      <w:r w:rsidR="00213256" w:rsidRPr="009A5D93">
        <w:rPr>
          <w:rFonts w:ascii="微软雅黑" w:eastAsia="微软雅黑" w:hAnsi="微软雅黑" w:cs="微软雅黑" w:hint="eastAsia"/>
          <w:sz w:val="32"/>
        </w:rPr>
        <w:t>医疗费补助、</w:t>
      </w:r>
      <w:r w:rsidR="00213256">
        <w:rPr>
          <w:rFonts w:ascii="微软雅黑" w:eastAsia="微软雅黑" w:hAnsi="微软雅黑" w:cs="微软雅黑" w:hint="eastAsia"/>
          <w:sz w:val="32"/>
        </w:rPr>
        <w:t>助学金、</w:t>
      </w:r>
      <w:r w:rsidR="00213256" w:rsidRPr="009A5D93">
        <w:rPr>
          <w:rFonts w:ascii="微软雅黑" w:eastAsia="微软雅黑" w:hAnsi="微软雅黑" w:cs="微软雅黑" w:hint="eastAsia"/>
          <w:sz w:val="32"/>
        </w:rPr>
        <w:t>奖励金、其他对个人和家庭的补助</w:t>
      </w:r>
      <w:r w:rsidR="00213256">
        <w:rPr>
          <w:rFonts w:ascii="微软雅黑" w:eastAsia="微软雅黑" w:hAnsi="微软雅黑" w:cs="微软雅黑" w:hint="eastAsia"/>
          <w:sz w:val="32"/>
        </w:rPr>
        <w:t>。</w:t>
      </w:r>
    </w:p>
    <w:p w:rsidR="00213256" w:rsidRDefault="0059534C" w:rsidP="0021325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616.11</w:t>
      </w:r>
      <w:r>
        <w:rPr>
          <w:rFonts w:ascii="微软雅黑" w:eastAsia="微软雅黑" w:hAnsi="微软雅黑" w:cs="微软雅黑"/>
          <w:sz w:val="32"/>
        </w:rPr>
        <w:t>万元，占基本支出的</w:t>
      </w:r>
      <w:r>
        <w:rPr>
          <w:rFonts w:ascii="微软雅黑" w:eastAsia="微软雅黑" w:hAnsi="微软雅黑" w:cs="微软雅黑" w:hint="eastAsia"/>
          <w:sz w:val="32"/>
          <w:szCs w:val="32"/>
        </w:rPr>
        <w:t>30.28</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，主要包括办公费、印刷费、咨询费、手续费</w:t>
      </w:r>
      <w:r w:rsidR="00213256">
        <w:rPr>
          <w:rFonts w:ascii="微软雅黑" w:eastAsia="微软雅黑" w:hAnsi="微软雅黑" w:cs="微软雅黑" w:hint="eastAsia"/>
          <w:sz w:val="32"/>
          <w:szCs w:val="32"/>
        </w:rPr>
        <w:t>、</w:t>
      </w:r>
      <w:r w:rsidR="00213256" w:rsidRPr="009A5D93">
        <w:rPr>
          <w:rFonts w:ascii="微软雅黑" w:eastAsia="微软雅黑" w:hAnsi="微软雅黑" w:cs="微软雅黑" w:hint="eastAsia"/>
          <w:sz w:val="32"/>
          <w:szCs w:val="32"/>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w:t>
      </w:r>
      <w:r w:rsidR="00213256">
        <w:rPr>
          <w:rFonts w:ascii="微软雅黑" w:eastAsia="微软雅黑" w:hAnsi="微软雅黑" w:cs="微软雅黑" w:hint="eastAsia"/>
          <w:sz w:val="32"/>
          <w:szCs w:val="32"/>
        </w:rPr>
        <w:t>工具购置、文物和陈列品购置、无形资产购置、其他资本性支出、赠与。</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w:t>
      </w:r>
      <w:r>
        <w:rPr>
          <w:rFonts w:ascii="微软雅黑" w:eastAsia="微软雅黑" w:hAnsi="微软雅黑" w:cs="微软雅黑" w:hint="eastAsia"/>
          <w:b/>
          <w:sz w:val="32"/>
          <w:szCs w:val="32"/>
        </w:rPr>
        <w:t>、政府性基金预算收入支出决算情况</w:t>
      </w:r>
    </w:p>
    <w:p w:rsidR="00596E26" w:rsidRDefault="0059534C">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2023</w:t>
      </w:r>
      <w:r>
        <w:rPr>
          <w:rFonts w:ascii="微软雅黑" w:eastAsia="微软雅黑" w:hAnsi="微软雅黑" w:cs="微软雅黑"/>
          <w:sz w:val="32"/>
        </w:rPr>
        <w:t>年度政府性基金预算财政拨款收入</w:t>
      </w:r>
      <w:r>
        <w:rPr>
          <w:rFonts w:ascii="微软雅黑" w:eastAsia="微软雅黑" w:hAnsi="微软雅黑" w:cs="微软雅黑"/>
          <w:sz w:val="32"/>
        </w:rPr>
        <w:t>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w:t>
      </w:r>
      <w:r>
        <w:rPr>
          <w:rFonts w:ascii="微软雅黑" w:eastAsia="微软雅黑" w:hAnsi="微软雅黑" w:cs="微软雅黑" w:hint="eastAsia"/>
          <w:sz w:val="32"/>
          <w:szCs w:val="32"/>
        </w:rPr>
        <w:lastRenderedPageBreak/>
        <w:t>元。具体情况如下：</w:t>
      </w:r>
      <w:r w:rsidRPr="00213256">
        <w:rPr>
          <w:rFonts w:ascii="微软雅黑" w:eastAsia="微软雅黑" w:hAnsi="微软雅黑" w:cs="微软雅黑" w:hint="eastAsia"/>
          <w:i/>
          <w:iCs/>
          <w:color w:val="auto"/>
          <w:sz w:val="32"/>
          <w:szCs w:val="32"/>
        </w:rPr>
        <w:t>本单位无政府性基金收支</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w:t>
      </w:r>
      <w:r>
        <w:rPr>
          <w:rFonts w:ascii="微软雅黑" w:eastAsia="微软雅黑" w:hAnsi="微软雅黑" w:cs="微软雅黑" w:hint="eastAsia"/>
          <w:b/>
          <w:sz w:val="32"/>
          <w:szCs w:val="32"/>
        </w:rPr>
        <w:t>、国有资本经营预算财政拨款支出决算</w:t>
      </w:r>
      <w:r>
        <w:rPr>
          <w:rFonts w:ascii="微软雅黑" w:eastAsia="微软雅黑" w:hAnsi="微软雅黑" w:cs="微软雅黑" w:hint="eastAsia"/>
          <w:b/>
          <w:sz w:val="32"/>
          <w:szCs w:val="32"/>
        </w:rPr>
        <w:t>情况</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sz w:val="32"/>
        </w:rPr>
        <w:t>年度国有资本经营预算财政拨款支出</w:t>
      </w:r>
      <w:r>
        <w:rPr>
          <w:rFonts w:ascii="微软雅黑" w:eastAsia="微软雅黑" w:hAnsi="微软雅黑" w:cs="微软雅黑"/>
          <w:sz w:val="32"/>
        </w:rPr>
        <w:t>0.00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w:t>
      </w:r>
      <w:r>
        <w:rPr>
          <w:rFonts w:ascii="微软雅黑" w:eastAsia="微软雅黑" w:hAnsi="微软雅黑" w:cs="微软雅黑" w:hint="eastAsia"/>
          <w:b/>
          <w:sz w:val="32"/>
          <w:szCs w:val="32"/>
        </w:rPr>
        <w:t>财政拨款三公经费支出决算情况说明</w:t>
      </w:r>
    </w:p>
    <w:p w:rsidR="00596E26" w:rsidRDefault="0059534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596E26" w:rsidRDefault="0059534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6.15</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6.15</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596E26" w:rsidRDefault="0059534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w:t>
      </w:r>
      <w:r w:rsidR="00213256" w:rsidRPr="00213256">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预算数的主要原因是</w:t>
      </w:r>
      <w:r w:rsidR="00213256">
        <w:rPr>
          <w:rFonts w:ascii="微软雅黑" w:eastAsia="微软雅黑" w:hAnsi="微软雅黑" w:cs="微软雅黑" w:hint="eastAsia"/>
          <w:sz w:val="32"/>
          <w:szCs w:val="32"/>
        </w:rPr>
        <w:t>无因公出国（境）安排</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w:t>
      </w:r>
      <w:r w:rsidR="00213256" w:rsidRPr="00213256">
        <w:rPr>
          <w:rFonts w:ascii="微软雅黑" w:eastAsia="微软雅黑" w:hAnsi="微软雅黑" w:cs="微软雅黑" w:hint="eastAsia"/>
          <w:color w:val="auto"/>
          <w:sz w:val="32"/>
          <w:szCs w:val="32"/>
        </w:rPr>
        <w:t>持平</w:t>
      </w:r>
      <w:r w:rsidRPr="00213256">
        <w:rPr>
          <w:rFonts w:ascii="微软雅黑" w:eastAsia="微软雅黑" w:hAnsi="微软雅黑" w:cs="微软雅黑" w:hint="eastAsia"/>
          <w:color w:val="auto"/>
          <w:sz w:val="32"/>
          <w:szCs w:val="32"/>
        </w:rPr>
        <w:t>的主</w:t>
      </w:r>
      <w:r>
        <w:rPr>
          <w:rFonts w:ascii="微软雅黑" w:eastAsia="微软雅黑" w:hAnsi="微软雅黑" w:cs="微软雅黑" w:hint="eastAsia"/>
          <w:sz w:val="32"/>
          <w:szCs w:val="32"/>
        </w:rPr>
        <w:t>要原因是</w:t>
      </w:r>
      <w:r w:rsidR="00213256">
        <w:rPr>
          <w:rFonts w:ascii="微软雅黑" w:eastAsia="微软雅黑" w:hAnsi="微软雅黑" w:cs="微软雅黑" w:hint="eastAsia"/>
          <w:sz w:val="32"/>
          <w:szCs w:val="32"/>
        </w:rPr>
        <w:t>无因公出国（境）安排</w:t>
      </w:r>
      <w:r>
        <w:rPr>
          <w:rFonts w:ascii="微软雅黑" w:eastAsia="微软雅黑" w:hAnsi="微软雅黑" w:cs="微软雅黑" w:hint="eastAsia"/>
          <w:sz w:val="32"/>
          <w:szCs w:val="32"/>
        </w:rPr>
        <w:t>。</w:t>
      </w:r>
    </w:p>
    <w:p w:rsidR="00596E26" w:rsidRDefault="0059534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6.15</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6.15</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w:t>
      </w:r>
      <w:r w:rsidR="00213256" w:rsidRPr="00213256">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预算数的主要原因是</w:t>
      </w:r>
      <w:r w:rsidR="00CC5FC3">
        <w:rPr>
          <w:rFonts w:ascii="微软雅黑" w:eastAsia="微软雅黑" w:hAnsi="微软雅黑" w:cs="微软雅黑" w:hint="eastAsia"/>
          <w:sz w:val="32"/>
          <w:szCs w:val="32"/>
        </w:rPr>
        <w:t>严格按预算数执行</w:t>
      </w:r>
      <w:r>
        <w:rPr>
          <w:rFonts w:ascii="微软雅黑" w:eastAsia="微软雅黑" w:hAnsi="微软雅黑" w:cs="微软雅黑" w:hint="eastAsia"/>
          <w:sz w:val="32"/>
          <w:szCs w:val="32"/>
        </w:rPr>
        <w:t>，与上年相比</w:t>
      </w:r>
      <w:r>
        <w:rPr>
          <w:rFonts w:ascii="微软雅黑" w:eastAsia="微软雅黑" w:hAnsi="微软雅黑" w:cs="微软雅黑"/>
          <w:sz w:val="32"/>
        </w:rPr>
        <w:t>减少</w:t>
      </w:r>
      <w:r>
        <w:rPr>
          <w:rFonts w:ascii="微软雅黑" w:eastAsia="微软雅黑" w:hAnsi="微软雅黑" w:cs="微软雅黑"/>
          <w:sz w:val="32"/>
        </w:rPr>
        <w:t>3.20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减少</w:t>
      </w:r>
      <w:r>
        <w:rPr>
          <w:rFonts w:ascii="微软雅黑" w:eastAsia="微软雅黑" w:hAnsi="微软雅黑" w:cs="微软雅黑" w:hint="eastAsia"/>
          <w:color w:val="auto"/>
          <w:sz w:val="32"/>
          <w:szCs w:val="32"/>
        </w:rPr>
        <w:t>34.22</w:t>
      </w:r>
      <w:r>
        <w:rPr>
          <w:rFonts w:ascii="微软雅黑" w:eastAsia="微软雅黑" w:hAnsi="微软雅黑" w:cs="微软雅黑" w:hint="eastAsia"/>
          <w:sz w:val="32"/>
          <w:szCs w:val="32"/>
        </w:rPr>
        <w:t>%,</w:t>
      </w:r>
      <w:r w:rsidRPr="00CC5FC3">
        <w:rPr>
          <w:rFonts w:ascii="微软雅黑" w:eastAsia="微软雅黑" w:hAnsi="微软雅黑" w:cs="微软雅黑" w:hint="eastAsia"/>
          <w:color w:val="auto"/>
          <w:sz w:val="32"/>
          <w:szCs w:val="32"/>
        </w:rPr>
        <w:t>减少</w:t>
      </w:r>
      <w:r>
        <w:rPr>
          <w:rFonts w:ascii="微软雅黑" w:eastAsia="微软雅黑" w:hAnsi="微软雅黑" w:cs="微软雅黑" w:hint="eastAsia"/>
          <w:sz w:val="32"/>
          <w:szCs w:val="32"/>
        </w:rPr>
        <w:t>的主要原因是</w:t>
      </w:r>
      <w:r w:rsidR="00CC5FC3" w:rsidRPr="0041789E">
        <w:rPr>
          <w:rFonts w:ascii="微软雅黑" w:eastAsia="微软雅黑" w:hAnsi="微软雅黑" w:cs="微软雅黑" w:hint="eastAsia"/>
          <w:sz w:val="32"/>
          <w:szCs w:val="32"/>
        </w:rPr>
        <w:t>认真贯彻落实中央八项规定”和省委市委的</w:t>
      </w:r>
      <w:r w:rsidR="00CC5FC3">
        <w:rPr>
          <w:rFonts w:ascii="微软雅黑" w:eastAsia="微软雅黑" w:hAnsi="微软雅黑" w:cs="微软雅黑" w:hint="eastAsia"/>
          <w:sz w:val="32"/>
          <w:szCs w:val="32"/>
        </w:rPr>
        <w:t>“规定办法”精神和厉行节约要求，进一步从严控制“三公”经费开支</w:t>
      </w:r>
      <w:r>
        <w:rPr>
          <w:rFonts w:ascii="微软雅黑" w:eastAsia="微软雅黑" w:hAnsi="微软雅黑" w:cs="微软雅黑" w:hint="eastAsia"/>
          <w:sz w:val="32"/>
          <w:szCs w:val="32"/>
        </w:rPr>
        <w:t>。</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w:t>
      </w:r>
      <w:r w:rsidR="00CC5FC3" w:rsidRPr="00CC5FC3">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预算数的主要原因是</w:t>
      </w:r>
      <w:r w:rsidR="00CC5FC3">
        <w:rPr>
          <w:rFonts w:ascii="微软雅黑" w:eastAsia="微软雅黑" w:hAnsi="微软雅黑" w:cs="微软雅黑" w:hint="eastAsia"/>
          <w:sz w:val="32"/>
          <w:szCs w:val="32"/>
        </w:rPr>
        <w:t>无公务用车购置安排</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w:t>
      </w:r>
      <w:r w:rsidRPr="00CC5FC3">
        <w:rPr>
          <w:rFonts w:ascii="微软雅黑" w:eastAsia="微软雅黑" w:hAnsi="微软雅黑" w:cs="微软雅黑" w:hint="eastAsia"/>
          <w:color w:val="auto"/>
          <w:sz w:val="32"/>
          <w:szCs w:val="32"/>
        </w:rPr>
        <w:t>,</w:t>
      </w:r>
      <w:r w:rsidR="00CC5FC3" w:rsidRPr="00CC5FC3">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的主要原因是</w:t>
      </w:r>
      <w:r w:rsidR="00CC5FC3">
        <w:rPr>
          <w:rFonts w:ascii="微软雅黑" w:eastAsia="微软雅黑" w:hAnsi="微软雅黑" w:cs="微软雅黑" w:hint="eastAsia"/>
          <w:sz w:val="32"/>
          <w:szCs w:val="32"/>
        </w:rPr>
        <w:t>无公务用车购置安排</w:t>
      </w:r>
      <w:r>
        <w:rPr>
          <w:rFonts w:ascii="微软雅黑" w:eastAsia="微软雅黑" w:hAnsi="微软雅黑" w:cs="微软雅黑" w:hint="eastAsia"/>
          <w:sz w:val="32"/>
          <w:szCs w:val="32"/>
        </w:rPr>
        <w:t>。</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，决算数</w:t>
      </w:r>
      <w:r w:rsidR="00CC5FC3" w:rsidRPr="00CC5FC3">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预算数的主要原因是</w:t>
      </w:r>
      <w:r w:rsidR="00CC5FC3">
        <w:rPr>
          <w:rFonts w:ascii="Times New Roman" w:hAnsi="Times New Roman" w:cs="Times New Roman"/>
          <w:sz w:val="32"/>
          <w:szCs w:val="32"/>
          <w:bdr w:val="none" w:sz="0" w:space="0" w:color="auto" w:frame="1"/>
          <w:shd w:val="clear" w:color="auto" w:fill="FFFFFF"/>
        </w:rPr>
        <w:t>本单位无公务车辆</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sz w:val="32"/>
          <w:szCs w:val="32"/>
        </w:rPr>
        <w:t>%,</w:t>
      </w:r>
      <w:r w:rsidR="00CC5FC3" w:rsidRPr="00CC5FC3">
        <w:rPr>
          <w:rFonts w:ascii="微软雅黑" w:eastAsia="微软雅黑" w:hAnsi="微软雅黑" w:cs="微软雅黑" w:hint="eastAsia"/>
          <w:color w:val="auto"/>
          <w:sz w:val="32"/>
          <w:szCs w:val="32"/>
        </w:rPr>
        <w:t>持平</w:t>
      </w:r>
      <w:r>
        <w:rPr>
          <w:rFonts w:ascii="微软雅黑" w:eastAsia="微软雅黑" w:hAnsi="微软雅黑" w:cs="微软雅黑" w:hint="eastAsia"/>
          <w:sz w:val="32"/>
          <w:szCs w:val="32"/>
        </w:rPr>
        <w:t>的主要原因是</w:t>
      </w:r>
      <w:r w:rsidR="00CC5FC3">
        <w:rPr>
          <w:rFonts w:ascii="Times New Roman" w:hAnsi="Times New Roman" w:cs="Times New Roman"/>
          <w:sz w:val="32"/>
          <w:szCs w:val="32"/>
          <w:bdr w:val="none" w:sz="0" w:space="0" w:color="auto" w:frame="1"/>
          <w:shd w:val="clear" w:color="auto" w:fill="FFFFFF"/>
        </w:rPr>
        <w:t>本单位无公务车辆。</w:t>
      </w:r>
    </w:p>
    <w:p w:rsidR="00596E26" w:rsidRDefault="0059534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2023</w:t>
      </w:r>
      <w:r>
        <w:rPr>
          <w:rFonts w:ascii="微软雅黑" w:eastAsia="微软雅黑" w:hAnsi="微软雅黑" w:cs="微软雅黑" w:hint="eastAsia"/>
          <w:sz w:val="32"/>
          <w:szCs w:val="32"/>
        </w:rPr>
        <w:t>年度“三公”经费财政拨款支出决算中，公务接待费支出决算</w:t>
      </w:r>
      <w:r>
        <w:rPr>
          <w:rFonts w:ascii="微软雅黑" w:eastAsia="微软雅黑" w:hAnsi="微软雅黑" w:cs="微软雅黑"/>
          <w:sz w:val="32"/>
        </w:rPr>
        <w:t>6.15</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w:t>
      </w:r>
    </w:p>
    <w:p w:rsidR="00596E26" w:rsidRDefault="0059534C" w:rsidP="00EE1E92">
      <w:pPr>
        <w:pStyle w:val="Default"/>
        <w:spacing w:line="360" w:lineRule="auto"/>
        <w:ind w:firstLineChars="200" w:firstLine="64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因公出国（境）费支出决算为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万元，全年安排因公出国（境）团组</w:t>
      </w:r>
      <w:r w:rsidR="00EE1E9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EE1E9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EE1E92">
        <w:rPr>
          <w:rFonts w:ascii="微软雅黑" w:eastAsia="微软雅黑" w:hAnsi="微软雅黑" w:cs="微软雅黑" w:hint="eastAsia"/>
          <w:b/>
          <w:bCs/>
          <w:i/>
          <w:color w:val="auto"/>
          <w:sz w:val="32"/>
          <w:szCs w:val="32"/>
        </w:rPr>
        <w:t>。</w:t>
      </w:r>
    </w:p>
    <w:p w:rsidR="00596E26" w:rsidRDefault="0059534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、公务接待费支出决算为</w:t>
      </w:r>
      <w:r>
        <w:rPr>
          <w:rFonts w:ascii="微软雅黑" w:eastAsia="微软雅黑" w:hAnsi="微软雅黑" w:cs="微软雅黑"/>
          <w:sz w:val="32"/>
        </w:rPr>
        <w:t>6.15</w:t>
      </w:r>
      <w:r>
        <w:rPr>
          <w:rFonts w:ascii="微软雅黑" w:eastAsia="微软雅黑" w:hAnsi="微软雅黑" w:cs="微软雅黑" w:hint="eastAsia"/>
          <w:sz w:val="32"/>
          <w:szCs w:val="32"/>
        </w:rPr>
        <w:t>万元，全年共接待来访团组</w:t>
      </w:r>
      <w:r w:rsidR="00EE1E92">
        <w:rPr>
          <w:rFonts w:ascii="微软雅黑" w:eastAsia="微软雅黑" w:hAnsi="微软雅黑" w:cs="微软雅黑" w:hint="eastAsia"/>
          <w:sz w:val="32"/>
          <w:szCs w:val="32"/>
        </w:rPr>
        <w:t>34</w:t>
      </w:r>
      <w:r>
        <w:rPr>
          <w:rFonts w:ascii="微软雅黑" w:eastAsia="微软雅黑" w:hAnsi="微软雅黑" w:cs="微软雅黑" w:hint="eastAsia"/>
          <w:sz w:val="32"/>
          <w:szCs w:val="32"/>
        </w:rPr>
        <w:t>个、来宾</w:t>
      </w:r>
      <w:r w:rsidR="00EE1E92">
        <w:rPr>
          <w:rFonts w:ascii="微软雅黑" w:eastAsia="微软雅黑" w:hAnsi="微软雅黑" w:cs="微软雅黑" w:hint="eastAsia"/>
          <w:sz w:val="32"/>
          <w:szCs w:val="32"/>
        </w:rPr>
        <w:t>410</w:t>
      </w:r>
      <w:r>
        <w:rPr>
          <w:rFonts w:ascii="微软雅黑" w:eastAsia="微软雅黑" w:hAnsi="微软雅黑" w:cs="微软雅黑" w:hint="eastAsia"/>
          <w:sz w:val="32"/>
          <w:szCs w:val="32"/>
        </w:rPr>
        <w:t>人次</w:t>
      </w:r>
      <w:r>
        <w:rPr>
          <w:rFonts w:ascii="微软雅黑" w:eastAsia="微软雅黑" w:hAnsi="微软雅黑" w:cs="微软雅黑" w:hint="eastAsia"/>
          <w:sz w:val="32"/>
          <w:szCs w:val="32"/>
        </w:rPr>
        <w:t>，主要是</w:t>
      </w:r>
      <w:r w:rsidR="00EE1E92" w:rsidRPr="00EE1E92">
        <w:rPr>
          <w:rFonts w:ascii="微软雅黑" w:eastAsia="微软雅黑" w:hAnsi="微软雅黑" w:cs="微软雅黑" w:hint="eastAsia"/>
          <w:sz w:val="32"/>
          <w:szCs w:val="32"/>
        </w:rPr>
        <w:t>工作交流、部门信息交流发生的接待支出。</w:t>
      </w:r>
    </w:p>
    <w:p w:rsidR="00596E26" w:rsidRDefault="0059534C">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岳阳县教育体育局（单位本级或某二级机构）更新公务用车</w:t>
      </w:r>
      <w:r w:rsidR="00EE1E92">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，截</w:t>
      </w:r>
      <w:r>
        <w:rPr>
          <w:rFonts w:ascii="微软雅黑" w:eastAsia="微软雅黑" w:hAnsi="微软雅黑" w:cs="微软雅黑" w:hint="eastAsia"/>
          <w:sz w:val="32"/>
          <w:szCs w:val="32"/>
        </w:rPr>
        <w:t>至</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日，我单位开支财政拨款的公务用车保有量为</w:t>
      </w:r>
      <w:r w:rsidR="00EE1E92">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关于机关运行经费支出说明</w:t>
      </w:r>
    </w:p>
    <w:p w:rsidR="00596E26" w:rsidRDefault="0059534C">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年度机关运行经费支出</w:t>
      </w:r>
      <w:r>
        <w:rPr>
          <w:rFonts w:ascii="微软雅黑" w:eastAsia="微软雅黑" w:hAnsi="微软雅黑" w:cs="微软雅黑"/>
          <w:sz w:val="32"/>
        </w:rPr>
        <w:t>616.11</w:t>
      </w:r>
      <w:r>
        <w:rPr>
          <w:rFonts w:ascii="微软雅黑" w:eastAsia="微软雅黑" w:hAnsi="微软雅黑" w:cs="微软雅黑"/>
          <w:sz w:val="32"/>
        </w:rPr>
        <w:t>万元</w:t>
      </w:r>
      <w:r>
        <w:rPr>
          <w:rFonts w:ascii="微软雅黑" w:eastAsia="微软雅黑" w:hAnsi="微软雅黑" w:cs="微软雅黑" w:hint="eastAsia"/>
          <w:sz w:val="32"/>
          <w:szCs w:val="32"/>
        </w:rPr>
        <w:t>，比年初预算数（或者上年决算数）</w:t>
      </w:r>
      <w:r w:rsidR="00EE1E92">
        <w:rPr>
          <w:rFonts w:ascii="微软雅黑" w:eastAsia="微软雅黑" w:hAnsi="微软雅黑" w:cs="微软雅黑" w:hint="eastAsia"/>
          <w:sz w:val="32"/>
        </w:rPr>
        <w:t>减少49.75</w:t>
      </w:r>
      <w:r>
        <w:rPr>
          <w:rFonts w:ascii="微软雅黑" w:eastAsia="微软雅黑" w:hAnsi="微软雅黑" w:cs="微软雅黑"/>
          <w:sz w:val="32"/>
        </w:rPr>
        <w:t xml:space="preserve"> </w:t>
      </w:r>
      <w:r w:rsidR="00EE1E92">
        <w:rPr>
          <w:rFonts w:ascii="微软雅黑" w:eastAsia="微软雅黑" w:hAnsi="微软雅黑" w:cs="微软雅黑"/>
          <w:sz w:val="32"/>
        </w:rPr>
        <w:t>万元，</w:t>
      </w:r>
      <w:r w:rsidR="00EE1E92">
        <w:rPr>
          <w:rFonts w:ascii="微软雅黑" w:eastAsia="微软雅黑" w:hAnsi="微软雅黑" w:cs="微软雅黑" w:hint="eastAsia"/>
          <w:sz w:val="32"/>
        </w:rPr>
        <w:t>减少7.47</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。主要原因是：</w:t>
      </w:r>
      <w:r w:rsidR="00EE1E92">
        <w:rPr>
          <w:rFonts w:hint="eastAsia"/>
          <w:sz w:val="32"/>
          <w:szCs w:val="32"/>
          <w:bdr w:val="none" w:sz="0" w:space="0" w:color="auto" w:frame="1"/>
          <w:shd w:val="clear" w:color="auto" w:fill="FFFFFF"/>
        </w:rPr>
        <w:t>机关日常运行、维护等支出减少</w:t>
      </w:r>
      <w:r w:rsidR="00C862BB">
        <w:rPr>
          <w:rFonts w:hint="eastAsia"/>
          <w:sz w:val="32"/>
          <w:szCs w:val="32"/>
          <w:bdr w:val="none" w:sz="0" w:space="0" w:color="auto" w:frame="1"/>
          <w:shd w:val="clear" w:color="auto" w:fill="FFFFFF"/>
        </w:rPr>
        <w:t>，主要是办公费、专用材料费减少。</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一</w:t>
      </w:r>
      <w:r>
        <w:rPr>
          <w:rFonts w:ascii="微软雅黑" w:eastAsia="微软雅黑" w:hAnsi="微软雅黑" w:cs="微软雅黑" w:hint="eastAsia"/>
          <w:b/>
          <w:sz w:val="32"/>
          <w:szCs w:val="32"/>
        </w:rPr>
        <w:t>、一般性支出情况说明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年本部门开支会议费</w:t>
      </w:r>
      <w:r>
        <w:rPr>
          <w:rFonts w:ascii="微软雅黑" w:eastAsia="微软雅黑" w:hAnsi="微软雅黑" w:cs="微软雅黑"/>
          <w:sz w:val="32"/>
        </w:rPr>
        <w:t>34.61</w:t>
      </w:r>
      <w:r>
        <w:rPr>
          <w:rFonts w:ascii="微软雅黑" w:eastAsia="微软雅黑" w:hAnsi="微软雅黑" w:cs="微软雅黑" w:hint="eastAsia"/>
          <w:sz w:val="32"/>
          <w:szCs w:val="32"/>
        </w:rPr>
        <w:t>万元，用于召开</w:t>
      </w:r>
      <w:r w:rsidR="00C862BB" w:rsidRPr="00C862BB">
        <w:rPr>
          <w:rFonts w:ascii="微软雅黑" w:eastAsia="微软雅黑" w:hAnsi="微软雅黑" w:cs="微软雅黑" w:hint="eastAsia"/>
          <w:sz w:val="32"/>
          <w:szCs w:val="32"/>
        </w:rPr>
        <w:t>教育相关</w:t>
      </w:r>
      <w:r>
        <w:rPr>
          <w:rFonts w:ascii="微软雅黑" w:eastAsia="微软雅黑" w:hAnsi="微软雅黑" w:cs="微软雅黑" w:hint="eastAsia"/>
          <w:sz w:val="32"/>
          <w:szCs w:val="32"/>
        </w:rPr>
        <w:t>会议，人数</w:t>
      </w:r>
      <w:r w:rsidR="00C862BB">
        <w:rPr>
          <w:rFonts w:ascii="微软雅黑" w:eastAsia="微软雅黑" w:hAnsi="微软雅黑" w:cs="微软雅黑" w:hint="eastAsia"/>
          <w:sz w:val="32"/>
          <w:szCs w:val="32"/>
        </w:rPr>
        <w:t>一千余</w:t>
      </w:r>
      <w:r>
        <w:rPr>
          <w:rFonts w:ascii="微软雅黑" w:eastAsia="微软雅黑" w:hAnsi="微软雅黑" w:cs="微软雅黑" w:hint="eastAsia"/>
          <w:sz w:val="32"/>
          <w:szCs w:val="32"/>
        </w:rPr>
        <w:t>人，内容为</w:t>
      </w:r>
      <w:r w:rsidR="00C862BB" w:rsidRPr="00C862BB">
        <w:rPr>
          <w:rFonts w:ascii="微软雅黑" w:eastAsia="微软雅黑" w:hAnsi="微软雅黑" w:cs="微软雅黑" w:hint="eastAsia"/>
          <w:sz w:val="32"/>
          <w:szCs w:val="32"/>
        </w:rPr>
        <w:t>教育、考务、招聘等事项</w:t>
      </w:r>
      <w:r>
        <w:rPr>
          <w:rFonts w:ascii="微软雅黑" w:eastAsia="微软雅黑" w:hAnsi="微软雅黑" w:cs="微软雅黑" w:hint="eastAsia"/>
          <w:sz w:val="32"/>
          <w:szCs w:val="32"/>
        </w:rPr>
        <w:t>；开支培训费</w:t>
      </w:r>
      <w:r>
        <w:rPr>
          <w:rFonts w:ascii="微软雅黑" w:eastAsia="微软雅黑" w:hAnsi="微软雅黑" w:cs="微软雅黑"/>
          <w:sz w:val="32"/>
        </w:rPr>
        <w:t>10.75</w:t>
      </w:r>
      <w:r>
        <w:rPr>
          <w:rFonts w:ascii="微软雅黑" w:eastAsia="微软雅黑" w:hAnsi="微软雅黑" w:cs="微软雅黑"/>
          <w:sz w:val="32"/>
        </w:rPr>
        <w:t>万元，用于开展</w:t>
      </w:r>
      <w:r w:rsidR="00C862BB">
        <w:rPr>
          <w:rFonts w:ascii="微软雅黑" w:eastAsia="微软雅黑" w:hAnsi="微软雅黑" w:cs="微软雅黑" w:hint="eastAsia"/>
          <w:sz w:val="32"/>
        </w:rPr>
        <w:t>业务等</w:t>
      </w:r>
      <w:r>
        <w:rPr>
          <w:rFonts w:ascii="微软雅黑" w:eastAsia="微软雅黑" w:hAnsi="微软雅黑" w:cs="微软雅黑"/>
          <w:sz w:val="32"/>
        </w:rPr>
        <w:t>培训，人数</w:t>
      </w:r>
      <w:r w:rsidR="00C862BB">
        <w:rPr>
          <w:rFonts w:ascii="微软雅黑" w:eastAsia="微软雅黑" w:hAnsi="微软雅黑" w:cs="微软雅黑" w:hint="eastAsia"/>
          <w:sz w:val="32"/>
        </w:rPr>
        <w:t>300余</w:t>
      </w:r>
      <w:r>
        <w:rPr>
          <w:rFonts w:ascii="微软雅黑" w:eastAsia="微软雅黑" w:hAnsi="微软雅黑" w:cs="微软雅黑"/>
          <w:sz w:val="32"/>
        </w:rPr>
        <w:t>人，内容为</w:t>
      </w:r>
      <w:r w:rsidR="00C862BB" w:rsidRPr="00C862BB">
        <w:rPr>
          <w:rFonts w:ascii="微软雅黑" w:eastAsia="微软雅黑" w:hAnsi="微软雅黑" w:cs="微软雅黑" w:hint="eastAsia"/>
          <w:sz w:val="32"/>
        </w:rPr>
        <w:t>普法教育、国培等</w:t>
      </w:r>
      <w:r>
        <w:rPr>
          <w:rFonts w:ascii="微软雅黑" w:eastAsia="微软雅黑" w:hAnsi="微软雅黑" w:cs="微软雅黑"/>
          <w:sz w:val="32"/>
        </w:rPr>
        <w:t>；举办</w:t>
      </w:r>
      <w:r w:rsidR="00C862BB">
        <w:rPr>
          <w:rFonts w:ascii="微软雅黑" w:eastAsia="微软雅黑" w:hAnsi="微软雅黑" w:cs="微软雅黑" w:hint="eastAsia"/>
          <w:sz w:val="32"/>
        </w:rPr>
        <w:t>教师节</w:t>
      </w:r>
      <w:r>
        <w:rPr>
          <w:rFonts w:ascii="微软雅黑" w:eastAsia="微软雅黑" w:hAnsi="微软雅黑" w:cs="微软雅黑"/>
          <w:sz w:val="32"/>
        </w:rPr>
        <w:t>等节庆、晚会、论坛、赛事活动，开支</w:t>
      </w:r>
      <w:r w:rsidR="00C862BB">
        <w:rPr>
          <w:rFonts w:ascii="微软雅黑" w:eastAsia="微软雅黑" w:hAnsi="微软雅黑" w:cs="微软雅黑" w:hint="eastAsia"/>
          <w:sz w:val="32"/>
        </w:rPr>
        <w:t>50</w:t>
      </w:r>
      <w:r>
        <w:rPr>
          <w:rFonts w:ascii="微软雅黑" w:eastAsia="微软雅黑" w:hAnsi="微软雅黑" w:cs="微软雅黑"/>
          <w:sz w:val="32"/>
        </w:rPr>
        <w:t>万元</w:t>
      </w:r>
      <w:r>
        <w:rPr>
          <w:rFonts w:ascii="微软雅黑" w:eastAsia="微软雅黑" w:hAnsi="微软雅黑" w:cs="微软雅黑"/>
          <w:sz w:val="32"/>
        </w:rPr>
        <w:t>。</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二</w:t>
      </w:r>
      <w:r>
        <w:rPr>
          <w:rFonts w:ascii="微软雅黑" w:eastAsia="微软雅黑" w:hAnsi="微软雅黑" w:cs="微软雅黑" w:hint="eastAsia"/>
          <w:b/>
          <w:sz w:val="32"/>
          <w:szCs w:val="32"/>
        </w:rPr>
        <w:t>、关于政府采购支出说明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年度政府采购支出总额</w:t>
      </w:r>
      <w:r w:rsidR="00C862BB">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万元，其中：政府采购货物支出</w:t>
      </w:r>
      <w:r w:rsidR="00C862BB">
        <w:rPr>
          <w:rFonts w:ascii="微软雅黑" w:eastAsia="微软雅黑" w:hAnsi="微软雅黑" w:cs="微软雅黑" w:hint="eastAsia"/>
          <w:sz w:val="32"/>
          <w:szCs w:val="32"/>
        </w:rPr>
        <w:t>16</w:t>
      </w:r>
      <w:r>
        <w:rPr>
          <w:rFonts w:ascii="微软雅黑" w:eastAsia="微软雅黑" w:hAnsi="微软雅黑" w:cs="微软雅黑" w:hint="eastAsia"/>
          <w:sz w:val="32"/>
          <w:szCs w:val="32"/>
        </w:rPr>
        <w:t>万元、政府采购工程支出</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C862BB">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万元。授予中小企业合同金额</w:t>
      </w:r>
      <w:r w:rsidR="00C862BB">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万元，占政府采购支出总额的</w:t>
      </w:r>
      <w:r w:rsidR="00C862BB">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，其中：授予小微企业合</w:t>
      </w:r>
      <w:r>
        <w:rPr>
          <w:rFonts w:ascii="微软雅黑" w:eastAsia="微软雅黑" w:hAnsi="微软雅黑" w:cs="微软雅黑" w:hint="eastAsia"/>
          <w:sz w:val="32"/>
          <w:szCs w:val="32"/>
        </w:rPr>
        <w:lastRenderedPageBreak/>
        <w:t>同金额</w:t>
      </w:r>
      <w:r w:rsidR="00C862BB">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万元，占授予中小企业合同金额的</w:t>
      </w:r>
      <w:r w:rsidR="00C862BB">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。货物采购授予中小企业合同金额占货物支出金额的</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，工程采购授予中小企业合同金额占工程支出金额的</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，服务采购授予中小企业合同金额占服务支出金额的</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三</w:t>
      </w:r>
      <w:r>
        <w:rPr>
          <w:rFonts w:ascii="微软雅黑" w:eastAsia="微软雅黑" w:hAnsi="微软雅黑" w:cs="微软雅黑" w:hint="eastAsia"/>
          <w:b/>
          <w:sz w:val="32"/>
          <w:szCs w:val="32"/>
        </w:rPr>
        <w:t>、关于国有资产占用情况说明</w:t>
      </w:r>
    </w:p>
    <w:p w:rsidR="00596E26" w:rsidRDefault="0059534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w:t>
      </w:r>
      <w:r>
        <w:rPr>
          <w:rFonts w:ascii="微软雅黑" w:eastAsia="微软雅黑" w:hAnsi="微软雅黑" w:cs="微软雅黑" w:hint="eastAsia"/>
          <w:sz w:val="32"/>
          <w:szCs w:val="32"/>
        </w:rPr>
        <w:t>2023</w:t>
      </w:r>
      <w:r>
        <w:rPr>
          <w:rFonts w:ascii="微软雅黑" w:eastAsia="微软雅黑" w:hAnsi="微软雅黑" w:cs="微软雅黑" w:hint="eastAsia"/>
          <w:sz w:val="32"/>
          <w:szCs w:val="32"/>
        </w:rPr>
        <w:t>年</w:t>
      </w:r>
      <w:r>
        <w:rPr>
          <w:rFonts w:ascii="微软雅黑" w:eastAsia="微软雅黑" w:hAnsi="微软雅黑" w:cs="微软雅黑" w:hint="eastAsia"/>
          <w:sz w:val="32"/>
          <w:szCs w:val="32"/>
        </w:rPr>
        <w:t>12</w:t>
      </w:r>
      <w:r>
        <w:rPr>
          <w:rFonts w:ascii="微软雅黑" w:eastAsia="微软雅黑" w:hAnsi="微软雅黑" w:cs="微软雅黑" w:hint="eastAsia"/>
          <w:sz w:val="32"/>
          <w:szCs w:val="32"/>
        </w:rPr>
        <w:t>月</w:t>
      </w:r>
      <w:r>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日，本单位共有车辆</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辆，其他用车主要是</w:t>
      </w:r>
      <w:r w:rsidR="00C862BB">
        <w:rPr>
          <w:rFonts w:ascii="微软雅黑" w:eastAsia="微软雅黑" w:hAnsi="微软雅黑" w:cs="微软雅黑" w:hint="eastAsia"/>
          <w:sz w:val="32"/>
          <w:szCs w:val="32"/>
        </w:rPr>
        <w:t>无</w:t>
      </w:r>
      <w:r>
        <w:rPr>
          <w:rFonts w:ascii="微软雅黑" w:eastAsia="微软雅黑" w:hAnsi="微软雅黑" w:cs="微软雅黑" w:hint="eastAsia"/>
          <w:sz w:val="32"/>
          <w:szCs w:val="32"/>
        </w:rPr>
        <w:t>；单位价值</w:t>
      </w:r>
      <w:r>
        <w:rPr>
          <w:rFonts w:ascii="微软雅黑" w:eastAsia="微软雅黑" w:hAnsi="微软雅黑" w:cs="微软雅黑" w:hint="eastAsia"/>
          <w:sz w:val="32"/>
          <w:szCs w:val="32"/>
        </w:rPr>
        <w:t>50</w:t>
      </w:r>
      <w:r>
        <w:rPr>
          <w:rFonts w:ascii="微软雅黑" w:eastAsia="微软雅黑" w:hAnsi="微软雅黑" w:cs="微软雅黑" w:hint="eastAsia"/>
          <w:sz w:val="32"/>
          <w:szCs w:val="32"/>
        </w:rPr>
        <w:t>万元以上通用设备</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w:t>
      </w:r>
      <w:r>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万元以上专用设备</w:t>
      </w:r>
      <w:r w:rsidR="00C862BB">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596E26" w:rsidRDefault="0059534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w:t>
      </w:r>
      <w:r>
        <w:rPr>
          <w:rFonts w:ascii="微软雅黑" w:eastAsia="微软雅黑" w:hAnsi="微软雅黑" w:cs="微软雅黑" w:hint="eastAsia"/>
          <w:b/>
          <w:sz w:val="32"/>
          <w:szCs w:val="32"/>
        </w:rPr>
        <w:t>四</w:t>
      </w:r>
      <w:r>
        <w:rPr>
          <w:rFonts w:ascii="微软雅黑" w:eastAsia="微软雅黑" w:hAnsi="微软雅黑" w:cs="微软雅黑" w:hint="eastAsia"/>
          <w:b/>
          <w:sz w:val="32"/>
          <w:szCs w:val="32"/>
        </w:rPr>
        <w:t>、关于</w:t>
      </w:r>
      <w:r>
        <w:rPr>
          <w:rFonts w:ascii="微软雅黑" w:eastAsia="微软雅黑" w:hAnsi="微软雅黑" w:cs="微软雅黑" w:hint="eastAsia"/>
          <w:b/>
          <w:sz w:val="32"/>
          <w:szCs w:val="32"/>
        </w:rPr>
        <w:t>2023</w:t>
      </w:r>
      <w:r>
        <w:rPr>
          <w:rFonts w:ascii="微软雅黑" w:eastAsia="微软雅黑" w:hAnsi="微软雅黑" w:cs="微软雅黑" w:hint="eastAsia"/>
          <w:b/>
          <w:sz w:val="32"/>
          <w:szCs w:val="32"/>
        </w:rPr>
        <w:t>年度绩效</w:t>
      </w:r>
      <w:r>
        <w:rPr>
          <w:rFonts w:ascii="微软雅黑" w:eastAsia="微软雅黑" w:hAnsi="微软雅黑" w:cs="微软雅黑" w:hint="eastAsia"/>
          <w:b/>
          <w:sz w:val="32"/>
          <w:szCs w:val="32"/>
        </w:rPr>
        <w:t>评价</w:t>
      </w:r>
      <w:r>
        <w:rPr>
          <w:rFonts w:ascii="微软雅黑" w:eastAsia="微软雅黑" w:hAnsi="微软雅黑" w:cs="微软雅黑" w:hint="eastAsia"/>
          <w:b/>
          <w:sz w:val="32"/>
          <w:szCs w:val="32"/>
        </w:rPr>
        <w:t>情况的说明</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w:t>
      </w:r>
      <w:r>
        <w:rPr>
          <w:rFonts w:ascii="微软雅黑" w:eastAsia="微软雅黑" w:hAnsi="微软雅黑" w:cs="微软雅黑" w:hint="eastAsia"/>
          <w:b/>
          <w:color w:val="000000"/>
          <w:kern w:val="0"/>
          <w:sz w:val="32"/>
          <w:szCs w:val="32"/>
        </w:rPr>
        <w:t>1</w:t>
      </w:r>
      <w:r>
        <w:rPr>
          <w:rFonts w:ascii="微软雅黑" w:eastAsia="微软雅黑" w:hAnsi="微软雅黑" w:cs="微软雅黑" w:hint="eastAsia"/>
          <w:b/>
          <w:color w:val="000000"/>
          <w:kern w:val="0"/>
          <w:sz w:val="32"/>
          <w:szCs w:val="32"/>
        </w:rPr>
        <w:t>）绩效管理评价工作开展情况</w:t>
      </w:r>
      <w:r>
        <w:rPr>
          <w:rFonts w:ascii="微软雅黑" w:eastAsia="微软雅黑" w:hAnsi="微软雅黑" w:cs="微软雅黑" w:hint="eastAsia"/>
          <w:color w:val="000000"/>
          <w:kern w:val="0"/>
          <w:sz w:val="32"/>
          <w:szCs w:val="32"/>
        </w:rPr>
        <w:t>。</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2023</w:t>
      </w:r>
      <w:r>
        <w:rPr>
          <w:rFonts w:ascii="微软雅黑" w:eastAsia="微软雅黑" w:hAnsi="微软雅黑" w:cs="微软雅黑"/>
          <w:color w:val="000000"/>
          <w:sz w:val="32"/>
        </w:rPr>
        <w:t>年度一般公共预算项目支出全面开展绩效自评，其中，一级项目</w:t>
      </w:r>
      <w:r w:rsidR="00C862BB">
        <w:rPr>
          <w:rFonts w:ascii="微软雅黑" w:eastAsia="微软雅黑" w:hAnsi="微软雅黑" w:cs="微软雅黑" w:hint="eastAsia"/>
          <w:color w:val="000000"/>
          <w:sz w:val="32"/>
        </w:rPr>
        <w:t>1</w:t>
      </w:r>
      <w:r>
        <w:rPr>
          <w:rFonts w:ascii="微软雅黑" w:eastAsia="微软雅黑" w:hAnsi="微软雅黑" w:cs="微软雅黑"/>
          <w:color w:val="000000"/>
          <w:sz w:val="32"/>
        </w:rPr>
        <w:t>个，二级项目</w:t>
      </w:r>
      <w:r w:rsidR="00C862BB">
        <w:rPr>
          <w:rFonts w:ascii="微软雅黑" w:eastAsia="微软雅黑" w:hAnsi="微软雅黑" w:cs="微软雅黑" w:hint="eastAsia"/>
          <w:color w:val="000000"/>
          <w:sz w:val="32"/>
        </w:rPr>
        <w:t>1</w:t>
      </w:r>
      <w:r>
        <w:rPr>
          <w:rFonts w:ascii="微软雅黑" w:eastAsia="微软雅黑" w:hAnsi="微软雅黑" w:cs="微软雅黑"/>
          <w:color w:val="000000"/>
          <w:sz w:val="32"/>
        </w:rPr>
        <w:t xml:space="preserve"> </w:t>
      </w:r>
      <w:r>
        <w:rPr>
          <w:rFonts w:ascii="微软雅黑" w:eastAsia="微软雅黑" w:hAnsi="微软雅黑" w:cs="微软雅黑"/>
          <w:color w:val="000000"/>
          <w:sz w:val="32"/>
        </w:rPr>
        <w:t>个，共涉及资金</w:t>
      </w:r>
      <w:r w:rsidR="00C862BB">
        <w:rPr>
          <w:rFonts w:ascii="微软雅黑" w:eastAsia="微软雅黑" w:hAnsi="微软雅黑" w:cs="微软雅黑" w:hint="eastAsia"/>
          <w:color w:val="000000"/>
          <w:sz w:val="32"/>
        </w:rPr>
        <w:t>2034.50</w:t>
      </w:r>
      <w:r>
        <w:rPr>
          <w:rFonts w:ascii="微软雅黑" w:eastAsia="微软雅黑" w:hAnsi="微软雅黑" w:cs="微软雅黑"/>
          <w:color w:val="000000"/>
          <w:sz w:val="32"/>
        </w:rPr>
        <w:t>万元，占一般公共预算项目支出总额的</w:t>
      </w:r>
      <w:r w:rsidR="00C862BB">
        <w:rPr>
          <w:rFonts w:ascii="微软雅黑" w:eastAsia="微软雅黑" w:hAnsi="微软雅黑" w:cs="微软雅黑" w:hint="eastAsia"/>
          <w:color w:val="000000"/>
          <w:sz w:val="32"/>
        </w:rPr>
        <w:t>100</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2023</w:t>
      </w:r>
      <w:r>
        <w:rPr>
          <w:rFonts w:ascii="微软雅黑" w:eastAsia="微软雅黑" w:hAnsi="微软雅黑" w:cs="微软雅黑"/>
          <w:color w:val="000000"/>
          <w:sz w:val="32"/>
        </w:rPr>
        <w:t>年度</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r>
        <w:rPr>
          <w:rFonts w:ascii="微软雅黑" w:eastAsia="微软雅黑" w:hAnsi="微软雅黑" w:cs="微软雅黑"/>
          <w:color w:val="000000"/>
          <w:sz w:val="32"/>
        </w:rPr>
        <w:t>。组织对</w:t>
      </w:r>
      <w:r>
        <w:rPr>
          <w:rFonts w:ascii="微软雅黑" w:eastAsia="微软雅黑" w:hAnsi="微软雅黑" w:cs="微软雅黑"/>
          <w:color w:val="000000"/>
          <w:sz w:val="32"/>
        </w:rPr>
        <w:t>2023</w:t>
      </w:r>
      <w:r>
        <w:rPr>
          <w:rFonts w:ascii="微软雅黑" w:eastAsia="微软雅黑" w:hAnsi="微软雅黑" w:cs="微软雅黑"/>
          <w:color w:val="000000"/>
          <w:sz w:val="32"/>
        </w:rPr>
        <w:t>年度</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C862BB">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r>
        <w:rPr>
          <w:rFonts w:ascii="微软雅黑" w:eastAsia="微软雅黑" w:hAnsi="微软雅黑" w:cs="微软雅黑"/>
          <w:color w:val="000000"/>
          <w:sz w:val="32"/>
        </w:rPr>
        <w:t>。</w:t>
      </w:r>
    </w:p>
    <w:p w:rsidR="00C862BB" w:rsidRDefault="00C862BB">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color w:val="000000"/>
          <w:kern w:val="0"/>
          <w:sz w:val="32"/>
          <w:szCs w:val="32"/>
        </w:rPr>
        <w:t>组织对</w:t>
      </w:r>
      <w:r w:rsidRPr="00C862BB">
        <w:rPr>
          <w:rFonts w:ascii="微软雅黑" w:eastAsia="微软雅黑" w:hAnsi="微软雅黑" w:cs="微软雅黑" w:hint="eastAsia"/>
          <w:color w:val="000000"/>
          <w:kern w:val="0"/>
          <w:sz w:val="32"/>
          <w:szCs w:val="32"/>
        </w:rPr>
        <w:t>公共服务（教育支出类）教育管理（款）行政运行（项）</w:t>
      </w:r>
      <w:r w:rsidR="0059534C">
        <w:rPr>
          <w:rFonts w:ascii="微软雅黑" w:eastAsia="微软雅黑" w:hAnsi="微软雅黑" w:cs="微软雅黑" w:hint="eastAsia"/>
          <w:color w:val="000000"/>
          <w:kern w:val="0"/>
          <w:sz w:val="32"/>
          <w:szCs w:val="32"/>
        </w:rPr>
        <w:t>等</w:t>
      </w:r>
      <w:r>
        <w:rPr>
          <w:rFonts w:ascii="微软雅黑" w:eastAsia="微软雅黑" w:hAnsi="微软雅黑" w:cs="微软雅黑" w:hint="eastAsia"/>
          <w:color w:val="000000"/>
          <w:kern w:val="0"/>
          <w:sz w:val="32"/>
          <w:szCs w:val="32"/>
        </w:rPr>
        <w:t>1</w:t>
      </w:r>
      <w:r w:rsidR="0059534C">
        <w:rPr>
          <w:rFonts w:ascii="微软雅黑" w:eastAsia="微软雅黑" w:hAnsi="微软雅黑" w:cs="微软雅黑" w:hint="eastAsia"/>
          <w:color w:val="000000"/>
          <w:kern w:val="0"/>
          <w:sz w:val="32"/>
          <w:szCs w:val="32"/>
        </w:rPr>
        <w:t>个项目开展了部门评价，涉及一般公共预算支出</w:t>
      </w:r>
      <w:r>
        <w:rPr>
          <w:rFonts w:ascii="微软雅黑" w:eastAsia="微软雅黑" w:hAnsi="微软雅黑" w:cs="微软雅黑" w:hint="eastAsia"/>
          <w:color w:val="000000"/>
          <w:kern w:val="0"/>
          <w:sz w:val="32"/>
          <w:szCs w:val="32"/>
        </w:rPr>
        <w:t>2034.50</w:t>
      </w:r>
      <w:r w:rsidR="0059534C">
        <w:rPr>
          <w:rFonts w:ascii="微软雅黑" w:eastAsia="微软雅黑" w:hAnsi="微软雅黑" w:cs="微软雅黑" w:hint="eastAsia"/>
          <w:color w:val="000000"/>
          <w:kern w:val="0"/>
          <w:sz w:val="32"/>
          <w:szCs w:val="32"/>
        </w:rPr>
        <w:t>万元，政府性基金预算支出</w:t>
      </w:r>
      <w:r>
        <w:rPr>
          <w:rFonts w:ascii="微软雅黑" w:eastAsia="微软雅黑" w:hAnsi="微软雅黑" w:cs="微软雅黑" w:hint="eastAsia"/>
          <w:color w:val="000000"/>
          <w:kern w:val="0"/>
          <w:sz w:val="32"/>
          <w:szCs w:val="32"/>
        </w:rPr>
        <w:t>0</w:t>
      </w:r>
      <w:r w:rsidR="0059534C">
        <w:rPr>
          <w:rFonts w:ascii="微软雅黑" w:eastAsia="微软雅黑" w:hAnsi="微软雅黑" w:cs="微软雅黑" w:hint="eastAsia"/>
          <w:color w:val="000000"/>
          <w:kern w:val="0"/>
          <w:sz w:val="32"/>
          <w:szCs w:val="32"/>
        </w:rPr>
        <w:t>万元，国有资本经营预算支出</w:t>
      </w:r>
      <w:r>
        <w:rPr>
          <w:rFonts w:ascii="微软雅黑" w:eastAsia="微软雅黑" w:hAnsi="微软雅黑" w:cs="微软雅黑" w:hint="eastAsia"/>
          <w:color w:val="000000"/>
          <w:kern w:val="0"/>
          <w:sz w:val="32"/>
          <w:szCs w:val="32"/>
        </w:rPr>
        <w:t>0</w:t>
      </w:r>
      <w:r w:rsidR="0059534C">
        <w:rPr>
          <w:rFonts w:ascii="微软雅黑" w:eastAsia="微软雅黑" w:hAnsi="微软雅黑" w:cs="微软雅黑" w:hint="eastAsia"/>
          <w:color w:val="000000"/>
          <w:kern w:val="0"/>
          <w:sz w:val="32"/>
          <w:szCs w:val="32"/>
        </w:rPr>
        <w:t>万元。从评价情况来看，</w:t>
      </w:r>
      <w:r w:rsidRPr="00C862BB">
        <w:rPr>
          <w:rFonts w:ascii="微软雅黑" w:eastAsia="微软雅黑" w:hAnsi="微软雅黑" w:cs="微软雅黑" w:hint="eastAsia"/>
          <w:color w:val="000000"/>
          <w:kern w:val="0"/>
          <w:sz w:val="32"/>
          <w:szCs w:val="32"/>
        </w:rPr>
        <w:t>部门整体支出绩效自评得分98，评价等级为“优秀”。</w:t>
      </w:r>
    </w:p>
    <w:p w:rsidR="00C862BB" w:rsidRDefault="0059534C">
      <w:pPr>
        <w:autoSpaceDE w:val="0"/>
        <w:autoSpaceDN w:val="0"/>
        <w:adjustRightInd w:val="0"/>
        <w:spacing w:line="360" w:lineRule="auto"/>
        <w:ind w:firstLineChars="200" w:firstLine="640"/>
        <w:jc w:val="left"/>
        <w:rPr>
          <w:rFonts w:ascii="微软雅黑" w:eastAsia="微软雅黑" w:hAnsi="微软雅黑" w:cs="微软雅黑" w:hint="eastAsia"/>
          <w:color w:val="000000"/>
          <w:kern w:val="0"/>
          <w:sz w:val="32"/>
          <w:szCs w:val="32"/>
        </w:rPr>
      </w:pPr>
      <w:r>
        <w:rPr>
          <w:rFonts w:ascii="微软雅黑" w:eastAsia="微软雅黑" w:hAnsi="微软雅黑" w:cs="微软雅黑" w:hint="eastAsia"/>
          <w:color w:val="000000"/>
          <w:kern w:val="0"/>
          <w:sz w:val="32"/>
          <w:szCs w:val="32"/>
        </w:rPr>
        <w:t>组织对</w:t>
      </w:r>
      <w:r w:rsidR="00C862BB" w:rsidRPr="00C862BB">
        <w:rPr>
          <w:rFonts w:ascii="微软雅黑" w:eastAsia="微软雅黑" w:hAnsi="微软雅黑" w:cs="微软雅黑" w:hint="eastAsia"/>
          <w:color w:val="000000"/>
          <w:kern w:val="0"/>
          <w:sz w:val="32"/>
          <w:szCs w:val="32"/>
        </w:rPr>
        <w:t>岳阳县教育体育局机关</w:t>
      </w:r>
      <w:r>
        <w:rPr>
          <w:rFonts w:ascii="微软雅黑" w:eastAsia="微软雅黑" w:hAnsi="微软雅黑" w:cs="微软雅黑" w:hint="eastAsia"/>
          <w:color w:val="000000"/>
          <w:kern w:val="0"/>
          <w:sz w:val="32"/>
          <w:szCs w:val="32"/>
        </w:rPr>
        <w:t>等</w:t>
      </w:r>
      <w:r w:rsidR="00C862BB">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个单位开展整体支出绩效评价，涉及一般公共预算支出</w:t>
      </w:r>
      <w:r w:rsidR="00C862BB">
        <w:rPr>
          <w:rFonts w:ascii="微软雅黑" w:eastAsia="微软雅黑" w:hAnsi="微软雅黑" w:cs="微软雅黑" w:hint="eastAsia"/>
          <w:color w:val="000000"/>
          <w:kern w:val="0"/>
          <w:sz w:val="32"/>
          <w:szCs w:val="32"/>
        </w:rPr>
        <w:t>2034.50</w:t>
      </w:r>
      <w:r>
        <w:rPr>
          <w:rFonts w:ascii="微软雅黑" w:eastAsia="微软雅黑" w:hAnsi="微软雅黑" w:cs="微软雅黑" w:hint="eastAsia"/>
          <w:color w:val="000000"/>
          <w:kern w:val="0"/>
          <w:sz w:val="32"/>
          <w:szCs w:val="32"/>
        </w:rPr>
        <w:t>万元，政府性基金预算支出</w:t>
      </w:r>
      <w:r w:rsidR="00C862BB">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万元。从评价情况来看，</w:t>
      </w:r>
      <w:r w:rsidR="00C862BB" w:rsidRPr="00C862BB">
        <w:rPr>
          <w:rFonts w:ascii="微软雅黑" w:eastAsia="微软雅黑" w:hAnsi="微软雅黑" w:cs="微软雅黑" w:hint="eastAsia"/>
          <w:color w:val="000000"/>
          <w:kern w:val="0"/>
          <w:sz w:val="32"/>
          <w:szCs w:val="32"/>
        </w:rPr>
        <w:t>部门整体支出绩效自评得分98，评价等级为“优秀”。</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lastRenderedPageBreak/>
        <w:t>（</w:t>
      </w:r>
      <w:r>
        <w:rPr>
          <w:rFonts w:ascii="微软雅黑" w:eastAsia="微软雅黑" w:hAnsi="微软雅黑" w:cs="微软雅黑" w:hint="eastAsia"/>
          <w:b/>
          <w:color w:val="000000"/>
          <w:kern w:val="0"/>
          <w:sz w:val="32"/>
          <w:szCs w:val="32"/>
        </w:rPr>
        <w:t>2</w:t>
      </w:r>
      <w:r>
        <w:rPr>
          <w:rFonts w:ascii="微软雅黑" w:eastAsia="微软雅黑" w:hAnsi="微软雅黑" w:cs="微软雅黑" w:hint="eastAsia"/>
          <w:b/>
          <w:color w:val="000000"/>
          <w:kern w:val="0"/>
          <w:sz w:val="32"/>
          <w:szCs w:val="32"/>
        </w:rPr>
        <w:t>）部门决算中项目绩效自评结果（如有）。</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XXX </w:t>
      </w:r>
      <w:r>
        <w:rPr>
          <w:rFonts w:ascii="微软雅黑" w:eastAsia="微软雅黑" w:hAnsi="微软雅黑" w:cs="微软雅黑" w:hint="eastAsia"/>
          <w:color w:val="000000"/>
          <w:kern w:val="0"/>
          <w:sz w:val="32"/>
          <w:szCs w:val="32"/>
        </w:rPr>
        <w:t>项目绩效自评综述：根据年初设定的绩效目标，项目绩效自评得分为</w:t>
      </w:r>
      <w:r>
        <w:rPr>
          <w:rFonts w:ascii="微软雅黑" w:eastAsia="微软雅黑" w:hAnsi="微软雅黑" w:cs="微软雅黑" w:hint="eastAsia"/>
          <w:color w:val="000000"/>
          <w:kern w:val="0"/>
          <w:sz w:val="32"/>
          <w:szCs w:val="32"/>
        </w:rPr>
        <w:t xml:space="preserve">XX </w:t>
      </w:r>
      <w:r>
        <w:rPr>
          <w:rFonts w:ascii="微软雅黑" w:eastAsia="微软雅黑" w:hAnsi="微软雅黑" w:cs="微软雅黑" w:hint="eastAsia"/>
          <w:color w:val="000000"/>
          <w:kern w:val="0"/>
          <w:sz w:val="32"/>
          <w:szCs w:val="32"/>
        </w:rPr>
        <w:t>分。项目全年预算数为</w:t>
      </w:r>
      <w:r>
        <w:rPr>
          <w:rFonts w:ascii="微软雅黑" w:eastAsia="微软雅黑" w:hAnsi="微软雅黑" w:cs="微软雅黑" w:hint="eastAsia"/>
          <w:color w:val="000000"/>
          <w:kern w:val="0"/>
          <w:sz w:val="32"/>
          <w:szCs w:val="32"/>
        </w:rPr>
        <w:t xml:space="preserve">XX </w:t>
      </w:r>
      <w:r>
        <w:rPr>
          <w:rFonts w:ascii="微软雅黑" w:eastAsia="微软雅黑" w:hAnsi="微软雅黑" w:cs="微软雅黑" w:hint="eastAsia"/>
          <w:color w:val="000000"/>
          <w:kern w:val="0"/>
          <w:sz w:val="32"/>
          <w:szCs w:val="32"/>
        </w:rPr>
        <w:t>万元，执行数为</w:t>
      </w:r>
      <w:r>
        <w:rPr>
          <w:rFonts w:ascii="微软雅黑" w:eastAsia="微软雅黑" w:hAnsi="微软雅黑" w:cs="微软雅黑" w:hint="eastAsia"/>
          <w:color w:val="000000"/>
          <w:kern w:val="0"/>
          <w:sz w:val="32"/>
          <w:szCs w:val="32"/>
        </w:rPr>
        <w:t xml:space="preserve">XX </w:t>
      </w:r>
      <w:r>
        <w:rPr>
          <w:rFonts w:ascii="微软雅黑" w:eastAsia="微软雅黑" w:hAnsi="微软雅黑" w:cs="微软雅黑" w:hint="eastAsia"/>
          <w:color w:val="000000"/>
          <w:kern w:val="0"/>
          <w:sz w:val="32"/>
          <w:szCs w:val="32"/>
        </w:rPr>
        <w:t>万元，完成预算的</w:t>
      </w:r>
      <w:r>
        <w:rPr>
          <w:rFonts w:ascii="微软雅黑" w:eastAsia="微软雅黑" w:hAnsi="微软雅黑" w:cs="微软雅黑" w:hint="eastAsia"/>
          <w:color w:val="000000"/>
          <w:kern w:val="0"/>
          <w:sz w:val="32"/>
          <w:szCs w:val="32"/>
        </w:rPr>
        <w:t>XX%</w:t>
      </w:r>
      <w:r>
        <w:rPr>
          <w:rFonts w:ascii="微软雅黑" w:eastAsia="微软雅黑" w:hAnsi="微软雅黑" w:cs="微软雅黑" w:hint="eastAsia"/>
          <w:color w:val="000000"/>
          <w:kern w:val="0"/>
          <w:sz w:val="32"/>
          <w:szCs w:val="32"/>
        </w:rPr>
        <w:t>。项目绩效目标完成情况：一是……；二是……。发现的主要问题及原因：一是……；二是……。下一步改进措施：一是……；二是……。</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XXX </w:t>
      </w:r>
      <w:r>
        <w:rPr>
          <w:rFonts w:ascii="微软雅黑" w:eastAsia="微软雅黑" w:hAnsi="微软雅黑" w:cs="微软雅黑" w:hint="eastAsia"/>
          <w:color w:val="000000"/>
          <w:kern w:val="0"/>
          <w:sz w:val="32"/>
          <w:szCs w:val="32"/>
        </w:rPr>
        <w:t>项目绩效自评综述：……。</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w:t>
      </w:r>
      <w:r>
        <w:rPr>
          <w:rFonts w:ascii="微软雅黑" w:eastAsia="微软雅黑" w:hAnsi="微软雅黑" w:cs="微软雅黑" w:hint="eastAsia"/>
          <w:b/>
          <w:color w:val="000000"/>
          <w:kern w:val="0"/>
          <w:sz w:val="32"/>
          <w:szCs w:val="32"/>
        </w:rPr>
        <w:t>3</w:t>
      </w:r>
      <w:r>
        <w:rPr>
          <w:rFonts w:ascii="微软雅黑" w:eastAsia="微软雅黑" w:hAnsi="微软雅黑" w:cs="微软雅黑" w:hint="eastAsia"/>
          <w:b/>
          <w:color w:val="000000"/>
          <w:kern w:val="0"/>
          <w:sz w:val="32"/>
          <w:szCs w:val="32"/>
        </w:rPr>
        <w:t>）部门评价项目绩效评价结果。</w:t>
      </w:r>
    </w:p>
    <w:p w:rsidR="00596E26" w:rsidRDefault="0059534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w:t>
      </w:r>
      <w:r>
        <w:rPr>
          <w:rFonts w:ascii="微软雅黑" w:eastAsia="微软雅黑" w:hAnsi="微软雅黑" w:cs="微软雅黑" w:hint="eastAsia"/>
          <w:color w:val="000000"/>
          <w:kern w:val="0"/>
          <w:sz w:val="32"/>
          <w:szCs w:val="32"/>
        </w:rPr>
        <w:t>3</w:t>
      </w:r>
      <w:r>
        <w:rPr>
          <w:rFonts w:ascii="微软雅黑" w:eastAsia="微软雅黑" w:hAnsi="微软雅黑" w:cs="微软雅黑" w:hint="eastAsia"/>
          <w:color w:val="000000"/>
          <w:kern w:val="0"/>
          <w:sz w:val="32"/>
          <w:szCs w:val="32"/>
        </w:rPr>
        <w:t>个以内的，至少将</w:t>
      </w:r>
      <w:r>
        <w:rPr>
          <w:rFonts w:ascii="微软雅黑" w:eastAsia="微软雅黑" w:hAnsi="微软雅黑" w:cs="微软雅黑" w:hint="eastAsia"/>
          <w:color w:val="000000"/>
          <w:kern w:val="0"/>
          <w:sz w:val="32"/>
          <w:szCs w:val="32"/>
        </w:rPr>
        <w:t xml:space="preserve">1 </w:t>
      </w:r>
      <w:r>
        <w:rPr>
          <w:rFonts w:ascii="微软雅黑" w:eastAsia="微软雅黑" w:hAnsi="微软雅黑" w:cs="微软雅黑" w:hint="eastAsia"/>
          <w:color w:val="000000"/>
          <w:kern w:val="0"/>
          <w:sz w:val="32"/>
          <w:szCs w:val="32"/>
        </w:rPr>
        <w:t>个部门评价报告向社会公开；部门评价项目数量大于</w:t>
      </w:r>
      <w:r>
        <w:rPr>
          <w:rFonts w:ascii="微软雅黑" w:eastAsia="微软雅黑" w:hAnsi="微软雅黑" w:cs="微软雅黑" w:hint="eastAsia"/>
          <w:color w:val="000000"/>
          <w:kern w:val="0"/>
          <w:sz w:val="32"/>
          <w:szCs w:val="32"/>
        </w:rPr>
        <w:t xml:space="preserve">3 </w:t>
      </w:r>
      <w:r>
        <w:rPr>
          <w:rFonts w:ascii="微软雅黑" w:eastAsia="微软雅黑" w:hAnsi="微软雅黑" w:cs="微软雅黑" w:hint="eastAsia"/>
          <w:color w:val="000000"/>
          <w:kern w:val="0"/>
          <w:sz w:val="32"/>
          <w:szCs w:val="32"/>
        </w:rPr>
        <w:t>个的，至少将</w:t>
      </w:r>
      <w:r>
        <w:rPr>
          <w:rFonts w:ascii="微软雅黑" w:eastAsia="微软雅黑" w:hAnsi="微软雅黑" w:cs="微软雅黑" w:hint="eastAsia"/>
          <w:color w:val="000000"/>
          <w:kern w:val="0"/>
          <w:sz w:val="32"/>
          <w:szCs w:val="32"/>
        </w:rPr>
        <w:t xml:space="preserve">2 </w:t>
      </w:r>
      <w:r>
        <w:rPr>
          <w:rFonts w:ascii="微软雅黑" w:eastAsia="微软雅黑" w:hAnsi="微软雅黑" w:cs="微软雅黑" w:hint="eastAsia"/>
          <w:color w:val="000000"/>
          <w:kern w:val="0"/>
          <w:sz w:val="32"/>
          <w:szCs w:val="32"/>
        </w:rPr>
        <w:t>个部门评价报</w:t>
      </w:r>
      <w:r>
        <w:rPr>
          <w:rFonts w:ascii="微软雅黑" w:eastAsia="微软雅黑" w:hAnsi="微软雅黑" w:cs="微软雅黑" w:hint="eastAsia"/>
          <w:color w:val="000000"/>
          <w:kern w:val="0"/>
          <w:sz w:val="32"/>
          <w:szCs w:val="32"/>
        </w:rPr>
        <w:t>告向社会公开。报告框架可参考《项目支出绩效评价办法》（财预〔</w:t>
      </w:r>
      <w:r>
        <w:rPr>
          <w:rFonts w:ascii="微软雅黑" w:eastAsia="微软雅黑" w:hAnsi="微软雅黑" w:cs="微软雅黑" w:hint="eastAsia"/>
          <w:color w:val="000000"/>
          <w:kern w:val="0"/>
          <w:sz w:val="32"/>
          <w:szCs w:val="32"/>
        </w:rPr>
        <w:t>2020</w:t>
      </w:r>
      <w:r>
        <w:rPr>
          <w:rFonts w:ascii="微软雅黑" w:eastAsia="微软雅黑" w:hAnsi="微软雅黑" w:cs="微软雅黑" w:hint="eastAsia"/>
          <w:color w:val="000000"/>
          <w:kern w:val="0"/>
          <w:sz w:val="32"/>
          <w:szCs w:val="32"/>
        </w:rPr>
        <w:t>〕</w:t>
      </w:r>
      <w:r>
        <w:rPr>
          <w:rFonts w:ascii="微软雅黑" w:eastAsia="微软雅黑" w:hAnsi="微软雅黑" w:cs="微软雅黑" w:hint="eastAsia"/>
          <w:color w:val="000000"/>
          <w:kern w:val="0"/>
          <w:sz w:val="32"/>
          <w:szCs w:val="32"/>
        </w:rPr>
        <w:t xml:space="preserve">10 </w:t>
      </w:r>
      <w:r>
        <w:rPr>
          <w:rFonts w:ascii="微软雅黑" w:eastAsia="微软雅黑" w:hAnsi="微软雅黑" w:cs="微软雅黑" w:hint="eastAsia"/>
          <w:color w:val="000000"/>
          <w:kern w:val="0"/>
          <w:sz w:val="32"/>
          <w:szCs w:val="32"/>
        </w:rPr>
        <w:t>号）中《项目支出绩效评价报告（参考提纲）》、《湖南省预算支出绩效评价管理办法》（湘财绩〔</w:t>
      </w:r>
      <w:r>
        <w:rPr>
          <w:rFonts w:ascii="微软雅黑" w:eastAsia="微软雅黑" w:hAnsi="微软雅黑" w:cs="微软雅黑" w:hint="eastAsia"/>
          <w:color w:val="000000"/>
          <w:kern w:val="0"/>
          <w:sz w:val="32"/>
          <w:szCs w:val="32"/>
        </w:rPr>
        <w:t>2020</w:t>
      </w:r>
      <w:r>
        <w:rPr>
          <w:rFonts w:ascii="微软雅黑" w:eastAsia="微软雅黑" w:hAnsi="微软雅黑" w:cs="微软雅黑" w:hint="eastAsia"/>
          <w:color w:val="000000"/>
          <w:kern w:val="0"/>
          <w:sz w:val="32"/>
          <w:szCs w:val="32"/>
        </w:rPr>
        <w:t>〕</w:t>
      </w:r>
      <w:r>
        <w:rPr>
          <w:rFonts w:ascii="微软雅黑" w:eastAsia="微软雅黑" w:hAnsi="微软雅黑" w:cs="微软雅黑" w:hint="eastAsia"/>
          <w:color w:val="000000"/>
          <w:kern w:val="0"/>
          <w:sz w:val="32"/>
          <w:szCs w:val="32"/>
        </w:rPr>
        <w:t>7</w:t>
      </w:r>
      <w:r>
        <w:rPr>
          <w:rFonts w:ascii="微软雅黑" w:eastAsia="微软雅黑" w:hAnsi="微软雅黑" w:cs="微软雅黑" w:hint="eastAsia"/>
          <w:color w:val="000000"/>
          <w:kern w:val="0"/>
          <w:sz w:val="32"/>
          <w:szCs w:val="32"/>
        </w:rPr>
        <w:t>号）。</w:t>
      </w:r>
    </w:p>
    <w:p w:rsidR="00596E26" w:rsidRDefault="0059534C">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596E26" w:rsidRDefault="00596E26">
      <w:pPr>
        <w:pStyle w:val="Default"/>
        <w:spacing w:line="360" w:lineRule="auto"/>
        <w:ind w:firstLineChars="200" w:firstLine="640"/>
        <w:rPr>
          <w:rFonts w:ascii="微软雅黑" w:eastAsia="微软雅黑" w:hAnsi="微软雅黑" w:cs="微软雅黑"/>
          <w:i/>
          <w:iCs/>
          <w:color w:val="FF0000"/>
          <w:sz w:val="32"/>
          <w:szCs w:val="32"/>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596E26" w:rsidRDefault="00596E26">
      <w:pPr>
        <w:jc w:val="center"/>
        <w:rPr>
          <w:rFonts w:ascii="微软雅黑" w:eastAsia="微软雅黑" w:hAnsi="微软雅黑" w:cs="微软雅黑"/>
          <w:b/>
          <w:bCs/>
          <w:color w:val="000000"/>
          <w:kern w:val="0"/>
          <w:sz w:val="70"/>
          <w:szCs w:val="70"/>
        </w:rPr>
      </w:pPr>
    </w:p>
    <w:p w:rsidR="00596E26" w:rsidRDefault="0059534C">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596E26" w:rsidRDefault="00596E26">
      <w:pPr>
        <w:widowControl/>
        <w:jc w:val="left"/>
        <w:rPr>
          <w:rFonts w:ascii="微软雅黑" w:eastAsia="微软雅黑" w:hAnsi="微软雅黑" w:cs="微软雅黑"/>
          <w:color w:val="000000"/>
          <w:kern w:val="0"/>
          <w:sz w:val="32"/>
          <w:szCs w:val="32"/>
        </w:rPr>
      </w:pPr>
    </w:p>
    <w:p w:rsidR="00596E26" w:rsidRDefault="0059534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96E26" w:rsidRDefault="0059534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w:t>
      </w:r>
      <w:r>
        <w:rPr>
          <w:rFonts w:ascii="微软雅黑" w:eastAsia="微软雅黑" w:hAnsi="微软雅黑" w:cs="微软雅黑" w:hint="eastAsia"/>
          <w:color w:val="000000"/>
          <w:kern w:val="0"/>
          <w:sz w:val="32"/>
          <w:szCs w:val="32"/>
        </w:rPr>
        <w:t>，</w:t>
      </w:r>
      <w:r>
        <w:rPr>
          <w:rFonts w:ascii="微软雅黑" w:eastAsia="微软雅黑" w:hAnsi="微软雅黑" w:cs="微软雅黑" w:hint="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862BB" w:rsidRDefault="00C862BB">
      <w:pPr>
        <w:rPr>
          <w:rFonts w:ascii="微软雅黑" w:eastAsia="微软雅黑" w:hAnsi="微软雅黑" w:cs="微软雅黑" w:hint="eastAsia"/>
          <w:color w:val="000000"/>
          <w:kern w:val="0"/>
          <w:sz w:val="32"/>
          <w:szCs w:val="32"/>
        </w:rPr>
      </w:pPr>
    </w:p>
    <w:p w:rsidR="00C862BB" w:rsidRDefault="00C862BB">
      <w:pPr>
        <w:rPr>
          <w:rFonts w:ascii="微软雅黑" w:eastAsia="微软雅黑" w:hAnsi="微软雅黑" w:cs="微软雅黑" w:hint="eastAsia"/>
          <w:color w:val="000000"/>
          <w:kern w:val="0"/>
          <w:sz w:val="32"/>
          <w:szCs w:val="32"/>
        </w:rPr>
      </w:pPr>
    </w:p>
    <w:p w:rsidR="00C862BB" w:rsidRDefault="00C862BB">
      <w:pPr>
        <w:rPr>
          <w:rFonts w:ascii="微软雅黑" w:eastAsia="微软雅黑" w:hAnsi="微软雅黑" w:cs="微软雅黑" w:hint="eastAsia"/>
          <w:color w:val="000000"/>
          <w:kern w:val="0"/>
          <w:sz w:val="32"/>
          <w:szCs w:val="32"/>
        </w:rPr>
      </w:pPr>
    </w:p>
    <w:p w:rsidR="00596E26" w:rsidRDefault="0059534C">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596E26" w:rsidRDefault="00596E26">
      <w:pPr>
        <w:pStyle w:val="Default"/>
        <w:jc w:val="center"/>
        <w:rPr>
          <w:rFonts w:ascii="微软雅黑" w:eastAsia="微软雅黑" w:hAnsi="微软雅黑" w:cs="微软雅黑"/>
          <w:sz w:val="72"/>
          <w:szCs w:val="72"/>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596E26" w:rsidRDefault="00596E26">
      <w:pPr>
        <w:jc w:val="center"/>
        <w:rPr>
          <w:rFonts w:ascii="微软雅黑" w:eastAsia="微软雅黑" w:hAnsi="微软雅黑" w:cs="微软雅黑"/>
          <w:b/>
          <w:bCs/>
          <w:color w:val="000000"/>
          <w:kern w:val="0"/>
          <w:sz w:val="70"/>
          <w:szCs w:val="70"/>
        </w:rPr>
      </w:pPr>
    </w:p>
    <w:p w:rsidR="00596E26" w:rsidRDefault="0059534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596E26" w:rsidRDefault="00596E26">
      <w:pPr>
        <w:ind w:firstLineChars="200" w:firstLine="640"/>
        <w:jc w:val="left"/>
        <w:rPr>
          <w:rFonts w:ascii="微软雅黑" w:eastAsia="微软雅黑" w:hAnsi="微软雅黑" w:cs="微软雅黑"/>
          <w:b/>
          <w:bCs/>
          <w:color w:val="000000"/>
          <w:kern w:val="0"/>
          <w:sz w:val="32"/>
          <w:szCs w:val="32"/>
        </w:rPr>
      </w:pPr>
    </w:p>
    <w:p w:rsidR="00596E26" w:rsidRDefault="0059534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b/>
          <w:color w:val="000000"/>
          <w:sz w:val="32"/>
        </w:rPr>
        <w:t>2023</w:t>
      </w:r>
      <w:r>
        <w:rPr>
          <w:rFonts w:ascii="微软雅黑" w:eastAsia="微软雅黑" w:hAnsi="微软雅黑" w:cs="微软雅黑"/>
          <w:b/>
          <w:color w:val="000000"/>
          <w:sz w:val="32"/>
        </w:rPr>
        <w:t>年部门决算公开表格</w:t>
      </w:r>
    </w:p>
    <w:p w:rsidR="00596E26" w:rsidRDefault="0059534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w:t>
      </w:r>
      <w:r>
        <w:rPr>
          <w:rFonts w:ascii="微软雅黑" w:eastAsia="微软雅黑" w:hAnsi="微软雅黑" w:cs="微软雅黑" w:hint="eastAsia"/>
          <w:b/>
          <w:bCs/>
          <w:color w:val="000000"/>
          <w:kern w:val="0"/>
          <w:sz w:val="32"/>
          <w:szCs w:val="32"/>
        </w:rPr>
        <w:t>、</w:t>
      </w:r>
      <w:r>
        <w:rPr>
          <w:rFonts w:ascii="微软雅黑" w:eastAsia="微软雅黑" w:hAnsi="微软雅黑" w:cs="微软雅黑" w:hint="eastAsia"/>
          <w:b/>
          <w:bCs/>
          <w:color w:val="000000"/>
          <w:kern w:val="0"/>
          <w:sz w:val="32"/>
          <w:szCs w:val="32"/>
        </w:rPr>
        <w:t>2023</w:t>
      </w:r>
      <w:r>
        <w:rPr>
          <w:rFonts w:ascii="微软雅黑" w:eastAsia="微软雅黑" w:hAnsi="微软雅黑" w:cs="微软雅黑" w:hint="eastAsia"/>
          <w:b/>
          <w:bCs/>
          <w:color w:val="000000"/>
          <w:kern w:val="0"/>
          <w:sz w:val="32"/>
          <w:szCs w:val="32"/>
        </w:rPr>
        <w:t>年度部门整体支出绩效评价报告</w:t>
      </w:r>
    </w:p>
    <w:sectPr w:rsidR="00596E26" w:rsidSect="00596E26">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TRkNTY1M2Y3ZWJjZGQxNmUyMmZjMzc0N2MyMjlkNzM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75B9E"/>
    <w:rsid w:val="000A3F69"/>
    <w:rsid w:val="00103957"/>
    <w:rsid w:val="00152C6D"/>
    <w:rsid w:val="00162D39"/>
    <w:rsid w:val="00165ADE"/>
    <w:rsid w:val="001678BD"/>
    <w:rsid w:val="00182373"/>
    <w:rsid w:val="001A67DB"/>
    <w:rsid w:val="001C3C29"/>
    <w:rsid w:val="001D51E5"/>
    <w:rsid w:val="001E080D"/>
    <w:rsid w:val="001E53D0"/>
    <w:rsid w:val="001F0C3B"/>
    <w:rsid w:val="00202C82"/>
    <w:rsid w:val="00213256"/>
    <w:rsid w:val="00214427"/>
    <w:rsid w:val="00226CB7"/>
    <w:rsid w:val="00264552"/>
    <w:rsid w:val="00264EF9"/>
    <w:rsid w:val="00265724"/>
    <w:rsid w:val="00267263"/>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96E26"/>
    <w:rsid w:val="005A74E6"/>
    <w:rsid w:val="005B404E"/>
    <w:rsid w:val="005D4D55"/>
    <w:rsid w:val="005E2CFB"/>
    <w:rsid w:val="005F2103"/>
    <w:rsid w:val="005F3D1C"/>
    <w:rsid w:val="006072C2"/>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862BB"/>
    <w:rsid w:val="00CA4089"/>
    <w:rsid w:val="00CC5FC3"/>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1E9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2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96E26"/>
    <w:rPr>
      <w:sz w:val="18"/>
      <w:szCs w:val="18"/>
    </w:rPr>
  </w:style>
  <w:style w:type="paragraph" w:styleId="a4">
    <w:name w:val="footer"/>
    <w:basedOn w:val="a"/>
    <w:link w:val="Char0"/>
    <w:uiPriority w:val="99"/>
    <w:unhideWhenUsed/>
    <w:qFormat/>
    <w:rsid w:val="00596E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96E2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596E26"/>
    <w:rPr>
      <w:sz w:val="18"/>
      <w:szCs w:val="18"/>
    </w:rPr>
  </w:style>
  <w:style w:type="character" w:customStyle="1" w:styleId="Char0">
    <w:name w:val="页脚 Char"/>
    <w:basedOn w:val="a0"/>
    <w:link w:val="a4"/>
    <w:uiPriority w:val="99"/>
    <w:qFormat/>
    <w:rsid w:val="00596E26"/>
    <w:rPr>
      <w:sz w:val="18"/>
      <w:szCs w:val="18"/>
    </w:rPr>
  </w:style>
  <w:style w:type="character" w:customStyle="1" w:styleId="Char1">
    <w:name w:val="页眉 Char"/>
    <w:basedOn w:val="a0"/>
    <w:link w:val="a5"/>
    <w:uiPriority w:val="99"/>
    <w:qFormat/>
    <w:rsid w:val="00596E26"/>
    <w:rPr>
      <w:sz w:val="18"/>
      <w:szCs w:val="18"/>
    </w:rPr>
  </w:style>
  <w:style w:type="character" w:customStyle="1" w:styleId="font11">
    <w:name w:val="font11"/>
    <w:basedOn w:val="a0"/>
    <w:qFormat/>
    <w:rsid w:val="00596E26"/>
    <w:rPr>
      <w:rFonts w:ascii="宋体" w:eastAsia="宋体" w:hAnsi="宋体" w:cs="宋体" w:hint="eastAsia"/>
      <w:color w:val="000000"/>
      <w:sz w:val="24"/>
      <w:szCs w:val="24"/>
      <w:u w:val="none"/>
    </w:rPr>
  </w:style>
  <w:style w:type="character" w:customStyle="1" w:styleId="font21">
    <w:name w:val="font21"/>
    <w:basedOn w:val="a0"/>
    <w:qFormat/>
    <w:rsid w:val="00596E26"/>
    <w:rPr>
      <w:rFonts w:ascii="宋体" w:eastAsia="宋体" w:hAnsi="宋体" w:cs="宋体" w:hint="eastAsia"/>
      <w:color w:val="000000"/>
      <w:sz w:val="24"/>
      <w:szCs w:val="24"/>
      <w:u w:val="none"/>
    </w:rPr>
  </w:style>
  <w:style w:type="character" w:customStyle="1" w:styleId="font01">
    <w:name w:val="font01"/>
    <w:basedOn w:val="a0"/>
    <w:qFormat/>
    <w:rsid w:val="00596E26"/>
    <w:rPr>
      <w:rFonts w:ascii="宋体" w:eastAsia="宋体" w:hAnsi="宋体" w:cs="宋体" w:hint="eastAsia"/>
      <w:color w:val="000000"/>
      <w:sz w:val="22"/>
      <w:szCs w:val="22"/>
      <w:u w:val="none"/>
    </w:rPr>
  </w:style>
  <w:style w:type="paragraph" w:customStyle="1" w:styleId="Default">
    <w:name w:val="Default"/>
    <w:qFormat/>
    <w:rsid w:val="00596E26"/>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596E26"/>
    <w:pPr>
      <w:ind w:firstLineChars="200" w:firstLine="420"/>
    </w:pPr>
  </w:style>
  <w:style w:type="paragraph" w:styleId="a7">
    <w:name w:val="Normal (Web)"/>
    <w:basedOn w:val="a"/>
    <w:uiPriority w:val="99"/>
    <w:semiHidden/>
    <w:unhideWhenUsed/>
    <w:rsid w:val="00165AD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2112902">
      <w:bodyDiv w:val="1"/>
      <w:marLeft w:val="0"/>
      <w:marRight w:val="0"/>
      <w:marTop w:val="0"/>
      <w:marBottom w:val="0"/>
      <w:divBdr>
        <w:top w:val="none" w:sz="0" w:space="0" w:color="auto"/>
        <w:left w:val="none" w:sz="0" w:space="0" w:color="auto"/>
        <w:bottom w:val="none" w:sz="0" w:space="0" w:color="auto"/>
        <w:right w:val="none" w:sz="0" w:space="0" w:color="auto"/>
      </w:divBdr>
    </w:div>
    <w:div w:id="142425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982</Words>
  <Characters>5601</Characters>
  <Application>Microsoft Office Word</Application>
  <DocSecurity>0</DocSecurity>
  <Lines>46</Lines>
  <Paragraphs>13</Paragraphs>
  <ScaleCrop>false</ScaleCrop>
  <Company>Microsoft</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72</cp:revision>
  <cp:lastPrinted>2023-08-15T09:28:00Z</cp:lastPrinted>
  <dcterms:created xsi:type="dcterms:W3CDTF">2020-07-04T18:32:00Z</dcterms:created>
  <dcterms:modified xsi:type="dcterms:W3CDTF">2024-09-29T11:57:00Z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