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62323">
      <w:pPr>
        <w:pStyle w:val="5"/>
        <w:ind w:firstLine="616"/>
        <w:rPr>
          <w:rFonts w:ascii="仿宋_GB2312" w:hAnsi="宋体" w:eastAsia="仿宋_GB2312" w:cs="宋体"/>
          <w:bCs/>
          <w:spacing w:val="8"/>
          <w:sz w:val="30"/>
          <w:szCs w:val="30"/>
          <w:lang w:eastAsia="zh-CN"/>
        </w:rPr>
      </w:pPr>
    </w:p>
    <w:p w14:paraId="6B9C532D">
      <w:pPr>
        <w:pStyle w:val="3"/>
        <w:spacing w:before="78" w:line="221" w:lineRule="auto"/>
        <w:ind w:firstLine="587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岳阳县图书馆2023年度</w:t>
      </w:r>
    </w:p>
    <w:p w14:paraId="5860E3FB">
      <w:pPr>
        <w:pStyle w:val="3"/>
        <w:spacing w:before="78" w:line="221" w:lineRule="auto"/>
        <w:ind w:firstLine="587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部门整体支出绩效评价报告</w:t>
      </w:r>
    </w:p>
    <w:p w14:paraId="18B84614">
      <w:pPr>
        <w:pStyle w:val="3"/>
        <w:spacing w:before="78" w:line="221" w:lineRule="auto"/>
        <w:ind w:firstLine="587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bookmarkStart w:id="0" w:name="_GoBack"/>
      <w:bookmarkEnd w:id="0"/>
    </w:p>
    <w:p w14:paraId="2E04A5BA">
      <w:pPr>
        <w:pStyle w:val="3"/>
        <w:numPr>
          <w:ilvl w:val="0"/>
          <w:numId w:val="1"/>
        </w:numPr>
        <w:spacing w:before="211" w:line="224" w:lineRule="auto"/>
        <w:ind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单位基本情况</w:t>
      </w:r>
    </w:p>
    <w:p w14:paraId="081B8505">
      <w:pPr>
        <w:pStyle w:val="13"/>
        <w:widowControl/>
        <w:spacing w:line="600" w:lineRule="exact"/>
        <w:ind w:left="720" w:leftChars="343" w:firstLine="480" w:firstLineChars="150"/>
        <w:rPr>
          <w:rFonts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2023年岳阳县图书馆在编7人，无编2人，退休10人。我单位属全额拨款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事业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单位，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隶属岳阳县文化旅游广电局管理。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我馆为公共图书馆，是收集、加工、利用各种文献资源免费提供给广大人民群众的社会教育机构。</w:t>
      </w:r>
    </w:p>
    <w:p w14:paraId="165688B1">
      <w:pPr>
        <w:spacing w:line="600" w:lineRule="exact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二、一般公共预算支出情况</w:t>
      </w:r>
    </w:p>
    <w:p w14:paraId="1D1207CF">
      <w:pPr>
        <w:pStyle w:val="13"/>
        <w:spacing w:line="600" w:lineRule="exact"/>
        <w:ind w:firstLine="643"/>
        <w:jc w:val="both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基本支出情况</w:t>
      </w:r>
    </w:p>
    <w:p w14:paraId="0D8F55BD">
      <w:pPr>
        <w:pStyle w:val="13"/>
        <w:spacing w:line="600" w:lineRule="exact"/>
        <w:ind w:firstLine="640"/>
        <w:jc w:val="both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2023年基本支出年初预算数为92.3万元，年度决算数130.16万元：其中工资福利支出94.28万元，商品和服务支出17.24万元。包括保障单位机构正常运转、完成日常工作任务而发生的各项支出，用于基本工资、津贴补贴等人员经费以及办公费、印刷费、水电费、差旅费等日常公用经费。</w:t>
      </w:r>
    </w:p>
    <w:p w14:paraId="7300399E">
      <w:pPr>
        <w:pStyle w:val="13"/>
        <w:spacing w:line="600" w:lineRule="exact"/>
        <w:ind w:firstLine="643"/>
        <w:jc w:val="both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项目支出情况</w:t>
      </w:r>
    </w:p>
    <w:p w14:paraId="3398BA7A">
      <w:pPr>
        <w:pStyle w:val="13"/>
        <w:spacing w:line="600" w:lineRule="exact"/>
        <w:ind w:firstLine="640"/>
        <w:jc w:val="both"/>
        <w:rPr>
          <w:rFonts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2023年我单位项目支出年初预算数26.33万元，年度执行完成26.33万元。主要是为完成特定行政工作任务和事业发展目标而发生的支出，包括有关业务工作经费</w:t>
      </w:r>
      <w:r>
        <w:rPr>
          <w:rFonts w:hint="eastAsia" w:eastAsia="仿宋_GB2312"/>
          <w:sz w:val="32"/>
          <w:szCs w:val="32"/>
          <w:lang w:eastAsia="zh-CN"/>
        </w:rPr>
        <w:t>、运行维护经费等，我单位项目支出用于书籍采购方面。</w:t>
      </w:r>
    </w:p>
    <w:p w14:paraId="34D30098">
      <w:pPr>
        <w:spacing w:line="600" w:lineRule="exact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三、政府性基金预算支出情况</w:t>
      </w:r>
    </w:p>
    <w:p w14:paraId="42D1C12F">
      <w:pPr>
        <w:pStyle w:val="2"/>
        <w:spacing w:line="600" w:lineRule="exact"/>
        <w:ind w:left="641" w:firstLine="640" w:firstLineChars="200"/>
        <w:rPr>
          <w:rFonts w:eastAsia="仿宋_GB2312"/>
        </w:rPr>
      </w:pPr>
      <w:r>
        <w:rPr>
          <w:rFonts w:hint="eastAsia" w:eastAsia="仿宋_GB2312" w:cs="仿宋_GB2312"/>
          <w:kern w:val="0"/>
          <w:sz w:val="32"/>
          <w:szCs w:val="32"/>
        </w:rPr>
        <w:t>2023年单位无政府性基金预算支出的安排。</w:t>
      </w:r>
    </w:p>
    <w:p w14:paraId="41E3C141">
      <w:pPr>
        <w:numPr>
          <w:ilvl w:val="0"/>
          <w:numId w:val="2"/>
        </w:numPr>
        <w:spacing w:line="600" w:lineRule="exact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国有资本经营预算支出情况</w:t>
      </w:r>
    </w:p>
    <w:p w14:paraId="0AB32E18">
      <w:pPr>
        <w:widowControl w:val="0"/>
        <w:kinsoku/>
        <w:autoSpaceDE/>
        <w:autoSpaceDN/>
        <w:adjustRightInd/>
        <w:snapToGrid/>
        <w:spacing w:before="120" w:after="200" w:line="600" w:lineRule="exact"/>
        <w:ind w:left="641" w:firstLine="640"/>
        <w:jc w:val="both"/>
        <w:textAlignment w:val="auto"/>
        <w:rPr>
          <w:lang w:eastAsia="zh-CN"/>
        </w:rPr>
      </w:pPr>
      <w:r>
        <w:rPr>
          <w:rFonts w:hint="eastAsia" w:eastAsia="仿宋_GB2312" w:cs="仿宋_GB2312"/>
          <w:color w:val="auto"/>
          <w:sz w:val="32"/>
          <w:szCs w:val="32"/>
          <w:lang w:eastAsia="zh-CN"/>
        </w:rPr>
        <w:t>2</w:t>
      </w:r>
      <w:r>
        <w:rPr>
          <w:rFonts w:hint="eastAsia" w:eastAsia="仿宋_GB2312" w:cs="仿宋_GB2312"/>
          <w:sz w:val="32"/>
          <w:szCs w:val="32"/>
          <w:lang w:eastAsia="zh-CN"/>
        </w:rPr>
        <w:t>023年单位无国有资本经营预算支出的安排。</w:t>
      </w:r>
    </w:p>
    <w:p w14:paraId="06A201FF">
      <w:pPr>
        <w:numPr>
          <w:ilvl w:val="0"/>
          <w:numId w:val="2"/>
        </w:numPr>
        <w:spacing w:line="600" w:lineRule="exact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社会保险基金预算支出情况</w:t>
      </w:r>
    </w:p>
    <w:p w14:paraId="44F981B9">
      <w:pPr>
        <w:widowControl w:val="0"/>
        <w:kinsoku/>
        <w:autoSpaceDE/>
        <w:autoSpaceDN/>
        <w:adjustRightInd/>
        <w:snapToGrid/>
        <w:spacing w:before="120" w:after="200" w:line="600" w:lineRule="exact"/>
        <w:ind w:left="641" w:firstLine="640"/>
        <w:jc w:val="both"/>
        <w:textAlignment w:val="auto"/>
        <w:rPr>
          <w:rFonts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eastAsia="仿宋_GB2312" w:cs="仿宋_GB2312"/>
          <w:color w:val="auto"/>
          <w:sz w:val="32"/>
          <w:szCs w:val="32"/>
          <w:lang w:eastAsia="zh-CN"/>
        </w:rPr>
        <w:t>2023年单位无社会保险基金预算支出的安排。</w:t>
      </w:r>
    </w:p>
    <w:p w14:paraId="67F18E76">
      <w:pPr>
        <w:spacing w:line="600" w:lineRule="exact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六、部门整体支出绩效情况</w:t>
      </w:r>
    </w:p>
    <w:p w14:paraId="5185027B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经过对本部门整体支出的绩效目标完成情况进行深入分析和总结，我们主要在预算资金的管理和使用上取得了成效，为部门职责的履行和行业发展规划的推进提供了坚实的支撑。</w:t>
      </w:r>
    </w:p>
    <w:p w14:paraId="6C553F0F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在资产管理方面，我们严格按照相关制度和规定，对部门的固定资产和无形资产进行了全面的管理和维护。通过加强资产登记、盘点和报废等环节的管理，我们确保了资产的账实相符和有效利用；</w:t>
      </w:r>
    </w:p>
    <w:p w14:paraId="12111DA5">
      <w:pPr>
        <w:spacing w:line="600" w:lineRule="exact"/>
        <w:ind w:firstLine="640" w:firstLineChars="200"/>
        <w:jc w:val="both"/>
        <w:rPr>
          <w:rFonts w:hint="eastAsia" w:eastAsia="仿宋_GB2312"/>
          <w:sz w:val="32"/>
          <w:szCs w:val="32"/>
          <w:lang w:eastAsia="zh-CN"/>
        </w:rPr>
        <w:sectPr>
          <w:footerReference r:id="rId3" w:type="default"/>
          <w:pgSz w:w="11907" w:h="16839"/>
          <w:pgMar w:top="2098" w:right="1474" w:bottom="1985" w:left="1588" w:header="0" w:footer="1588" w:gutter="0"/>
          <w:pgNumType w:fmt="numberInDash"/>
          <w:cols w:space="720" w:num="1"/>
          <w:titlePg/>
          <w:docGrid w:linePitch="286" w:charSpace="0"/>
        </w:sectPr>
      </w:pPr>
      <w:r>
        <w:rPr>
          <w:rFonts w:hint="eastAsia" w:eastAsia="仿宋_GB2312"/>
          <w:sz w:val="32"/>
          <w:szCs w:val="32"/>
          <w:lang w:eastAsia="zh-CN"/>
        </w:rPr>
        <w:t>在业务开展方面，我们紧密围绕部门职责和发展规划，积极推进各项业务工作。通过加强内部协调和沟通，形成了高效的工作机制和流程，确保了业务的高效运转和顺利实施。同时，</w:t>
      </w:r>
    </w:p>
    <w:p w14:paraId="53E1CCC5">
      <w:pPr>
        <w:spacing w:line="600" w:lineRule="exact"/>
        <w:ind w:firstLine="640" w:firstLineChars="200"/>
        <w:jc w:val="both"/>
        <w:rPr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注重加强与外部合作伙伴的联动和合作，不断拓展业务领域，为部门的可持续发展奠定了坚实的基础。</w:t>
      </w:r>
    </w:p>
    <w:p w14:paraId="61603E70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在履职效能方面，我们充分发挥了部门的专业优势和职能作用，为行业发展和社会进步做出了积极贡献。在社会效应方面，我们的工作成果得到了广泛认可和好评，提升了部门的社会形象和影响力。</w:t>
      </w:r>
    </w:p>
    <w:p w14:paraId="49B76336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最后，在服务对象满意度方面，我们始终坚持以群众为中心的服务理念，不断提升服务质量和水平。通过加强与服务对象的沟通和互动，我们及时了解并满足了他们的需求和期望，赢得了广泛的赞誉和信任。</w:t>
      </w:r>
    </w:p>
    <w:p w14:paraId="4C906B38">
      <w:pPr>
        <w:spacing w:line="600" w:lineRule="exact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七、存在的问题及原因分析</w:t>
      </w:r>
    </w:p>
    <w:p w14:paraId="132320AD">
      <w:pPr>
        <w:spacing w:line="360" w:lineRule="auto"/>
        <w:ind w:firstLine="960" w:firstLineChars="300"/>
        <w:textAlignment w:val="center"/>
        <w:rPr>
          <w:rFonts w:ascii="仿宋" w:hAnsi="仿宋" w:eastAsia="仿宋" w:cs="Segoe UI"/>
          <w:color w:val="333333"/>
          <w:sz w:val="32"/>
          <w:szCs w:val="32"/>
          <w:lang w:eastAsia="zh-CN"/>
        </w:rPr>
      </w:pPr>
      <w:r>
        <w:rPr>
          <w:rFonts w:ascii="仿宋" w:hAnsi="仿宋" w:eastAsia="仿宋" w:cs="Segoe UI"/>
          <w:color w:val="333333"/>
          <w:sz w:val="32"/>
          <w:szCs w:val="32"/>
          <w:lang w:eastAsia="zh-CN"/>
        </w:rPr>
        <w:t>财政预算图书馆专项资金经费太少，目前，我馆无充足资金购买设备</w:t>
      </w:r>
      <w:r>
        <w:rPr>
          <w:rFonts w:hint="eastAsia" w:ascii="仿宋" w:hAnsi="仿宋" w:eastAsia="仿宋" w:cs="Segoe UI"/>
          <w:color w:val="333333"/>
          <w:sz w:val="32"/>
          <w:szCs w:val="32"/>
          <w:lang w:eastAsia="zh-CN"/>
        </w:rPr>
        <w:t>及屋宇维修维护</w:t>
      </w:r>
      <w:r>
        <w:rPr>
          <w:rFonts w:ascii="仿宋" w:hAnsi="仿宋" w:eastAsia="仿宋" w:cs="Segoe UI"/>
          <w:color w:val="333333"/>
          <w:sz w:val="32"/>
          <w:szCs w:val="32"/>
          <w:lang w:eastAsia="zh-CN"/>
        </w:rPr>
        <w:t>，图书馆建设是重要内容，</w:t>
      </w:r>
      <w:r>
        <w:rPr>
          <w:rFonts w:hint="eastAsia" w:ascii="仿宋" w:hAnsi="仿宋" w:eastAsia="仿宋" w:cs="Segoe UI"/>
          <w:color w:val="333333"/>
          <w:sz w:val="32"/>
          <w:szCs w:val="32"/>
          <w:lang w:eastAsia="zh-CN"/>
        </w:rPr>
        <w:t>若图书馆的评估定级工作</w:t>
      </w:r>
      <w:r>
        <w:rPr>
          <w:rFonts w:ascii="仿宋" w:hAnsi="仿宋" w:eastAsia="仿宋" w:cs="Segoe UI"/>
          <w:color w:val="333333"/>
          <w:sz w:val="32"/>
          <w:szCs w:val="32"/>
          <w:lang w:eastAsia="zh-CN"/>
        </w:rPr>
        <w:t>不达标</w:t>
      </w:r>
      <w:r>
        <w:rPr>
          <w:rFonts w:hint="eastAsia" w:ascii="仿宋" w:hAnsi="仿宋" w:eastAsia="仿宋" w:cs="Segoe UI"/>
          <w:color w:val="333333"/>
          <w:sz w:val="32"/>
          <w:szCs w:val="32"/>
          <w:lang w:eastAsia="zh-CN"/>
        </w:rPr>
        <w:t>，</w:t>
      </w:r>
      <w:r>
        <w:rPr>
          <w:rFonts w:ascii="仿宋" w:hAnsi="仿宋" w:eastAsia="仿宋" w:cs="Segoe UI"/>
          <w:color w:val="333333"/>
          <w:sz w:val="32"/>
          <w:szCs w:val="32"/>
          <w:lang w:eastAsia="zh-CN"/>
        </w:rPr>
        <w:t>将会导致验收不过关</w:t>
      </w:r>
      <w:r>
        <w:rPr>
          <w:rFonts w:hint="eastAsia" w:ascii="仿宋" w:hAnsi="仿宋" w:eastAsia="仿宋" w:cs="Segoe UI"/>
          <w:color w:val="333333"/>
          <w:sz w:val="32"/>
          <w:szCs w:val="32"/>
          <w:lang w:eastAsia="zh-CN"/>
        </w:rPr>
        <w:t>。</w:t>
      </w:r>
      <w:r>
        <w:rPr>
          <w:rFonts w:ascii="仿宋" w:hAnsi="仿宋" w:eastAsia="仿宋" w:cs="Segoe UI"/>
          <w:color w:val="333333"/>
          <w:sz w:val="32"/>
          <w:szCs w:val="32"/>
          <w:lang w:eastAsia="zh-CN"/>
        </w:rPr>
        <w:t>馆舍问题</w:t>
      </w:r>
      <w:r>
        <w:rPr>
          <w:rFonts w:hint="eastAsia" w:ascii="仿宋" w:hAnsi="仿宋" w:eastAsia="仿宋" w:cs="Segoe UI"/>
          <w:color w:val="333333"/>
          <w:sz w:val="32"/>
          <w:szCs w:val="32"/>
          <w:lang w:eastAsia="zh-CN"/>
        </w:rPr>
        <w:t>不仅</w:t>
      </w:r>
      <w:r>
        <w:rPr>
          <w:rFonts w:ascii="仿宋" w:hAnsi="仿宋" w:eastAsia="仿宋" w:cs="Segoe UI"/>
          <w:color w:val="333333"/>
          <w:sz w:val="32"/>
          <w:szCs w:val="32"/>
          <w:lang w:eastAsia="zh-CN"/>
        </w:rPr>
        <w:t>可能影响创建文明城市评比和</w:t>
      </w:r>
      <w:r>
        <w:rPr>
          <w:rFonts w:hint="eastAsia" w:ascii="仿宋" w:hAnsi="仿宋" w:eastAsia="仿宋" w:cs="Segoe UI"/>
          <w:color w:val="333333"/>
          <w:sz w:val="32"/>
          <w:szCs w:val="32"/>
          <w:lang w:eastAsia="zh-CN"/>
        </w:rPr>
        <w:t>全国性公共图书馆的</w:t>
      </w:r>
      <w:r>
        <w:rPr>
          <w:rFonts w:ascii="仿宋" w:hAnsi="仿宋" w:eastAsia="仿宋" w:cs="Segoe UI"/>
          <w:color w:val="333333"/>
          <w:sz w:val="32"/>
          <w:szCs w:val="32"/>
          <w:lang w:eastAsia="zh-CN"/>
        </w:rPr>
        <w:t>评估定级，同时也影响到图书馆有关活动开展的质量。</w:t>
      </w:r>
    </w:p>
    <w:p w14:paraId="2F163561">
      <w:pPr>
        <w:spacing w:line="600" w:lineRule="exact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八、下一步改进措施</w:t>
      </w:r>
    </w:p>
    <w:p w14:paraId="2E96A2B1">
      <w:pPr>
        <w:spacing w:line="600" w:lineRule="exact"/>
        <w:ind w:firstLine="640" w:firstLineChars="200"/>
        <w:jc w:val="both"/>
        <w:rPr>
          <w:rFonts w:hint="eastAsia" w:eastAsia="仿宋_GB2312"/>
          <w:sz w:val="32"/>
          <w:szCs w:val="32"/>
          <w:lang w:eastAsia="zh-CN"/>
        </w:rPr>
        <w:sectPr>
          <w:footerReference r:id="rId6" w:type="first"/>
          <w:footerReference r:id="rId4" w:type="default"/>
          <w:footerReference r:id="rId5" w:type="even"/>
          <w:pgSz w:w="11907" w:h="16839"/>
          <w:pgMar w:top="2098" w:right="1474" w:bottom="1985" w:left="1588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5AB71AF1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1.将财务制度落实到位，规范财经纪律，严格控制非生产性开支。</w:t>
      </w:r>
    </w:p>
    <w:p w14:paraId="029D992B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2.来年多争取事业运行经费，多争取项目，扩大影响力。</w:t>
      </w:r>
    </w:p>
    <w:p w14:paraId="00E2CDFD">
      <w:pPr>
        <w:spacing w:line="360" w:lineRule="auto"/>
        <w:ind w:firstLine="602" w:firstLineChars="200"/>
        <w:rPr>
          <w:rFonts w:ascii="仿宋" w:hAnsi="仿宋" w:eastAsia="仿宋" w:cs="Segoe UI"/>
          <w:color w:val="333333"/>
          <w:sz w:val="30"/>
          <w:szCs w:val="30"/>
          <w:lang w:eastAsia="zh-CN"/>
        </w:rPr>
      </w:pPr>
      <w:r>
        <w:rPr>
          <w:rFonts w:ascii="黑体" w:hAnsi="黑体" w:eastAsia="黑体" w:cs="Segoe UI"/>
          <w:b/>
          <w:color w:val="333333"/>
          <w:sz w:val="30"/>
          <w:szCs w:val="30"/>
          <w:lang w:eastAsia="zh-CN"/>
        </w:rPr>
        <w:t>3</w:t>
      </w:r>
      <w:r>
        <w:rPr>
          <w:rFonts w:hint="eastAsia" w:ascii="黑体" w:hAnsi="黑体" w:eastAsia="黑体" w:cs="Segoe UI"/>
          <w:color w:val="333333"/>
          <w:sz w:val="30"/>
          <w:szCs w:val="30"/>
          <w:lang w:eastAsia="zh-CN"/>
        </w:rPr>
        <w:t>.</w:t>
      </w:r>
      <w:r>
        <w:rPr>
          <w:rFonts w:ascii="仿宋" w:hAnsi="仿宋" w:eastAsia="仿宋" w:cs="Segoe UI"/>
          <w:color w:val="333333"/>
          <w:sz w:val="30"/>
          <w:szCs w:val="30"/>
          <w:lang w:eastAsia="zh-CN"/>
        </w:rPr>
        <w:t>为确保图书馆工作持续发展，希望政府加大对图书馆的财政专项投入</w:t>
      </w:r>
      <w:r>
        <w:rPr>
          <w:rFonts w:hint="eastAsia" w:ascii="仿宋" w:hAnsi="仿宋" w:eastAsia="仿宋" w:cs="Segoe UI"/>
          <w:color w:val="333333"/>
          <w:sz w:val="30"/>
          <w:szCs w:val="30"/>
          <w:lang w:eastAsia="zh-CN"/>
        </w:rPr>
        <w:t>。</w:t>
      </w:r>
    </w:p>
    <w:p w14:paraId="528C21C5">
      <w:pPr>
        <w:spacing w:line="600" w:lineRule="exact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九、部门整体支出绩效自评结果拟应用和公开情况</w:t>
      </w:r>
    </w:p>
    <w:p w14:paraId="2D51C10F">
      <w:pPr>
        <w:pStyle w:val="13"/>
        <w:spacing w:line="600" w:lineRule="exact"/>
        <w:ind w:firstLine="640"/>
        <w:jc w:val="both"/>
        <w:rPr>
          <w:rFonts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综合各项指标，我馆2023年绩效目标完成情况较好，在财务管理、健全、规范上没有违法违规现象。我馆2023年的部门整体支出绩效自我评价得分为98分。自评结构为：优秀。我馆将在今后工作中不断优化预算管理、资产管理和业务开展等方面的工作，努力提升部门整体及核心业务实施效果，为社会发展和进步作出贡献。</w:t>
      </w:r>
    </w:p>
    <w:sectPr>
      <w:footerReference r:id="rId9" w:type="first"/>
      <w:footerReference r:id="rId7" w:type="default"/>
      <w:footerReference r:id="rId8" w:type="even"/>
      <w:pgSz w:w="11907" w:h="16839"/>
      <w:pgMar w:top="2098" w:right="1474" w:bottom="1985" w:left="1588" w:header="0" w:footer="1588" w:gutter="0"/>
      <w:pgNumType w:fmt="numberInDash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60C16">
    <w:pPr>
      <w:pStyle w:val="5"/>
      <w:ind w:firstLine="560"/>
      <w:jc w:val="right"/>
      <w:rPr>
        <w:rFonts w:ascii="仿宋_GB2312" w:eastAsia="仿宋_GB2312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/>
        <w:sz w:val="28"/>
        <w:szCs w:val="28"/>
      </w:rPr>
      <w:instrText xml:space="preserve"> PAGE   \* MERGEFORMAT </w:instrText>
    </w:r>
    <w:r>
      <w:rPr>
        <w:rFonts w:hint="eastAsia"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-</w:t>
    </w:r>
    <w:r>
      <w:rPr>
        <w:rFonts w:asciiTheme="minorEastAsia" w:hAnsiTheme="minorEastAsia" w:eastAsiaTheme="minorEastAsia"/>
        <w:sz w:val="28"/>
        <w:szCs w:val="28"/>
      </w:rPr>
      <w:t xml:space="preserve"> 3 -</w:t>
    </w:r>
    <w:r>
      <w:rPr>
        <w:rFonts w:hint="eastAsia" w:asciiTheme="minorEastAsia" w:hAnsiTheme="minorEastAsia" w:eastAsiaTheme="minorEastAsia"/>
        <w:sz w:val="28"/>
        <w:szCs w:val="28"/>
      </w:rPr>
      <w:fldChar w:fldCharType="end"/>
    </w:r>
  </w:p>
  <w:p w14:paraId="43FF7F1A">
    <w:pPr>
      <w:ind w:firstLine="600"/>
    </w:pPr>
  </w:p>
  <w:p w14:paraId="0E0A8C49"/>
  <w:p w14:paraId="221D1052"/>
  <w:p w14:paraId="37930F06"/>
  <w:p w14:paraId="645B8CEE"/>
  <w:p w14:paraId="15B6F2D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C1AAE">
    <w:pPr>
      <w:ind w:firstLine="600"/>
    </w:pPr>
  </w:p>
  <w:p w14:paraId="24B75CD6"/>
  <w:p w14:paraId="7385E020"/>
  <w:p w14:paraId="69FBA1AD"/>
  <w:p w14:paraId="0314641B"/>
  <w:p w14:paraId="73688D2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83D1A"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B4A82">
    <w:pPr>
      <w:pStyle w:val="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47AE9">
    <w:pPr>
      <w:pStyle w:val="5"/>
      <w:ind w:firstLine="560"/>
      <w:jc w:val="right"/>
      <w:rPr>
        <w:rFonts w:ascii="仿宋_GB2312" w:eastAsia="仿宋_GB2312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/>
        <w:sz w:val="28"/>
        <w:szCs w:val="28"/>
      </w:rPr>
      <w:instrText xml:space="preserve"> PAGE   \* MERGEFORMAT </w:instrText>
    </w:r>
    <w:r>
      <w:rPr>
        <w:rFonts w:hint="eastAsia"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-</w:t>
    </w:r>
    <w:r>
      <w:rPr>
        <w:rFonts w:asciiTheme="minorEastAsia" w:hAnsiTheme="minorEastAsia" w:eastAsiaTheme="minorEastAsia"/>
        <w:sz w:val="28"/>
        <w:szCs w:val="28"/>
      </w:rPr>
      <w:t xml:space="preserve"> 3 -</w:t>
    </w:r>
    <w:r>
      <w:rPr>
        <w:rFonts w:hint="eastAsia" w:asciiTheme="minorEastAsia" w:hAnsiTheme="minorEastAsia" w:eastAsiaTheme="minorEastAsia"/>
        <w:sz w:val="28"/>
        <w:szCs w:val="28"/>
      </w:rPr>
      <w:fldChar w:fldCharType="end"/>
    </w:r>
  </w:p>
  <w:p w14:paraId="6508910F">
    <w:pPr>
      <w:ind w:firstLine="600"/>
    </w:pPr>
  </w:p>
  <w:p w14:paraId="5632AD4C"/>
  <w:p w14:paraId="42BE15C4"/>
  <w:p w14:paraId="5AADE0A6"/>
  <w:p w14:paraId="5F3C6B85"/>
  <w:p w14:paraId="2221CEFE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80943">
    <w:pPr>
      <w:pStyle w:val="5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26BC3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E45F4B"/>
    <w:multiLevelType w:val="singleLevel"/>
    <w:tmpl w:val="FCE45F4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BA07476"/>
    <w:multiLevelType w:val="singleLevel"/>
    <w:tmpl w:val="0BA0747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evenAndOddHeaders w:val="1"/>
  <w:drawingGridHorizontalSpacing w:val="105"/>
  <w:displayHorizontalDrawingGridEvery w:val="2"/>
  <w:characterSpacingControl w:val="doNotCompress"/>
  <w:compat>
    <w:spaceForUL/>
    <w:ulTrailSpace/>
    <w:useFELayout/>
    <w:compatSetting w:name="compatibilityMode" w:uri="http://schemas.microsoft.com/office/word" w:val="12"/>
  </w:compat>
  <w:docVars>
    <w:docVar w:name="commondata" w:val="eyJoZGlkIjoiYWFhNzYxMTcwZmMyYzUyN2EwODU3MDkxZWU1MDJhZTUifQ=="/>
  </w:docVars>
  <w:rsids>
    <w:rsidRoot w:val="000F2365"/>
    <w:rsid w:val="000012B6"/>
    <w:rsid w:val="0000208A"/>
    <w:rsid w:val="00017A4B"/>
    <w:rsid w:val="00022E85"/>
    <w:rsid w:val="00065491"/>
    <w:rsid w:val="00071B35"/>
    <w:rsid w:val="000727C6"/>
    <w:rsid w:val="00073756"/>
    <w:rsid w:val="00081090"/>
    <w:rsid w:val="000A7D40"/>
    <w:rsid w:val="000C5EAB"/>
    <w:rsid w:val="000C6CFE"/>
    <w:rsid w:val="000E0458"/>
    <w:rsid w:val="000F2365"/>
    <w:rsid w:val="000F4247"/>
    <w:rsid w:val="0011599C"/>
    <w:rsid w:val="00115B04"/>
    <w:rsid w:val="00122B98"/>
    <w:rsid w:val="001239A5"/>
    <w:rsid w:val="0017207F"/>
    <w:rsid w:val="00186A12"/>
    <w:rsid w:val="00186A8C"/>
    <w:rsid w:val="00191AEB"/>
    <w:rsid w:val="001B119D"/>
    <w:rsid w:val="001B36C3"/>
    <w:rsid w:val="001B5426"/>
    <w:rsid w:val="001C217F"/>
    <w:rsid w:val="001D2EDA"/>
    <w:rsid w:val="001D7F04"/>
    <w:rsid w:val="001E6087"/>
    <w:rsid w:val="001E7B18"/>
    <w:rsid w:val="001F1600"/>
    <w:rsid w:val="00212792"/>
    <w:rsid w:val="00212EA7"/>
    <w:rsid w:val="002246E5"/>
    <w:rsid w:val="00225925"/>
    <w:rsid w:val="00250B94"/>
    <w:rsid w:val="002535F3"/>
    <w:rsid w:val="00275FAE"/>
    <w:rsid w:val="00276669"/>
    <w:rsid w:val="00294388"/>
    <w:rsid w:val="002E5E5F"/>
    <w:rsid w:val="00313907"/>
    <w:rsid w:val="0032277A"/>
    <w:rsid w:val="00330DF0"/>
    <w:rsid w:val="00332410"/>
    <w:rsid w:val="003571C8"/>
    <w:rsid w:val="00367C28"/>
    <w:rsid w:val="00387E41"/>
    <w:rsid w:val="003C7E7C"/>
    <w:rsid w:val="003D7D2E"/>
    <w:rsid w:val="004400F8"/>
    <w:rsid w:val="004830EE"/>
    <w:rsid w:val="0049650F"/>
    <w:rsid w:val="004A12A3"/>
    <w:rsid w:val="004A443A"/>
    <w:rsid w:val="004B2DD9"/>
    <w:rsid w:val="004D6192"/>
    <w:rsid w:val="004E0865"/>
    <w:rsid w:val="004E4EBB"/>
    <w:rsid w:val="0050589B"/>
    <w:rsid w:val="00536DE7"/>
    <w:rsid w:val="00544657"/>
    <w:rsid w:val="005465A3"/>
    <w:rsid w:val="00546F67"/>
    <w:rsid w:val="005517E2"/>
    <w:rsid w:val="0055440D"/>
    <w:rsid w:val="00587332"/>
    <w:rsid w:val="005A7733"/>
    <w:rsid w:val="005B3427"/>
    <w:rsid w:val="005E4D38"/>
    <w:rsid w:val="006116BA"/>
    <w:rsid w:val="006569FD"/>
    <w:rsid w:val="006628CA"/>
    <w:rsid w:val="00666736"/>
    <w:rsid w:val="006731A4"/>
    <w:rsid w:val="006B58D4"/>
    <w:rsid w:val="006F5019"/>
    <w:rsid w:val="00706114"/>
    <w:rsid w:val="007107DE"/>
    <w:rsid w:val="00755C84"/>
    <w:rsid w:val="007570FF"/>
    <w:rsid w:val="00760B4D"/>
    <w:rsid w:val="00777B11"/>
    <w:rsid w:val="007916E2"/>
    <w:rsid w:val="007A514E"/>
    <w:rsid w:val="007B2398"/>
    <w:rsid w:val="007D7028"/>
    <w:rsid w:val="007F6DFF"/>
    <w:rsid w:val="00842D81"/>
    <w:rsid w:val="008721A1"/>
    <w:rsid w:val="00877C2D"/>
    <w:rsid w:val="00887F87"/>
    <w:rsid w:val="00890C0E"/>
    <w:rsid w:val="00891B44"/>
    <w:rsid w:val="008A784B"/>
    <w:rsid w:val="008E128E"/>
    <w:rsid w:val="008E657E"/>
    <w:rsid w:val="008F7CDF"/>
    <w:rsid w:val="009071AA"/>
    <w:rsid w:val="00912D49"/>
    <w:rsid w:val="00917DFD"/>
    <w:rsid w:val="009525FC"/>
    <w:rsid w:val="00962330"/>
    <w:rsid w:val="00963032"/>
    <w:rsid w:val="00964194"/>
    <w:rsid w:val="0097670A"/>
    <w:rsid w:val="00992916"/>
    <w:rsid w:val="00993D3C"/>
    <w:rsid w:val="0099498B"/>
    <w:rsid w:val="009B7606"/>
    <w:rsid w:val="009E11E1"/>
    <w:rsid w:val="009E2E12"/>
    <w:rsid w:val="009E57CC"/>
    <w:rsid w:val="00A00A84"/>
    <w:rsid w:val="00A13F9A"/>
    <w:rsid w:val="00A20087"/>
    <w:rsid w:val="00A22183"/>
    <w:rsid w:val="00A228CC"/>
    <w:rsid w:val="00A279B8"/>
    <w:rsid w:val="00A44769"/>
    <w:rsid w:val="00A46C3A"/>
    <w:rsid w:val="00A52043"/>
    <w:rsid w:val="00A523D1"/>
    <w:rsid w:val="00A85EBA"/>
    <w:rsid w:val="00AB359B"/>
    <w:rsid w:val="00AB5FA0"/>
    <w:rsid w:val="00AF44F3"/>
    <w:rsid w:val="00B13FA6"/>
    <w:rsid w:val="00B72FA0"/>
    <w:rsid w:val="00BB6D11"/>
    <w:rsid w:val="00C00133"/>
    <w:rsid w:val="00C12207"/>
    <w:rsid w:val="00C24CA4"/>
    <w:rsid w:val="00C352C5"/>
    <w:rsid w:val="00C82ADC"/>
    <w:rsid w:val="00CA3AFB"/>
    <w:rsid w:val="00CC5BC9"/>
    <w:rsid w:val="00CD1573"/>
    <w:rsid w:val="00CE1945"/>
    <w:rsid w:val="00D1225C"/>
    <w:rsid w:val="00D14F21"/>
    <w:rsid w:val="00D34D6C"/>
    <w:rsid w:val="00D70A3F"/>
    <w:rsid w:val="00D957E2"/>
    <w:rsid w:val="00DA7CFF"/>
    <w:rsid w:val="00DE0FB9"/>
    <w:rsid w:val="00DE2E53"/>
    <w:rsid w:val="00E17218"/>
    <w:rsid w:val="00E30B2C"/>
    <w:rsid w:val="00E345F4"/>
    <w:rsid w:val="00E373CE"/>
    <w:rsid w:val="00E3781C"/>
    <w:rsid w:val="00E4165E"/>
    <w:rsid w:val="00E550DB"/>
    <w:rsid w:val="00E74198"/>
    <w:rsid w:val="00E971D5"/>
    <w:rsid w:val="00EF5F4D"/>
    <w:rsid w:val="00F02500"/>
    <w:rsid w:val="00F12C61"/>
    <w:rsid w:val="00F13D3F"/>
    <w:rsid w:val="00F22085"/>
    <w:rsid w:val="00F328A2"/>
    <w:rsid w:val="00F32DF4"/>
    <w:rsid w:val="00F47D03"/>
    <w:rsid w:val="00F72F69"/>
    <w:rsid w:val="00FA3F5E"/>
    <w:rsid w:val="00FA78BC"/>
    <w:rsid w:val="00FB603B"/>
    <w:rsid w:val="00FC10CE"/>
    <w:rsid w:val="00FD3543"/>
    <w:rsid w:val="00FE5EBB"/>
    <w:rsid w:val="07AC683C"/>
    <w:rsid w:val="0AD02409"/>
    <w:rsid w:val="0DAD4E1B"/>
    <w:rsid w:val="0E8D075B"/>
    <w:rsid w:val="104D2390"/>
    <w:rsid w:val="1198193E"/>
    <w:rsid w:val="12F901BB"/>
    <w:rsid w:val="15412B90"/>
    <w:rsid w:val="157B7247"/>
    <w:rsid w:val="171E35E1"/>
    <w:rsid w:val="189A5894"/>
    <w:rsid w:val="19456BC6"/>
    <w:rsid w:val="1AF514C4"/>
    <w:rsid w:val="1D352737"/>
    <w:rsid w:val="1E661C05"/>
    <w:rsid w:val="1F153328"/>
    <w:rsid w:val="1F2A6363"/>
    <w:rsid w:val="20713A86"/>
    <w:rsid w:val="20C31E08"/>
    <w:rsid w:val="23D62B00"/>
    <w:rsid w:val="25493054"/>
    <w:rsid w:val="27EC2CAD"/>
    <w:rsid w:val="281D65AA"/>
    <w:rsid w:val="285B228C"/>
    <w:rsid w:val="2BA427C8"/>
    <w:rsid w:val="2BCA2BAA"/>
    <w:rsid w:val="2C3829EF"/>
    <w:rsid w:val="2E082A3D"/>
    <w:rsid w:val="303E2FDA"/>
    <w:rsid w:val="33EC7B9C"/>
    <w:rsid w:val="35134303"/>
    <w:rsid w:val="36EF4A75"/>
    <w:rsid w:val="37375A74"/>
    <w:rsid w:val="37E1553E"/>
    <w:rsid w:val="37F952C0"/>
    <w:rsid w:val="385A6222"/>
    <w:rsid w:val="38F31085"/>
    <w:rsid w:val="39B85DFB"/>
    <w:rsid w:val="3AB91E81"/>
    <w:rsid w:val="3AE076BC"/>
    <w:rsid w:val="3D037D04"/>
    <w:rsid w:val="3DD455A6"/>
    <w:rsid w:val="3FD50795"/>
    <w:rsid w:val="4347756E"/>
    <w:rsid w:val="479B74B7"/>
    <w:rsid w:val="47F0411D"/>
    <w:rsid w:val="48C434ED"/>
    <w:rsid w:val="494D3F91"/>
    <w:rsid w:val="4BC919E8"/>
    <w:rsid w:val="4E970C2B"/>
    <w:rsid w:val="50795403"/>
    <w:rsid w:val="57495CFA"/>
    <w:rsid w:val="57B2796B"/>
    <w:rsid w:val="58006EC2"/>
    <w:rsid w:val="585D7279"/>
    <w:rsid w:val="5DAF5613"/>
    <w:rsid w:val="5DB42C29"/>
    <w:rsid w:val="5F5720F9"/>
    <w:rsid w:val="5FAB594D"/>
    <w:rsid w:val="61681796"/>
    <w:rsid w:val="62FB6C04"/>
    <w:rsid w:val="65AF0D1D"/>
    <w:rsid w:val="65BD10AD"/>
    <w:rsid w:val="668D2269"/>
    <w:rsid w:val="67404FA6"/>
    <w:rsid w:val="68B8009F"/>
    <w:rsid w:val="6A745C1A"/>
    <w:rsid w:val="6D7E6628"/>
    <w:rsid w:val="70AF75DD"/>
    <w:rsid w:val="720F5C1E"/>
    <w:rsid w:val="72F75AA7"/>
    <w:rsid w:val="74CA6436"/>
    <w:rsid w:val="75FC7E24"/>
    <w:rsid w:val="765775DC"/>
    <w:rsid w:val="77D45F4A"/>
    <w:rsid w:val="7A772BBC"/>
    <w:rsid w:val="7AC072CB"/>
    <w:rsid w:val="7E2A12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next w:val="1"/>
    <w:autoRedefine/>
    <w:qFormat/>
    <w:uiPriority w:val="99"/>
    <w:pPr>
      <w:widowControl w:val="0"/>
      <w:spacing w:before="120" w:after="200" w:line="276" w:lineRule="auto"/>
      <w:jc w:val="both"/>
    </w:pPr>
    <w:rPr>
      <w:rFonts w:ascii="Arial" w:hAnsi="Arial" w:eastAsia="宋体" w:cs="Times New Roman"/>
      <w:kern w:val="2"/>
      <w:sz w:val="24"/>
      <w:szCs w:val="21"/>
      <w:lang w:val="en-US" w:eastAsia="zh-CN" w:bidi="ar-SA"/>
    </w:rPr>
  </w:style>
  <w:style w:type="paragraph" w:styleId="3">
    <w:name w:val="Body Text"/>
    <w:basedOn w:val="1"/>
    <w:autoRedefine/>
    <w:semiHidden/>
    <w:qFormat/>
    <w:uiPriority w:val="0"/>
    <w:pPr>
      <w:spacing w:before="20" w:line="222" w:lineRule="auto"/>
    </w:pPr>
    <w:rPr>
      <w:rFonts w:ascii="仿宋" w:hAnsi="仿宋" w:eastAsia="仿宋" w:cs="仿宋"/>
      <w:sz w:val="35"/>
      <w:szCs w:val="35"/>
    </w:rPr>
  </w:style>
  <w:style w:type="paragraph" w:styleId="4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pacing w:line="560" w:lineRule="exac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autoRedefine/>
    <w:semiHidden/>
    <w:qFormat/>
    <w:uiPriority w:val="0"/>
  </w:style>
  <w:style w:type="character" w:customStyle="1" w:styleId="11">
    <w:name w:val="页脚 Char"/>
    <w:basedOn w:val="8"/>
    <w:link w:val="5"/>
    <w:autoRedefine/>
    <w:qFormat/>
    <w:uiPriority w:val="99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2">
    <w:name w:val="批注框文本 Char"/>
    <w:basedOn w:val="8"/>
    <w:link w:val="4"/>
    <w:autoRedefine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320C9-0834-4D80-ADA6-0F03937DF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1393</Words>
  <Characters>1452</Characters>
  <Lines>11</Lines>
  <Paragraphs>3</Paragraphs>
  <TotalTime>1</TotalTime>
  <ScaleCrop>false</ScaleCrop>
  <LinksUpToDate>false</LinksUpToDate>
  <CharactersWithSpaces>1452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2024-05-28T02:30:00Z</dcterms:created>
  <dc:creator>Administrator</dc:creator>
  <cp:lastModifiedBy>印记</cp:lastModifiedBy>
  <cp:lastPrinted>2024-06-13T01:31:00Z</cp:lastPrinted>
  <dcterms:modified xsi:type="dcterms:W3CDTF">2024-09-25T11:59:55Z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2024-03-21T15:29:30Z</vt:filetime>
  </property>
  <property fmtid="{D5CDD505-2E9C-101B-9397-08002B2CF9AE}" pid="4" name="UsrData">
    <vt:lpwstr>65fbe1d271bc50001f716906wl</vt:lpwstr>
  </property>
  <property fmtid="{D5CDD505-2E9C-101B-9397-08002B2CF9AE}" pid="5" name="KSOProductBuildVer">
    <vt:lpwstr>2052-12.1.0.17827</vt:lpwstr>
  </property>
  <property fmtid="{D5CDD505-2E9C-101B-9397-08002B2CF9AE}" pid="6" name="ICV">
    <vt:lpwstr>7863570836064237B5B0EE3419BAB8E8_13</vt:lpwstr>
  </property>
</Properties>
</file>