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56"/>
          <w:szCs w:val="56"/>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岳阳县港口航务管理所</w:t>
      </w:r>
      <w:r>
        <w:rPr>
          <w:rFonts w:ascii="微软雅黑" w:hAnsi="微软雅黑" w:eastAsia="微软雅黑" w:cs="微软雅黑"/>
          <w:b/>
          <w:sz w:val="84"/>
        </w:rPr>
        <w:t>部门（单位）部门决算</w:t>
      </w: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4"/>
        <w:spacing w:line="500" w:lineRule="exact"/>
        <w:jc w:val="center"/>
        <w:rPr>
          <w:rFonts w:hint="eastAsia" w:ascii="微软雅黑" w:hAnsi="微软雅黑" w:eastAsia="微软雅黑" w:cs="微软雅黑"/>
          <w:b/>
          <w:sz w:val="36"/>
          <w:szCs w:val="28"/>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岳阳县港口航务管理所</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4"/>
        <w:jc w:val="center"/>
        <w:rPr>
          <w:rFonts w:hint="eastAsia" w:ascii="微软雅黑" w:hAnsi="微软雅黑" w:eastAsia="微软雅黑" w:cs="微软雅黑"/>
          <w:b/>
          <w:bCs/>
          <w:sz w:val="84"/>
          <w:szCs w:val="84"/>
        </w:rPr>
      </w:pPr>
    </w:p>
    <w:p>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岳阳县港口航务管理所</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5"/>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autoSpaceDE w:val="0"/>
        <w:autoSpaceDN w:val="0"/>
        <w:adjustRightInd w:val="0"/>
        <w:ind w:firstLine="640"/>
        <w:rPr>
          <w:rFonts w:hint="eastAsia" w:ascii="宋体" w:hAnsi="Times New Roman" w:cs="宋体"/>
          <w:color w:val="auto"/>
          <w:sz w:val="32"/>
          <w:szCs w:val="32"/>
        </w:rPr>
      </w:pPr>
      <w:r>
        <w:rPr>
          <w:rFonts w:hint="eastAsia" w:ascii="微软雅黑" w:hAnsi="微软雅黑" w:eastAsia="微软雅黑" w:cs="微软雅黑"/>
          <w:color w:val="000000"/>
          <w:kern w:val="0"/>
          <w:sz w:val="32"/>
          <w:szCs w:val="32"/>
          <w:lang w:val="en-US" w:eastAsia="zh-CN" w:bidi="ar-SA"/>
        </w:rPr>
        <w:t>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港口装卸、船舶修造市场实施行业管理，负责全县水路运输行政管理、港口行政管理，组织和协调辖区的战备军事运输和防汛抗灾工作等</w:t>
      </w:r>
      <w:r>
        <w:rPr>
          <w:rFonts w:hint="eastAsia" w:ascii="宋体" w:hAnsi="Times New Roman" w:cs="宋体"/>
          <w:color w:val="auto"/>
          <w:sz w:val="32"/>
          <w:szCs w:val="32"/>
        </w:rPr>
        <w:t xml:space="preserve">。 </w:t>
      </w:r>
    </w:p>
    <w:p>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p>
    <w:p>
      <w:pPr>
        <w:autoSpaceDE w:val="0"/>
        <w:autoSpaceDN w:val="0"/>
        <w:adjustRightInd w:val="0"/>
        <w:ind w:firstLine="640"/>
        <w:rPr>
          <w:rFonts w:hint="eastAsia" w:ascii="微软雅黑" w:hAnsi="微软雅黑" w:eastAsia="微软雅黑" w:cs="微软雅黑"/>
          <w:sz w:val="32"/>
          <w:szCs w:val="32"/>
        </w:rPr>
      </w:pP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pPr>
        <w:autoSpaceDE w:val="0"/>
        <w:autoSpaceDN w:val="0"/>
        <w:adjustRightInd w:val="0"/>
        <w:ind w:firstLine="640"/>
        <w:rPr>
          <w:rFonts w:hint="eastAsia" w:ascii="微软雅黑" w:hAnsi="微软雅黑" w:eastAsia="微软雅黑" w:cs="微软雅黑"/>
          <w:bCs/>
          <w:kern w:val="0"/>
          <w:sz w:val="32"/>
          <w:szCs w:val="32"/>
          <w:lang w:val="en-US" w:eastAsia="zh-CN"/>
        </w:rPr>
      </w:pPr>
      <w:r>
        <w:rPr>
          <w:rFonts w:hint="eastAsia" w:ascii="微软雅黑" w:hAnsi="微软雅黑" w:eastAsia="微软雅黑" w:cs="微软雅黑"/>
          <w:bCs/>
          <w:kern w:val="0"/>
          <w:sz w:val="32"/>
          <w:szCs w:val="32"/>
        </w:rPr>
        <w:t>（一）内设机构设置</w:t>
      </w:r>
      <w:r>
        <w:rPr>
          <w:rFonts w:hint="eastAsia" w:ascii="微软雅黑" w:hAnsi="微软雅黑" w:eastAsia="微软雅黑" w:cs="微软雅黑"/>
          <w:bCs/>
          <w:kern w:val="0"/>
          <w:sz w:val="32"/>
          <w:szCs w:val="32"/>
          <w:lang w:eastAsia="zh-CN"/>
        </w:rPr>
        <w:t>。</w:t>
      </w:r>
      <w:r>
        <w:rPr>
          <w:rFonts w:hint="eastAsia" w:ascii="微软雅黑" w:hAnsi="微软雅黑" w:eastAsia="微软雅黑" w:cs="微软雅黑"/>
          <w:bCs/>
          <w:kern w:val="0"/>
          <w:sz w:val="32"/>
          <w:szCs w:val="32"/>
          <w:lang w:val="en-US" w:eastAsia="zh-CN"/>
        </w:rPr>
        <w:t xml:space="preserve">   </w:t>
      </w:r>
    </w:p>
    <w:p>
      <w:pPr>
        <w:autoSpaceDE w:val="0"/>
        <w:autoSpaceDN w:val="0"/>
        <w:adjustRightInd w:val="0"/>
        <w:ind w:firstLine="640"/>
        <w:rPr>
          <w:rFonts w:hint="eastAsia" w:ascii="宋体" w:hAnsi="Times New Roman" w:cs="宋体"/>
          <w:color w:val="auto"/>
          <w:sz w:val="32"/>
          <w:szCs w:val="32"/>
          <w:lang w:val="zh-CN"/>
        </w:rPr>
      </w:pPr>
      <w:r>
        <w:rPr>
          <w:rFonts w:hint="eastAsia" w:ascii="微软雅黑" w:hAnsi="微软雅黑" w:eastAsia="微软雅黑" w:cs="微软雅黑"/>
          <w:color w:val="000000"/>
          <w:kern w:val="0"/>
          <w:sz w:val="32"/>
          <w:szCs w:val="32"/>
          <w:lang w:val="zh-CN" w:eastAsia="zh-CN" w:bidi="ar-SA"/>
        </w:rPr>
        <w:t>岳阳县港口航务管理所单位内设机构包括：办公室、人事股、计财股、安全法制股、港口运输管理股共5个内设股室。</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微软雅黑" w:hAnsi="微软雅黑" w:eastAsia="微软雅黑" w:cs="微软雅黑"/>
          <w:bCs/>
          <w:kern w:val="0"/>
          <w:sz w:val="32"/>
          <w:szCs w:val="32"/>
        </w:rPr>
      </w:pPr>
    </w:p>
    <w:p>
      <w:pPr>
        <w:numPr>
          <w:ilvl w:val="0"/>
          <w:numId w:val="1"/>
        </w:numPr>
        <w:autoSpaceDE w:val="0"/>
        <w:autoSpaceDN w:val="0"/>
        <w:adjustRightInd w:val="0"/>
        <w:ind w:firstLine="640"/>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决算单位构成。</w:t>
      </w:r>
    </w:p>
    <w:p>
      <w:pPr>
        <w:autoSpaceDE w:val="0"/>
        <w:autoSpaceDN w:val="0"/>
        <w:adjustRightInd w:val="0"/>
        <w:ind w:firstLine="640"/>
        <w:rPr>
          <w:rFonts w:hint="eastAsia" w:ascii="微软雅黑" w:hAnsi="微软雅黑" w:eastAsia="微软雅黑" w:cs="微软雅黑"/>
          <w:color w:val="000000"/>
          <w:kern w:val="0"/>
          <w:sz w:val="32"/>
          <w:szCs w:val="32"/>
          <w:lang w:val="zh-CN" w:eastAsia="zh-CN" w:bidi="ar-SA"/>
        </w:rPr>
      </w:pPr>
      <w:r>
        <w:rPr>
          <w:rFonts w:hint="eastAsia" w:ascii="微软雅黑" w:hAnsi="微软雅黑" w:eastAsia="微软雅黑" w:cs="微软雅黑"/>
          <w:color w:val="000000"/>
          <w:kern w:val="0"/>
          <w:sz w:val="32"/>
          <w:szCs w:val="32"/>
          <w:lang w:val="zh-CN" w:eastAsia="zh-CN" w:bidi="ar-SA"/>
        </w:rPr>
        <w:t>岳阳县港口航务管理所单位202</w:t>
      </w:r>
      <w:r>
        <w:rPr>
          <w:rFonts w:hint="eastAsia" w:ascii="微软雅黑" w:hAnsi="微软雅黑" w:eastAsia="微软雅黑" w:cs="微软雅黑"/>
          <w:color w:val="000000"/>
          <w:kern w:val="0"/>
          <w:sz w:val="32"/>
          <w:szCs w:val="32"/>
          <w:lang w:val="en-US" w:eastAsia="zh-CN" w:bidi="ar-SA"/>
        </w:rPr>
        <w:t>3</w:t>
      </w:r>
      <w:r>
        <w:rPr>
          <w:rFonts w:hint="eastAsia" w:ascii="微软雅黑" w:hAnsi="微软雅黑" w:eastAsia="微软雅黑" w:cs="微软雅黑"/>
          <w:color w:val="000000"/>
          <w:kern w:val="0"/>
          <w:sz w:val="32"/>
          <w:szCs w:val="32"/>
          <w:lang w:val="zh-CN" w:eastAsia="zh-CN" w:bidi="ar-SA"/>
        </w:rPr>
        <w:t>年部门决算汇总公开单位构成包括：机关本级决算,本单位没有所属独立预算和独立核算的二级机构，因此本年度部门决算仅为本级部门决算。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84"/>
          <w:szCs w:val="84"/>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4"/>
        <w:jc w:val="center"/>
        <w:rPr>
          <w:rFonts w:hint="eastAsia" w:ascii="微软雅黑" w:hAnsi="微软雅黑" w:eastAsia="微软雅黑" w:cs="微软雅黑"/>
          <w:b/>
          <w:bCs/>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4"/>
        <w:jc w:val="center"/>
        <w:rPr>
          <w:rFonts w:hint="eastAsia" w:ascii="微软雅黑" w:hAnsi="微软雅黑" w:eastAsia="微软雅黑" w:cs="微软雅黑"/>
          <w:b/>
          <w:bCs/>
          <w:sz w:val="70"/>
          <w:szCs w:val="70"/>
        </w:rPr>
      </w:pPr>
    </w:p>
    <w:p>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jc w:val="center"/>
        <w:rPr>
          <w:rFonts w:hint="eastAsia" w:ascii="微软雅黑" w:hAnsi="微软雅黑" w:eastAsia="微软雅黑" w:cs="微软雅黑"/>
          <w:sz w:val="70"/>
          <w:szCs w:val="70"/>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1,086.03万元。与上年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减少108.32</w:t>
      </w:r>
      <w:r>
        <w:rPr>
          <w:rFonts w:ascii="微软雅黑" w:hAnsi="微软雅黑" w:eastAsia="微软雅黑" w:cs="微软雅黑"/>
          <w:sz w:val="32"/>
        </w:rPr>
        <w:t>万元，减少9.07%，主要是因为</w:t>
      </w:r>
      <w:r>
        <w:rPr>
          <w:rFonts w:hint="eastAsia" w:ascii="微软雅黑" w:hAnsi="微软雅黑" w:eastAsia="微软雅黑" w:cs="微软雅黑"/>
          <w:sz w:val="32"/>
          <w:lang w:val="en-US" w:eastAsia="zh-CN"/>
        </w:rPr>
        <w:t>项目资金较上年有所减少。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1,086.03</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894.63万元，占82.38</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150.20万元，占</w:t>
      </w:r>
      <w:r>
        <w:rPr>
          <w:rFonts w:hint="eastAsia" w:ascii="微软雅黑" w:hAnsi="微软雅黑" w:eastAsia="微软雅黑" w:cs="微软雅黑"/>
          <w:sz w:val="32"/>
          <w:szCs w:val="32"/>
          <w:lang w:val="en-US" w:eastAsia="zh-CN"/>
        </w:rPr>
        <w:t>13.83</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年度支出合计1,085.58万元，其中：基本支出737.93万元，占67.98%；项目支出347.65万元，占32.02%；上缴上级支出0.00万元，占0.00%；经营支出0.00万元，占0.00%；对附属单位补助支出0.00万元，占0.00%。</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年度财政拨款收、支总计935.83万元，与上年相比，减少65.01万元,减少6.50%，主要是因为</w:t>
      </w:r>
      <w:r>
        <w:rPr>
          <w:rFonts w:hint="eastAsia" w:ascii="微软雅黑" w:hAnsi="微软雅黑" w:eastAsia="微软雅黑" w:cs="微软雅黑"/>
          <w:sz w:val="32"/>
          <w:lang w:val="en-US" w:eastAsia="zh-CN"/>
        </w:rPr>
        <w:t>项目资金较上年有所减少。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年度财政拨款支出894.63万元，占本年支出合计的82.41</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减少106.21万元，减少10.61%，主要是因为</w:t>
      </w:r>
      <w:r>
        <w:rPr>
          <w:rFonts w:hint="eastAsia" w:ascii="微软雅黑" w:hAnsi="微软雅黑" w:eastAsia="微软雅黑" w:cs="微软雅黑"/>
          <w:sz w:val="32"/>
          <w:lang w:val="en-US" w:eastAsia="zh-CN"/>
        </w:rPr>
        <w:t>项目资金支出较上年有所减少。</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年度财政拨款支出894.63万元，主要用于以下方面：</w:t>
      </w:r>
      <w:r>
        <w:rPr>
          <w:rFonts w:hint="eastAsia" w:ascii="微软雅黑" w:hAnsi="微软雅黑" w:eastAsia="微软雅黑" w:cs="微软雅黑"/>
          <w:sz w:val="32"/>
          <w:lang w:val="en-US" w:eastAsia="zh-CN"/>
        </w:rPr>
        <w:t>社会保障和就业支出（类）35.86</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4</w:t>
      </w:r>
      <w:r>
        <w:rPr>
          <w:rFonts w:ascii="微软雅黑" w:hAnsi="微软雅黑" w:eastAsia="微软雅黑" w:cs="微软雅黑"/>
          <w:sz w:val="32"/>
        </w:rPr>
        <w:t>.0</w:t>
      </w:r>
      <w:r>
        <w:rPr>
          <w:rFonts w:hint="eastAsia" w:ascii="微软雅黑" w:hAnsi="微软雅黑" w:eastAsia="微软雅黑" w:cs="微软雅黑"/>
          <w:sz w:val="32"/>
          <w:lang w:val="en-US" w:eastAsia="zh-CN"/>
        </w:rPr>
        <w:t>1</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卫生健康</w:t>
      </w:r>
      <w:r>
        <w:rPr>
          <w:rFonts w:hint="eastAsia" w:ascii="微软雅黑" w:hAnsi="微软雅黑" w:eastAsia="微软雅黑" w:cs="微软雅黑"/>
          <w:sz w:val="32"/>
          <w:szCs w:val="32"/>
          <w:lang w:eastAsia="zh-CN"/>
        </w:rPr>
        <w:t>支出</w:t>
      </w:r>
      <w:r>
        <w:rPr>
          <w:rFonts w:hint="eastAsia" w:ascii="微软雅黑" w:hAnsi="微软雅黑" w:eastAsia="微软雅黑" w:cs="微软雅黑"/>
          <w:sz w:val="32"/>
          <w:lang w:val="en-US" w:eastAsia="zh-CN"/>
        </w:rPr>
        <w:t>（类）20.04</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2</w:t>
      </w:r>
      <w:r>
        <w:rPr>
          <w:rFonts w:ascii="微软雅黑" w:hAnsi="微软雅黑" w:eastAsia="微软雅黑" w:cs="微软雅黑"/>
          <w:sz w:val="32"/>
        </w:rPr>
        <w:t>.</w:t>
      </w:r>
      <w:r>
        <w:rPr>
          <w:rFonts w:hint="eastAsia" w:ascii="微软雅黑" w:hAnsi="微软雅黑" w:eastAsia="微软雅黑" w:cs="微软雅黑"/>
          <w:sz w:val="32"/>
          <w:lang w:val="en-US" w:eastAsia="zh-CN"/>
        </w:rPr>
        <w:t>25</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节能环保支出</w:t>
      </w:r>
      <w:r>
        <w:rPr>
          <w:rFonts w:hint="eastAsia" w:ascii="微软雅黑" w:hAnsi="微软雅黑" w:eastAsia="微软雅黑" w:cs="微软雅黑"/>
          <w:sz w:val="32"/>
          <w:lang w:val="en-US" w:eastAsia="zh-CN"/>
        </w:rPr>
        <w:t>（类）120万元，占13.42</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交通运输支出（类）693.41万元，占77.51</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住房保障支出（类）25.32万元，占2.81</w:t>
      </w:r>
      <w:r>
        <w:rPr>
          <w:rFonts w:hint="eastAsia" w:ascii="微软雅黑" w:hAnsi="微软雅黑" w:eastAsia="微软雅黑" w:cs="微软雅黑"/>
          <w:sz w:val="32"/>
          <w:szCs w:val="32"/>
          <w:lang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年度财政拨款支出年初预算数为954.11万元，支出决算数为1,085.58</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113.78</w:t>
      </w:r>
      <w:r>
        <w:rPr>
          <w:rFonts w:hint="eastAsia" w:ascii="微软雅黑" w:hAnsi="微软雅黑" w:eastAsia="微软雅黑" w:cs="微软雅黑"/>
          <w:sz w:val="32"/>
          <w:szCs w:val="32"/>
          <w:lang w:eastAsia="zh-CN"/>
        </w:rPr>
        <w:t>%，其中：</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w:t>
      </w:r>
      <w:r>
        <w:rPr>
          <w:rFonts w:hint="eastAsia" w:ascii="微软雅黑" w:hAnsi="微软雅黑" w:eastAsia="微软雅黑" w:cs="微软雅黑"/>
          <w:sz w:val="32"/>
          <w:szCs w:val="32"/>
          <w:lang w:val="en-US" w:eastAsia="zh-CN"/>
        </w:rPr>
        <w:t>社会保障和就业</w:t>
      </w:r>
      <w:r>
        <w:rPr>
          <w:rFonts w:hint="eastAsia" w:ascii="微软雅黑" w:hAnsi="微软雅黑" w:eastAsia="微软雅黑" w:cs="微软雅黑"/>
          <w:sz w:val="32"/>
          <w:szCs w:val="32"/>
          <w:lang w:eastAsia="zh-CN"/>
        </w:rPr>
        <w:t>（类）</w:t>
      </w:r>
      <w:r>
        <w:rPr>
          <w:rFonts w:hint="eastAsia" w:ascii="微软雅黑" w:hAnsi="微软雅黑" w:eastAsia="微软雅黑" w:cs="微软雅黑"/>
          <w:sz w:val="32"/>
          <w:szCs w:val="32"/>
          <w:lang w:val="en-US" w:eastAsia="zh-CN"/>
        </w:rPr>
        <w:t>行政事业单位养老</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机关事业单位基本养老保险缴费</w:t>
      </w:r>
      <w:r>
        <w:rPr>
          <w:rFonts w:hint="eastAsia" w:ascii="微软雅黑" w:hAnsi="微软雅黑" w:eastAsia="微软雅黑" w:cs="微软雅黑"/>
          <w:sz w:val="32"/>
          <w:szCs w:val="32"/>
          <w:lang w:eastAsia="zh-CN"/>
        </w:rPr>
        <w:t>（项）。</w:t>
      </w:r>
    </w:p>
    <w:p>
      <w:pPr>
        <w:autoSpaceDE w:val="0"/>
        <w:autoSpaceDN w:val="0"/>
        <w:adjustRightInd w:val="0"/>
        <w:ind w:firstLine="64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33.75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33.75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w:t>
      </w:r>
      <w:r>
        <w:rPr>
          <w:rFonts w:hint="eastAsia" w:ascii="微软雅黑" w:hAnsi="微软雅黑" w:eastAsia="微软雅黑" w:cs="微软雅黑"/>
          <w:sz w:val="32"/>
          <w:szCs w:val="32"/>
          <w:lang w:val="en-US" w:eastAsia="zh-CN"/>
        </w:rPr>
        <w:t>社会保障和就业</w:t>
      </w:r>
      <w:r>
        <w:rPr>
          <w:rFonts w:hint="eastAsia" w:ascii="微软雅黑" w:hAnsi="微软雅黑" w:eastAsia="微软雅黑" w:cs="微软雅黑"/>
          <w:sz w:val="32"/>
          <w:szCs w:val="32"/>
          <w:lang w:eastAsia="zh-CN"/>
        </w:rPr>
        <w:t>（类）</w:t>
      </w:r>
      <w:r>
        <w:rPr>
          <w:rFonts w:hint="eastAsia" w:ascii="微软雅黑" w:hAnsi="微软雅黑" w:eastAsia="微软雅黑" w:cs="微软雅黑"/>
          <w:sz w:val="32"/>
          <w:szCs w:val="32"/>
          <w:lang w:val="en-US" w:eastAsia="zh-CN"/>
        </w:rPr>
        <w:t>行政事业单位养老</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其他社会保障和就业支出</w:t>
      </w:r>
      <w:r>
        <w:rPr>
          <w:rFonts w:hint="eastAsia" w:ascii="微软雅黑" w:hAnsi="微软雅黑" w:eastAsia="微软雅黑" w:cs="微软雅黑"/>
          <w:sz w:val="32"/>
          <w:szCs w:val="32"/>
          <w:lang w:eastAsia="zh-CN"/>
        </w:rPr>
        <w:t>（项）。</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2.11</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2.11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卫生健康（类）行政事业单位医疗</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事业单位医疗（项）。</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 xml:space="preserve">     年初预算为20.04万元，支出决算为20.04万元，完成年</w:t>
      </w:r>
      <w:r>
        <w:rPr>
          <w:rFonts w:hint="eastAsia" w:ascii="微软雅黑" w:hAnsi="微软雅黑" w:eastAsia="微软雅黑" w:cs="微软雅黑"/>
          <w:sz w:val="32"/>
          <w:szCs w:val="32"/>
          <w:lang w:eastAsia="zh-CN"/>
        </w:rPr>
        <w:t>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640" w:firstLineChars="200"/>
        <w:jc w:val="left"/>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节能环保（类）污染防治（款）水体（项）。</w:t>
      </w:r>
    </w:p>
    <w:p>
      <w:pPr>
        <w:autoSpaceDE w:val="0"/>
        <w:autoSpaceDN w:val="0"/>
        <w:adjustRightInd w:val="0"/>
        <w:ind w:left="319" w:leftChars="152" w:firstLine="652" w:firstLineChars="204"/>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年初预算为0.00万元，支出决算为120万元，因年初预算数为零，无法计算预算完成率，决算数大于预算数的主要原因是财政年中根据我单位业务活动情况追加了部分预算指标。</w:t>
      </w:r>
    </w:p>
    <w:p>
      <w:pPr>
        <w:numPr>
          <w:ilvl w:val="0"/>
          <w:numId w:val="2"/>
        </w:numPr>
        <w:autoSpaceDE w:val="0"/>
        <w:autoSpaceDN w:val="0"/>
        <w:adjustRightInd w:val="0"/>
        <w:ind w:left="0" w:leftChars="0"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交通运输（类）公路水路运输（款）行政运行（项）。</w:t>
      </w:r>
    </w:p>
    <w:p>
      <w:pPr>
        <w:numPr>
          <w:ilvl w:val="0"/>
          <w:numId w:val="0"/>
        </w:numPr>
        <w:autoSpaceDE w:val="0"/>
        <w:autoSpaceDN w:val="0"/>
        <w:adjustRightInd w:val="0"/>
        <w:ind w:left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年初预算为824.28万元，支出决算为644.18万元，完成年</w:t>
      </w:r>
      <w:r>
        <w:rPr>
          <w:rFonts w:hint="eastAsia" w:ascii="微软雅黑" w:hAnsi="微软雅黑" w:eastAsia="微软雅黑" w:cs="微软雅黑"/>
          <w:sz w:val="32"/>
          <w:szCs w:val="32"/>
          <w:lang w:eastAsia="zh-CN"/>
        </w:rPr>
        <w:t>初预算的</w:t>
      </w:r>
      <w:r>
        <w:rPr>
          <w:rFonts w:hint="eastAsia" w:ascii="微软雅黑" w:hAnsi="微软雅黑" w:eastAsia="微软雅黑" w:cs="微软雅黑"/>
          <w:sz w:val="32"/>
          <w:szCs w:val="32"/>
          <w:lang w:val="en-US" w:eastAsia="zh-CN"/>
        </w:rPr>
        <w:t>78.15</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。决算数小于预算数的主要原因是厉行节约，严控开支，压缩了部分资金支出。</w:t>
      </w:r>
    </w:p>
    <w:p>
      <w:pPr>
        <w:pStyle w:val="2"/>
        <w:ind w:firstLine="320" w:firstLineChars="100"/>
        <w:rPr>
          <w:rFonts w:hint="default"/>
          <w:lang w:val="en-US" w:eastAsia="zh-CN"/>
        </w:rPr>
      </w:pPr>
      <w:r>
        <w:rPr>
          <w:rFonts w:hint="eastAsia" w:ascii="微软雅黑" w:hAnsi="微软雅黑" w:eastAsia="微软雅黑" w:cs="微软雅黑"/>
          <w:sz w:val="32"/>
          <w:szCs w:val="32"/>
          <w:lang w:val="en-US" w:eastAsia="zh-CN"/>
        </w:rPr>
        <w:t>6、交通运输（类）公路水路运输（款）航道维护（项）。</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 xml:space="preserve">   年初预算为48.61万元，支出决算为48.61万元，完成年</w:t>
      </w:r>
      <w:r>
        <w:rPr>
          <w:rFonts w:hint="eastAsia" w:ascii="微软雅黑" w:hAnsi="微软雅黑" w:eastAsia="微软雅黑" w:cs="微软雅黑"/>
          <w:sz w:val="32"/>
          <w:szCs w:val="32"/>
          <w:lang w:eastAsia="zh-CN"/>
        </w:rPr>
        <w:t>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320" w:firstLineChars="1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7、交通运输（类）其他交通运输支出（款）公共交通运营补助（项）。</w:t>
      </w:r>
    </w:p>
    <w:p>
      <w:pPr>
        <w:autoSpaceDE w:val="0"/>
        <w:autoSpaceDN w:val="0"/>
        <w:adjustRightInd w:val="0"/>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年初预算为0.00万元，支出决算为0.62万元，因年初预算数为零，无法计算预算完成率，决算数大于预算数的主要原因是财政年中根据我单位业务活动情况追加了部分预算指标。</w:t>
      </w:r>
    </w:p>
    <w:p>
      <w:pPr>
        <w:pStyle w:val="2"/>
        <w:numPr>
          <w:ilvl w:val="0"/>
          <w:numId w:val="0"/>
        </w:numPr>
        <w:ind w:firstLine="320" w:firstLineChars="100"/>
        <w:rPr>
          <w:rFonts w:hint="default"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8、住房保障（类）住房改革（款）住房公积金（项）。</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年初预算为25.32万元，支出决算为25.32万元，完成年</w:t>
      </w:r>
      <w:r>
        <w:rPr>
          <w:rFonts w:hint="eastAsia" w:ascii="微软雅黑" w:hAnsi="微软雅黑" w:eastAsia="微软雅黑" w:cs="微软雅黑"/>
          <w:sz w:val="32"/>
          <w:szCs w:val="32"/>
          <w:lang w:eastAsia="zh-CN"/>
        </w:rPr>
        <w:t>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pPr>
        <w:numPr>
          <w:ilvl w:val="0"/>
          <w:numId w:val="0"/>
        </w:numPr>
        <w:autoSpaceDE w:val="0"/>
        <w:autoSpaceDN w:val="0"/>
        <w:adjustRightInd w:val="0"/>
        <w:ind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9、国有资本经营预算（类）其他国有资本经营预算（款）其他国有资本经营预算（项）。</w:t>
      </w:r>
    </w:p>
    <w:p>
      <w:pPr>
        <w:numPr>
          <w:ilvl w:val="0"/>
          <w:numId w:val="0"/>
        </w:numPr>
        <w:autoSpaceDE w:val="0"/>
        <w:autoSpaceDN w:val="0"/>
        <w:adjustRightInd w:val="0"/>
        <w:ind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年初预算为0.00万元，支出决算为41.2万元，因年初预算数为零，无法计算预算完成率，决算数大于预算数的主要原因是财政年中根据我单位业务活动情况追加了部分预算指标。</w:t>
      </w:r>
    </w:p>
    <w:p>
      <w:pPr>
        <w:pStyle w:val="2"/>
        <w:numPr>
          <w:ilvl w:val="0"/>
          <w:numId w:val="3"/>
        </w:numPr>
        <w:ind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其他支出（类）其他支出（款）其他支出（项）。</w:t>
      </w:r>
    </w:p>
    <w:p>
      <w:pPr>
        <w:numPr>
          <w:ilvl w:val="0"/>
          <w:numId w:val="0"/>
        </w:numPr>
        <w:autoSpaceDE w:val="0"/>
        <w:autoSpaceDN w:val="0"/>
        <w:adjustRightInd w:val="0"/>
        <w:ind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   年初预算为0.00万元，支出决算为149.75万元，因年初预算数为零，无法计算预算完成率，决算数大于预算数的主要原因是财政年中根据我单位业务活动情况追加了部分预算指标。</w:t>
      </w:r>
    </w:p>
    <w:p>
      <w:pPr>
        <w:pStyle w:val="2"/>
        <w:numPr>
          <w:ilvl w:val="0"/>
          <w:numId w:val="0"/>
        </w:numPr>
        <w:rPr>
          <w:rFonts w:hint="default" w:ascii="微软雅黑" w:hAnsi="微软雅黑" w:eastAsia="微软雅黑" w:cs="微软雅黑"/>
          <w:sz w:val="32"/>
          <w:szCs w:val="32"/>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p>
    <w:p>
      <w:pPr>
        <w:pStyle w:val="2"/>
        <w:rPr>
          <w:rFonts w:hint="default"/>
          <w:lang w:val="en-US" w:eastAsia="zh-CN"/>
        </w:rPr>
      </w:pPr>
    </w:p>
    <w:p>
      <w:pPr>
        <w:numPr>
          <w:ilvl w:val="0"/>
          <w:numId w:val="0"/>
        </w:numPr>
        <w:autoSpaceDE w:val="0"/>
        <w:autoSpaceDN w:val="0"/>
        <w:adjustRightInd w:val="0"/>
        <w:ind w:leftChars="200"/>
        <w:rPr>
          <w:rFonts w:hint="eastAsia" w:ascii="宋体"/>
          <w:color w:val="auto"/>
          <w:sz w:val="32"/>
        </w:rPr>
      </w:pPr>
      <w:r>
        <w:rPr>
          <w:rFonts w:hint="eastAsia" w:ascii="宋体"/>
          <w:color w:val="auto"/>
          <w:sz w:val="32"/>
        </w:rPr>
        <w:t xml:space="preserve">  </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default" w:ascii="微软雅黑" w:hAnsi="微软雅黑" w:eastAsia="微软雅黑" w:cs="微软雅黑"/>
          <w:sz w:val="32"/>
          <w:szCs w:val="32"/>
          <w:lang w:val="en-US"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年度财政拨款基本支出588.18万元，其中：</w:t>
      </w:r>
    </w:p>
    <w:p>
      <w:pPr>
        <w:autoSpaceDE w:val="0"/>
        <w:autoSpaceDN w:val="0"/>
        <w:adjustRightInd w:val="0"/>
        <w:spacing w:beforeLines="0" w:afterLines="0"/>
        <w:ind w:firstLine="643"/>
        <w:jc w:val="left"/>
        <w:rPr>
          <w:rFonts w:hint="default" w:ascii="微软雅黑" w:hAnsi="微软雅黑" w:eastAsia="微软雅黑" w:cs="微软雅黑"/>
          <w:sz w:val="32"/>
          <w:lang w:val="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477.33万元，占基本支出的81.15%,主要包括</w:t>
      </w:r>
      <w:r>
        <w:rPr>
          <w:rFonts w:hint="eastAsia" w:ascii="微软雅黑" w:hAnsi="微软雅黑" w:eastAsia="微软雅黑" w:cs="微软雅黑"/>
          <w:sz w:val="32"/>
        </w:rPr>
        <w:t>基本工资、津贴补贴、</w:t>
      </w:r>
      <w:r>
        <w:rPr>
          <w:rFonts w:hint="eastAsia" w:ascii="微软雅黑" w:hAnsi="微软雅黑" w:eastAsia="微软雅黑" w:cs="微软雅黑"/>
          <w:sz w:val="32"/>
          <w:lang w:val="zh-CN"/>
        </w:rPr>
        <w:t>奖金、绩效工资、机关事业单位基本养老保险缴费、职工基本医疗保险缴费、公务员医疗补助缴费、其他社会保障缴费、住房公积金、医疗费、抚恤金、生活补助、奖励金、其他对个人和家庭的补助；</w:t>
      </w:r>
    </w:p>
    <w:p>
      <w:pPr>
        <w:autoSpaceDE w:val="0"/>
        <w:autoSpaceDN w:val="0"/>
        <w:adjustRightInd w:val="0"/>
        <w:spacing w:beforeLines="0" w:afterLines="0"/>
        <w:ind w:firstLine="643"/>
        <w:jc w:val="left"/>
        <w:rPr>
          <w:rFonts w:hint="default"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110.85万元，占基本支出的</w:t>
      </w:r>
      <w:r>
        <w:rPr>
          <w:rFonts w:hint="eastAsia" w:ascii="微软雅黑" w:hAnsi="微软雅黑" w:eastAsia="微软雅黑" w:cs="微软雅黑"/>
          <w:sz w:val="32"/>
          <w:szCs w:val="32"/>
          <w:lang w:val="en-US" w:eastAsia="zh-CN"/>
        </w:rPr>
        <w:t>18.85</w:t>
      </w:r>
      <w:r>
        <w:rPr>
          <w:rFonts w:hint="eastAsia" w:ascii="微软雅黑" w:hAnsi="微软雅黑" w:eastAsia="微软雅黑" w:cs="微软雅黑"/>
          <w:sz w:val="32"/>
          <w:szCs w:val="32"/>
          <w:lang w:eastAsia="zh-CN"/>
        </w:rPr>
        <w:t>%，主要包括办公费、印刷费、咨询费、水费、电费、邮电费、物业管理费、差旅费、维修（护）费、会议费、培训费、公务接待费、专用材料费、劳务费、委托业务费、工会经费、福利费、其他交通费用、其他商品和服务支出、办公设备购置。</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autoSpaceDE w:val="0"/>
        <w:autoSpaceDN w:val="0"/>
        <w:adjustRightInd w:val="0"/>
        <w:ind w:firstLine="640"/>
        <w:rPr>
          <w:rFonts w:hint="eastAsia" w:ascii="Times New Roman" w:hAnsi="Times New Roman" w:eastAsia="Times New Roman"/>
          <w:color w:val="auto"/>
          <w:sz w:val="21"/>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lang w:val="zh-CN" w:eastAsia="zh-CN"/>
        </w:rPr>
        <w:t>年本单位没有使用政府性基金预算财政拨款安排的收支。</w:t>
      </w:r>
    </w:p>
    <w:p>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年度国有资本经营预算财政拨款支出</w:t>
      </w:r>
      <w:r>
        <w:rPr>
          <w:rFonts w:hint="eastAsia" w:ascii="微软雅黑" w:hAnsi="微软雅黑" w:eastAsia="微软雅黑" w:cs="微软雅黑"/>
          <w:sz w:val="32"/>
          <w:lang w:val="en-US" w:eastAsia="zh-CN"/>
        </w:rPr>
        <w:t>41.2</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rPr>
        <w:t>0</w:t>
      </w:r>
      <w:r>
        <w:rPr>
          <w:rFonts w:hint="eastAsia" w:ascii="微软雅黑" w:hAnsi="微软雅黑" w:eastAsia="微软雅黑" w:cs="微软雅黑"/>
          <w:sz w:val="32"/>
          <w:szCs w:val="32"/>
          <w:lang w:eastAsia="zh-CN"/>
        </w:rPr>
        <w:t>万元，项目支出</w:t>
      </w:r>
      <w:r>
        <w:rPr>
          <w:rFonts w:hint="eastAsia" w:ascii="微软雅黑" w:hAnsi="微软雅黑" w:eastAsia="微软雅黑" w:cs="微软雅黑"/>
          <w:sz w:val="32"/>
          <w:lang w:val="en-US" w:eastAsia="zh-CN"/>
        </w:rPr>
        <w:t>41.2</w:t>
      </w:r>
      <w:r>
        <w:rPr>
          <w:rFonts w:hint="eastAsia" w:ascii="微软雅黑" w:hAnsi="微软雅黑" w:eastAsia="微软雅黑" w:cs="微软雅黑"/>
          <w:sz w:val="32"/>
          <w:szCs w:val="32"/>
          <w:lang w:eastAsia="zh-CN"/>
        </w:rPr>
        <w:t>万元。</w:t>
      </w:r>
    </w:p>
    <w:p>
      <w:pPr>
        <w:numPr>
          <w:ilvl w:val="0"/>
          <w:numId w:val="0"/>
        </w:numPr>
        <w:autoSpaceDE w:val="0"/>
        <w:autoSpaceDN w:val="0"/>
        <w:adjustRightInd w:val="0"/>
        <w:ind w:firstLine="320" w:firstLineChars="1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41.2</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因年初预算数为零，无法计算预算完成率，决算数大于预算数的主要原因是财政年中根据我单位业务活动情况追加了部分预算指标。</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lang w:val="en-US" w:eastAsia="zh-CN"/>
        </w:rPr>
        <w:t>5</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lang w:val="en-US" w:eastAsia="zh-CN"/>
        </w:rPr>
        <w:t>1.29</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lang w:val="en-US" w:eastAsia="zh-CN"/>
        </w:rPr>
        <w:t>25.8</w:t>
      </w:r>
      <w:r>
        <w:rPr>
          <w:rFonts w:hint="eastAsia" w:ascii="微软雅黑" w:hAnsi="微软雅黑" w:eastAsia="微软雅黑" w:cs="微软雅黑"/>
          <w:sz w:val="32"/>
          <w:szCs w:val="32"/>
        </w:rPr>
        <w:t>%，其中：</w:t>
      </w:r>
    </w:p>
    <w:p>
      <w:pPr>
        <w:autoSpaceDE w:val="0"/>
        <w:autoSpaceDN w:val="0"/>
        <w:adjustRightInd w:val="0"/>
        <w:ind w:firstLine="640"/>
        <w:rPr>
          <w:rFonts w:hint="eastAsia" w:ascii="宋体" w:hAnsi="Times New Roman"/>
          <w:color w:val="auto"/>
          <w:sz w:val="32"/>
          <w:lang w:val="zh-CN"/>
        </w:rPr>
      </w:pPr>
      <w:r>
        <w:rPr>
          <w:rFonts w:hint="eastAsia" w:ascii="微软雅黑" w:hAnsi="微软雅黑" w:eastAsia="微软雅黑" w:cs="微软雅黑"/>
          <w:color w:val="000000"/>
          <w:kern w:val="0"/>
          <w:sz w:val="32"/>
          <w:szCs w:val="32"/>
          <w:lang w:val="en-US" w:eastAsia="zh-CN" w:bidi="ar-SA"/>
        </w:rPr>
        <w:t>因公出国（境）费支出预算为0万元，支出决算为0万元，完成预算的0%，与上年相比减少（增加）0万元，减少（增长）0%。</w:t>
      </w:r>
      <w:r>
        <w:rPr>
          <w:rFonts w:hint="eastAsia" w:ascii="宋体" w:hAnsi="Times New Roman"/>
          <w:color w:val="auto"/>
          <w:sz w:val="32"/>
          <w:lang w:val="zh-CN"/>
        </w:rPr>
        <w:t xml:space="preserve">   </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hint="eastAsia" w:ascii="微软雅黑" w:hAnsi="微软雅黑" w:eastAsia="微软雅黑" w:cs="微软雅黑"/>
          <w:sz w:val="32"/>
          <w:lang w:val="en-US" w:eastAsia="zh-CN"/>
        </w:rPr>
        <w:t>3</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szCs w:val="32"/>
          <w:lang w:val="en-US" w:eastAsia="zh-CN"/>
        </w:rPr>
        <w:t>1.29</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lang w:val="en-US" w:eastAsia="zh-CN"/>
        </w:rPr>
        <w:t>43</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val="en-US" w:eastAsia="zh-CN"/>
        </w:rPr>
        <w:t>小于</w:t>
      </w:r>
      <w:r>
        <w:rPr>
          <w:rFonts w:hint="eastAsia" w:ascii="微软雅黑" w:hAnsi="微软雅黑" w:eastAsia="微软雅黑" w:cs="微软雅黑"/>
          <w:sz w:val="32"/>
          <w:szCs w:val="32"/>
        </w:rPr>
        <w:t>预算数的主要原因是</w:t>
      </w:r>
      <w:r>
        <w:rPr>
          <w:rFonts w:hint="eastAsia" w:ascii="微软雅黑" w:hAnsi="微软雅黑" w:eastAsia="微软雅黑" w:cs="微软雅黑"/>
          <w:sz w:val="32"/>
          <w:szCs w:val="32"/>
          <w:lang w:val="zh-CN"/>
        </w:rPr>
        <w:t>认真贯彻落实中央“八项规定”精神和厉行节约要求，从严控制“三公”经费开支，全年实际支出比预算有所节约。</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w:t>
      </w:r>
      <w:r>
        <w:rPr>
          <w:rFonts w:hint="eastAsia" w:ascii="微软雅黑" w:hAnsi="微软雅黑" w:eastAsia="微软雅黑" w:cs="微软雅黑"/>
          <w:color w:val="000000"/>
          <w:kern w:val="0"/>
          <w:sz w:val="32"/>
          <w:szCs w:val="32"/>
          <w:lang w:val="en-US" w:eastAsia="zh-CN" w:bidi="ar-SA"/>
        </w:rPr>
        <w:t>与上年相比减少（增加）0万元，减少（增长）0%。</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公务用车运行维护费支出预算为</w:t>
      </w:r>
      <w:r>
        <w:rPr>
          <w:rFonts w:hint="eastAsia" w:ascii="微软雅黑" w:hAnsi="微软雅黑" w:eastAsia="微软雅黑" w:cs="微软雅黑"/>
          <w:sz w:val="32"/>
          <w:lang w:val="en-US" w:eastAsia="zh-CN"/>
        </w:rPr>
        <w:t>2</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val="en-US" w:eastAsia="zh-CN"/>
        </w:rPr>
        <w:t>小于</w:t>
      </w:r>
      <w:r>
        <w:rPr>
          <w:rFonts w:hint="eastAsia" w:ascii="微软雅黑" w:hAnsi="微软雅黑" w:eastAsia="微软雅黑" w:cs="微软雅黑"/>
          <w:sz w:val="32"/>
          <w:szCs w:val="32"/>
        </w:rPr>
        <w:t>预算数的主要原因是</w:t>
      </w:r>
      <w:r>
        <w:rPr>
          <w:rFonts w:hint="eastAsia" w:ascii="微软雅黑" w:hAnsi="微软雅黑" w:eastAsia="微软雅黑" w:cs="微软雅黑"/>
          <w:sz w:val="32"/>
          <w:szCs w:val="32"/>
          <w:lang w:val="en-US" w:eastAsia="zh-CN"/>
        </w:rPr>
        <w:t>实行公车改革，取消了公务用车运行维护费。</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hint="eastAsia" w:ascii="微软雅黑" w:hAnsi="微软雅黑" w:eastAsia="微软雅黑" w:cs="微软雅黑"/>
          <w:sz w:val="32"/>
          <w:lang w:val="en-US" w:eastAsia="zh-CN"/>
        </w:rPr>
        <w:t>1.29</w:t>
      </w:r>
      <w:r>
        <w:rPr>
          <w:rFonts w:hint="eastAsia" w:ascii="微软雅黑" w:hAnsi="微软雅黑" w:eastAsia="微软雅黑" w:cs="微软雅黑"/>
          <w:sz w:val="32"/>
          <w:szCs w:val="32"/>
        </w:rPr>
        <w:t>万元，占</w:t>
      </w:r>
      <w:r>
        <w:rPr>
          <w:rFonts w:hint="eastAsia" w:ascii="微软雅黑" w:hAnsi="微软雅黑" w:eastAsia="微软雅黑" w:cs="微软雅黑"/>
          <w:sz w:val="32"/>
          <w:lang w:val="en-US" w:eastAsia="zh-CN"/>
        </w:rPr>
        <w:t>100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4"/>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default" w:ascii="微软雅黑" w:hAnsi="微软雅黑" w:eastAsia="微软雅黑" w:cs="微软雅黑"/>
          <w:b/>
          <w:sz w:val="32"/>
          <w:szCs w:val="32"/>
          <w:lang w:val="en-US"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w:t>
      </w:r>
      <w:r>
        <w:rPr>
          <w:rFonts w:hint="eastAsia" w:ascii="微软雅黑" w:hAnsi="微软雅黑" w:eastAsia="微软雅黑" w:cs="微软雅黑"/>
          <w:sz w:val="32"/>
          <w:szCs w:val="32"/>
          <w:lang w:val="en-US" w:eastAsia="zh-CN"/>
        </w:rPr>
        <w:t>无。</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hint="eastAsia" w:ascii="微软雅黑" w:hAnsi="微软雅黑" w:eastAsia="微软雅黑" w:cs="微软雅黑"/>
          <w:sz w:val="32"/>
          <w:lang w:val="en-US" w:eastAsia="zh-CN"/>
        </w:rPr>
        <w:t>1.29</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67</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val="zh-CN"/>
        </w:rPr>
        <w:t>主要用于与有关单位交流工作情况及接受相关部门检查指导工作发生的接待支出</w:t>
      </w:r>
      <w:r>
        <w:rPr>
          <w:rFonts w:hint="eastAsia" w:ascii="微软雅黑" w:hAnsi="微软雅黑" w:eastAsia="微软雅黑" w:cs="微软雅黑"/>
          <w:sz w:val="32"/>
          <w:szCs w:val="32"/>
        </w:rPr>
        <w:t>。</w:t>
      </w: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岳阳县港口航务管理所更新公务用车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rPr>
          <w:rFonts w:hint="eastAsia" w:ascii="微软雅黑" w:hAnsi="微软雅黑" w:eastAsia="微软雅黑" w:cs="微软雅黑"/>
          <w:b/>
          <w:bCs/>
          <w:i w:val="0"/>
          <w:iCs/>
          <w:color w:val="FF0000"/>
          <w:kern w:val="0"/>
          <w:sz w:val="40"/>
          <w:szCs w:val="40"/>
        </w:rPr>
      </w:pPr>
    </w:p>
    <w:p>
      <w:pPr>
        <w:pStyle w:val="14"/>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lang w:val="en-US" w:eastAsia="zh-CN"/>
        </w:rPr>
        <w:t>本级和所属单位均为事业单位，按照机关运行经费的口径，本年度机关运行经费为0。</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autoSpaceDE w:val="0"/>
        <w:autoSpaceDN w:val="0"/>
        <w:adjustRightInd w:val="0"/>
        <w:ind w:firstLine="64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0.13</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航务系统职工</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68</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val="en-US" w:eastAsia="zh-CN"/>
        </w:rPr>
        <w:t>职工思想政治教育</w:t>
      </w:r>
      <w:r>
        <w:rPr>
          <w:rFonts w:hint="eastAsia" w:ascii="微软雅黑" w:hAnsi="微软雅黑" w:eastAsia="微软雅黑" w:cs="微软雅黑"/>
          <w:sz w:val="32"/>
          <w:szCs w:val="32"/>
        </w:rPr>
        <w:t>；开支培训费</w:t>
      </w:r>
      <w:r>
        <w:rPr>
          <w:rFonts w:ascii="微软雅黑" w:hAnsi="微软雅黑" w:eastAsia="微软雅黑" w:cs="微软雅黑"/>
          <w:sz w:val="32"/>
        </w:rPr>
        <w:t>7.72万元，用于开展</w:t>
      </w:r>
      <w:r>
        <w:rPr>
          <w:rFonts w:hint="eastAsia" w:ascii="微软雅黑" w:hAnsi="微软雅黑" w:eastAsia="微软雅黑" w:cs="微软雅黑"/>
          <w:sz w:val="32"/>
          <w:lang w:val="en-US" w:eastAsia="zh-CN"/>
        </w:rPr>
        <w:t>水运知识</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194</w:t>
      </w:r>
      <w:r>
        <w:rPr>
          <w:rFonts w:ascii="微软雅黑" w:hAnsi="微软雅黑" w:eastAsia="微软雅黑" w:cs="微软雅黑"/>
          <w:sz w:val="32"/>
        </w:rPr>
        <w:t>人，内容为</w:t>
      </w:r>
      <w:r>
        <w:rPr>
          <w:rFonts w:hint="eastAsia" w:ascii="微软雅黑" w:hAnsi="微软雅黑" w:eastAsia="微软雅黑" w:cs="微软雅黑"/>
          <w:sz w:val="32"/>
          <w:szCs w:val="32"/>
        </w:rPr>
        <w:t>全县内河航运业务知识培训和干部职工职业能力晋升培训；</w:t>
      </w:r>
      <w:r>
        <w:rPr>
          <w:rFonts w:hint="eastAsia" w:ascii="微软雅黑" w:hAnsi="微软雅黑" w:eastAsia="微软雅黑" w:cs="微软雅黑"/>
          <w:sz w:val="32"/>
          <w:szCs w:val="32"/>
          <w:lang w:val="en-US" w:eastAsia="zh-CN"/>
        </w:rPr>
        <w:t>2023年</w:t>
      </w:r>
      <w:r>
        <w:rPr>
          <w:rFonts w:hint="eastAsia" w:ascii="微软雅黑" w:hAnsi="微软雅黑" w:eastAsia="微软雅黑" w:cs="微软雅黑"/>
          <w:sz w:val="32"/>
          <w:szCs w:val="32"/>
        </w:rPr>
        <w:t>本部门未举办节庆、晚会、论坛、赛事活动，开支0万元</w:t>
      </w:r>
      <w:r>
        <w:rPr>
          <w:rFonts w:hint="eastAsia" w:ascii="宋体" w:hAnsi="Times New Roman"/>
          <w:color w:val="auto"/>
          <w:kern w:val="0"/>
          <w:sz w:val="32"/>
        </w:rPr>
        <w:t>。</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50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70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val="en-US" w:eastAsia="zh-CN"/>
        </w:rPr>
        <w:t>其他</w:t>
      </w:r>
      <w:r>
        <w:rPr>
          <w:rFonts w:ascii="微软雅黑" w:hAnsi="微软雅黑" w:eastAsia="微软雅黑" w:cs="微软雅黑"/>
          <w:color w:val="000000"/>
          <w:sz w:val="32"/>
        </w:rPr>
        <w:t>国有资本经营</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bookmarkStart w:id="0" w:name="_GoBack"/>
      <w:bookmarkEnd w:id="0"/>
    </w:p>
    <w:p>
      <w:pPr>
        <w:autoSpaceDE w:val="0"/>
        <w:autoSpaceDN w:val="0"/>
        <w:adjustRightInd w:val="0"/>
        <w:ind w:firstLine="640"/>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组织对0 个项目开展了部门评价，涉及一般公共预算支出0 万元，政府性基金预算支出0 万元，国有资本经营预算支出0 万元。</w:t>
      </w:r>
    </w:p>
    <w:p>
      <w:pPr>
        <w:autoSpaceDE w:val="0"/>
        <w:autoSpaceDN w:val="0"/>
        <w:adjustRightInd w:val="0"/>
        <w:ind w:firstLine="640"/>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组织对岳阳县港口航务管理所1个单位开展整体支出绩效评价，涉及一般公共预算支出894.63 万元，政府性基金预算支出0万元、国有资本经营预算支出41.20万元。从评价情况来看我单位整体支出内容规范，支出进度平稳，保障了本单位各项工作的正常开展，评价得分为95分，评价等级为优秀。</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部门决算中项目绩效自评结果（如有）。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2880" w:firstLineChars="900"/>
        <w:jc w:val="left"/>
        <w:textAlignment w:val="auto"/>
        <w:rPr>
          <w:rFonts w:hint="eastAsia" w:ascii="微软雅黑" w:hAnsi="微软雅黑" w:eastAsia="微软雅黑" w:cs="微软雅黑"/>
          <w:b/>
          <w:color w:val="000000"/>
          <w:kern w:val="0"/>
          <w:sz w:val="32"/>
          <w:szCs w:val="32"/>
          <w:lang w:val="en-US" w:eastAsia="zh-CN"/>
        </w:rPr>
      </w:pPr>
      <w:r>
        <w:rPr>
          <w:rFonts w:hint="eastAsia" w:ascii="微软雅黑" w:hAnsi="微软雅黑" w:eastAsia="微软雅黑" w:cs="微软雅黑"/>
          <w:b/>
          <w:color w:val="000000"/>
          <w:kern w:val="0"/>
          <w:sz w:val="32"/>
          <w:szCs w:val="32"/>
          <w:lang w:val="en-US" w:eastAsia="zh-CN"/>
        </w:rPr>
        <w:t>无</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三、……</w:t>
      </w:r>
    </w:p>
    <w:p>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4"/>
        <w:jc w:val="center"/>
        <w:rPr>
          <w:rFonts w:hint="eastAsia" w:ascii="微软雅黑" w:hAnsi="微软雅黑" w:eastAsia="微软雅黑" w:cs="微软雅黑"/>
          <w:sz w:val="72"/>
          <w:szCs w:val="72"/>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04D91"/>
    <w:multiLevelType w:val="singleLevel"/>
    <w:tmpl w:val="86D04D91"/>
    <w:lvl w:ilvl="0" w:tentative="0">
      <w:start w:val="10"/>
      <w:numFmt w:val="decimal"/>
      <w:suff w:val="nothing"/>
      <w:lvlText w:val="%1、"/>
      <w:lvlJc w:val="left"/>
    </w:lvl>
  </w:abstractNum>
  <w:abstractNum w:abstractNumId="1">
    <w:nsid w:val="B4A8050F"/>
    <w:multiLevelType w:val="singleLevel"/>
    <w:tmpl w:val="B4A8050F"/>
    <w:lvl w:ilvl="0" w:tentative="0">
      <w:start w:val="2"/>
      <w:numFmt w:val="decimal"/>
      <w:suff w:val="nothing"/>
      <w:lvlText w:val="（%1）"/>
      <w:lvlJc w:val="left"/>
    </w:lvl>
  </w:abstractNum>
  <w:abstractNum w:abstractNumId="2">
    <w:nsid w:val="102D8E2D"/>
    <w:multiLevelType w:val="singleLevel"/>
    <w:tmpl w:val="102D8E2D"/>
    <w:lvl w:ilvl="0" w:tentative="0">
      <w:start w:val="2"/>
      <w:numFmt w:val="chineseCounting"/>
      <w:suff w:val="nothing"/>
      <w:lvlText w:val="（%1）"/>
      <w:lvlJc w:val="left"/>
      <w:rPr>
        <w:rFonts w:hint="eastAsia"/>
      </w:rPr>
    </w:lvl>
  </w:abstractNum>
  <w:abstractNum w:abstractNumId="3">
    <w:nsid w:val="69F85562"/>
    <w:multiLevelType w:val="singleLevel"/>
    <w:tmpl w:val="69F85562"/>
    <w:lvl w:ilvl="0" w:tentative="0">
      <w:start w:val="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WU4NzA0NTBhNzIxMGYxNjdhYzgyZTJkYTk0YzA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99E3A5C"/>
    <w:rsid w:val="0AC57974"/>
    <w:rsid w:val="0D30332E"/>
    <w:rsid w:val="0F9016DB"/>
    <w:rsid w:val="0FE268D2"/>
    <w:rsid w:val="10A73DA4"/>
    <w:rsid w:val="11A63AC3"/>
    <w:rsid w:val="13135140"/>
    <w:rsid w:val="134641EF"/>
    <w:rsid w:val="15986B0A"/>
    <w:rsid w:val="15A64981"/>
    <w:rsid w:val="17D85E72"/>
    <w:rsid w:val="191A1185"/>
    <w:rsid w:val="1A4B623A"/>
    <w:rsid w:val="21680401"/>
    <w:rsid w:val="239B57DF"/>
    <w:rsid w:val="27B766F6"/>
    <w:rsid w:val="28D46FD5"/>
    <w:rsid w:val="29701875"/>
    <w:rsid w:val="2E56441D"/>
    <w:rsid w:val="2F026361"/>
    <w:rsid w:val="2F5729E1"/>
    <w:rsid w:val="306F0E15"/>
    <w:rsid w:val="31B77767"/>
    <w:rsid w:val="33E12879"/>
    <w:rsid w:val="33EC40ED"/>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hint="eastAsia"/>
      <w:sz w:val="21"/>
      <w:szCs w:val="22"/>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4996</Words>
  <Characters>6866</Characters>
  <Lines>63</Lines>
  <Paragraphs>18</Paragraphs>
  <TotalTime>962</TotalTime>
  <ScaleCrop>false</ScaleCrop>
  <LinksUpToDate>false</LinksUpToDate>
  <CharactersWithSpaces>6913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2024-09-26T02:21:49Z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661ABA64067A42B98A18CBAF8FC9F9FC_13</vt:lpwstr>
  </property>
</Properties>
</file>