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A1779">
      <w:pPr>
        <w:spacing w:line="267" w:lineRule="auto"/>
        <w:ind w:firstLine="552"/>
        <w:jc w:val="both"/>
        <w:rPr>
          <w:rFonts w:ascii="宋体" w:hAnsi="宋体" w:eastAsia="宋体" w:cs="宋体"/>
          <w:bCs/>
          <w:spacing w:val="-4"/>
          <w:sz w:val="28"/>
          <w:szCs w:val="28"/>
          <w:lang w:eastAsia="zh-CN"/>
        </w:rPr>
      </w:pPr>
      <w:r>
        <w:rPr>
          <w:rFonts w:hint="eastAsia" w:ascii="宋体" w:hAnsi="宋体" w:eastAsia="宋体" w:cs="宋体"/>
          <w:bCs/>
          <w:spacing w:val="-4"/>
          <w:sz w:val="28"/>
          <w:szCs w:val="28"/>
          <w:lang w:eastAsia="zh-CN"/>
        </w:rPr>
        <w:t>附件4</w:t>
      </w:r>
    </w:p>
    <w:p w14:paraId="1084C08B">
      <w:pPr>
        <w:ind w:firstLine="88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2023</w:t>
      </w:r>
      <w:r>
        <w:rPr>
          <w:rFonts w:hint="eastAsia" w:ascii="方正小标宋简体" w:hAnsi="宋体" w:eastAsia="方正小标宋简体" w:cs="宋体"/>
          <w:sz w:val="44"/>
          <w:szCs w:val="44"/>
          <w:lang w:eastAsia="zh-CN"/>
        </w:rPr>
        <w:t>年度</w:t>
      </w:r>
      <w:r>
        <w:rPr>
          <w:rFonts w:hint="eastAsia" w:ascii="方正小标宋简体" w:eastAsia="方正小标宋简体"/>
          <w:sz w:val="44"/>
          <w:szCs w:val="44"/>
          <w:lang w:eastAsia="zh-CN"/>
        </w:rPr>
        <w:t>岳阳县农业机械化</w:t>
      </w:r>
      <w:r>
        <w:rPr>
          <w:rFonts w:ascii="方正小标宋简体" w:eastAsia="方正小标宋简体"/>
          <w:sz w:val="44"/>
          <w:szCs w:val="44"/>
          <w:lang w:eastAsia="zh-CN"/>
        </w:rPr>
        <w:t>服务中心</w:t>
      </w:r>
    </w:p>
    <w:p w14:paraId="57D86610">
      <w:pPr>
        <w:ind w:firstLine="880"/>
        <w:jc w:val="center"/>
        <w:rPr>
          <w:rFonts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eastAsia="zh-CN"/>
        </w:rPr>
        <w:t>整体支出绩效自评报告</w:t>
      </w:r>
    </w:p>
    <w:p w14:paraId="6D1665B9">
      <w:pPr>
        <w:pStyle w:val="2"/>
        <w:spacing w:before="78" w:line="221" w:lineRule="auto"/>
        <w:ind w:firstLine="587"/>
        <w:jc w:val="center"/>
        <w:rPr>
          <w:rFonts w:ascii="楷体_GB2312" w:eastAsia="楷体_GB2312"/>
          <w:b/>
          <w:bCs/>
          <w:spacing w:val="-28"/>
          <w:sz w:val="32"/>
          <w:szCs w:val="32"/>
          <w:lang w:eastAsia="zh-CN"/>
        </w:rPr>
      </w:pPr>
    </w:p>
    <w:p w14:paraId="0B5519AF">
      <w:pPr>
        <w:pStyle w:val="2"/>
        <w:spacing w:before="78" w:line="221" w:lineRule="auto"/>
        <w:ind w:firstLine="587"/>
        <w:jc w:val="center"/>
        <w:rPr>
          <w:rFonts w:ascii="楷体_GB2312" w:eastAsia="楷体_GB2312"/>
          <w:b/>
          <w:bCs/>
          <w:spacing w:val="-28"/>
          <w:sz w:val="32"/>
          <w:szCs w:val="32"/>
          <w:lang w:eastAsia="zh-CN"/>
        </w:rPr>
      </w:pPr>
    </w:p>
    <w:p w14:paraId="18EBA762">
      <w:pPr>
        <w:pStyle w:val="2"/>
        <w:spacing w:before="78" w:line="221" w:lineRule="auto"/>
        <w:ind w:firstLine="587"/>
        <w:jc w:val="center"/>
        <w:rPr>
          <w:rFonts w:ascii="楷体_GB2312" w:eastAsia="楷体_GB2312"/>
          <w:b/>
          <w:bCs/>
          <w:spacing w:val="-28"/>
          <w:sz w:val="32"/>
          <w:szCs w:val="32"/>
          <w:lang w:eastAsia="zh-CN"/>
        </w:rPr>
      </w:pPr>
    </w:p>
    <w:p w14:paraId="1A092AF6">
      <w:pPr>
        <w:pStyle w:val="2"/>
        <w:spacing w:before="78" w:line="221" w:lineRule="auto"/>
        <w:ind w:firstLine="587"/>
        <w:jc w:val="center"/>
        <w:rPr>
          <w:rFonts w:ascii="楷体_GB2312" w:eastAsia="楷体_GB2312"/>
          <w:b/>
          <w:bCs/>
          <w:spacing w:val="-28"/>
          <w:sz w:val="32"/>
          <w:szCs w:val="32"/>
          <w:lang w:eastAsia="zh-CN"/>
        </w:rPr>
      </w:pPr>
    </w:p>
    <w:p w14:paraId="1D8157E9">
      <w:pPr>
        <w:pStyle w:val="2"/>
        <w:spacing w:before="78" w:line="221" w:lineRule="auto"/>
        <w:ind w:firstLine="587"/>
        <w:jc w:val="center"/>
        <w:rPr>
          <w:rFonts w:ascii="楷体_GB2312" w:eastAsia="楷体_GB2312"/>
          <w:b/>
          <w:bCs/>
          <w:spacing w:val="-28"/>
          <w:sz w:val="32"/>
          <w:szCs w:val="32"/>
          <w:lang w:eastAsia="zh-CN"/>
        </w:rPr>
      </w:pPr>
    </w:p>
    <w:p w14:paraId="32E5B777">
      <w:pPr>
        <w:pStyle w:val="2"/>
        <w:spacing w:before="78" w:line="221" w:lineRule="auto"/>
        <w:ind w:firstLine="587"/>
        <w:jc w:val="center"/>
        <w:rPr>
          <w:rFonts w:ascii="楷体_GB2312" w:eastAsia="楷体_GB2312"/>
          <w:b/>
          <w:bCs/>
          <w:spacing w:val="-28"/>
          <w:sz w:val="32"/>
          <w:szCs w:val="32"/>
          <w:lang w:eastAsia="zh-CN"/>
        </w:rPr>
      </w:pPr>
    </w:p>
    <w:p w14:paraId="2378AD57">
      <w:pPr>
        <w:pStyle w:val="2"/>
        <w:spacing w:before="78" w:line="221" w:lineRule="auto"/>
        <w:ind w:firstLine="587"/>
        <w:jc w:val="center"/>
        <w:rPr>
          <w:rFonts w:ascii="楷体_GB2312" w:eastAsia="楷体_GB2312"/>
          <w:b/>
          <w:bCs/>
          <w:spacing w:val="-28"/>
          <w:sz w:val="32"/>
          <w:szCs w:val="32"/>
          <w:lang w:eastAsia="zh-CN"/>
        </w:rPr>
      </w:pPr>
    </w:p>
    <w:p w14:paraId="3FFFA87B">
      <w:pPr>
        <w:pStyle w:val="2"/>
        <w:spacing w:before="78" w:line="221" w:lineRule="auto"/>
        <w:ind w:firstLine="587"/>
        <w:jc w:val="center"/>
        <w:rPr>
          <w:rFonts w:ascii="楷体_GB2312" w:eastAsia="楷体_GB2312"/>
          <w:b/>
          <w:bCs/>
          <w:spacing w:val="-28"/>
          <w:sz w:val="32"/>
          <w:szCs w:val="32"/>
          <w:lang w:eastAsia="zh-CN"/>
        </w:rPr>
      </w:pPr>
    </w:p>
    <w:p w14:paraId="5197D96A">
      <w:pPr>
        <w:pStyle w:val="2"/>
        <w:spacing w:before="78" w:line="221" w:lineRule="auto"/>
        <w:ind w:firstLine="587"/>
        <w:jc w:val="center"/>
        <w:rPr>
          <w:rFonts w:ascii="楷体_GB2312" w:eastAsia="楷体_GB2312"/>
          <w:b/>
          <w:bCs/>
          <w:spacing w:val="-28"/>
          <w:sz w:val="32"/>
          <w:szCs w:val="32"/>
          <w:lang w:eastAsia="zh-CN"/>
        </w:rPr>
      </w:pPr>
    </w:p>
    <w:p w14:paraId="4A2037E5">
      <w:pPr>
        <w:pStyle w:val="2"/>
        <w:spacing w:before="78" w:line="221" w:lineRule="auto"/>
        <w:ind w:firstLine="587"/>
        <w:jc w:val="center"/>
        <w:rPr>
          <w:rFonts w:ascii="楷体_GB2312" w:eastAsia="楷体_GB2312"/>
          <w:b/>
          <w:bCs/>
          <w:spacing w:val="-28"/>
          <w:sz w:val="32"/>
          <w:szCs w:val="32"/>
          <w:lang w:eastAsia="zh-CN"/>
        </w:rPr>
      </w:pPr>
    </w:p>
    <w:p w14:paraId="26FA00F0">
      <w:pPr>
        <w:pStyle w:val="2"/>
        <w:spacing w:before="78" w:line="221" w:lineRule="auto"/>
        <w:ind w:firstLine="587"/>
        <w:jc w:val="center"/>
        <w:rPr>
          <w:rFonts w:ascii="楷体_GB2312" w:eastAsia="楷体_GB2312"/>
          <w:b/>
          <w:bCs/>
          <w:spacing w:val="-28"/>
          <w:sz w:val="32"/>
          <w:szCs w:val="32"/>
          <w:lang w:eastAsia="zh-CN"/>
        </w:rPr>
      </w:pPr>
    </w:p>
    <w:p w14:paraId="58D7CA79">
      <w:pPr>
        <w:pStyle w:val="2"/>
        <w:spacing w:before="78" w:line="221" w:lineRule="auto"/>
        <w:ind w:firstLine="587"/>
        <w:jc w:val="center"/>
        <w:rPr>
          <w:rFonts w:ascii="楷体_GB2312" w:eastAsia="楷体_GB2312"/>
          <w:b/>
          <w:bCs/>
          <w:spacing w:val="-28"/>
          <w:sz w:val="32"/>
          <w:szCs w:val="32"/>
          <w:lang w:eastAsia="zh-CN"/>
        </w:rPr>
      </w:pPr>
    </w:p>
    <w:p w14:paraId="78A3141A">
      <w:pPr>
        <w:pStyle w:val="2"/>
        <w:spacing w:before="78" w:line="221" w:lineRule="auto"/>
        <w:ind w:firstLine="587"/>
        <w:jc w:val="center"/>
        <w:rPr>
          <w:rFonts w:ascii="楷体_GB2312" w:eastAsia="楷体_GB2312"/>
          <w:b/>
          <w:bCs/>
          <w:spacing w:val="-28"/>
          <w:sz w:val="32"/>
          <w:szCs w:val="32"/>
          <w:lang w:eastAsia="zh-CN"/>
        </w:rPr>
      </w:pPr>
    </w:p>
    <w:p w14:paraId="661FEC1A">
      <w:pPr>
        <w:pStyle w:val="2"/>
        <w:spacing w:before="78" w:line="221" w:lineRule="auto"/>
        <w:ind w:firstLine="587"/>
        <w:jc w:val="center"/>
        <w:rPr>
          <w:rFonts w:ascii="楷体_GB2312" w:eastAsia="楷体_GB2312"/>
          <w:b/>
          <w:bCs/>
          <w:spacing w:val="-28"/>
          <w:sz w:val="32"/>
          <w:szCs w:val="32"/>
          <w:lang w:eastAsia="zh-CN"/>
        </w:rPr>
      </w:pPr>
    </w:p>
    <w:p w14:paraId="39CE3D0E">
      <w:pPr>
        <w:pStyle w:val="2"/>
        <w:spacing w:before="78" w:line="221" w:lineRule="auto"/>
        <w:ind w:firstLine="587"/>
        <w:jc w:val="center"/>
        <w:rPr>
          <w:rFonts w:ascii="楷体_GB2312" w:eastAsia="楷体_GB2312"/>
          <w:b/>
          <w:bCs/>
          <w:spacing w:val="-28"/>
          <w:sz w:val="32"/>
          <w:szCs w:val="32"/>
          <w:lang w:eastAsia="zh-CN"/>
        </w:rPr>
      </w:pPr>
    </w:p>
    <w:p w14:paraId="2D12F9FC">
      <w:pPr>
        <w:pStyle w:val="2"/>
        <w:spacing w:before="78" w:line="221" w:lineRule="auto"/>
        <w:ind w:firstLine="587"/>
        <w:jc w:val="center"/>
        <w:rPr>
          <w:rFonts w:ascii="楷体_GB2312" w:eastAsia="楷体_GB2312"/>
          <w:b/>
          <w:bCs/>
          <w:spacing w:val="-28"/>
          <w:sz w:val="32"/>
          <w:szCs w:val="32"/>
          <w:lang w:eastAsia="zh-CN"/>
        </w:rPr>
      </w:pPr>
    </w:p>
    <w:p w14:paraId="3330B520">
      <w:pPr>
        <w:pStyle w:val="2"/>
        <w:spacing w:before="78" w:line="221" w:lineRule="auto"/>
        <w:ind w:firstLine="587"/>
        <w:jc w:val="center"/>
        <w:rPr>
          <w:rFonts w:ascii="楷体_GB2312" w:eastAsia="楷体_GB2312"/>
          <w:b/>
          <w:bCs/>
          <w:spacing w:val="-28"/>
          <w:sz w:val="32"/>
          <w:szCs w:val="32"/>
          <w:lang w:eastAsia="zh-CN"/>
        </w:rPr>
      </w:pPr>
    </w:p>
    <w:p w14:paraId="20CD5D91">
      <w:pPr>
        <w:pStyle w:val="2"/>
        <w:spacing w:before="78" w:line="221" w:lineRule="auto"/>
        <w:ind w:firstLine="587"/>
        <w:jc w:val="center"/>
        <w:rPr>
          <w:rFonts w:ascii="楷体_GB2312" w:eastAsia="楷体_GB2312"/>
          <w:sz w:val="32"/>
          <w:szCs w:val="32"/>
          <w:lang w:eastAsia="zh-CN"/>
        </w:rPr>
      </w:pPr>
      <w:r>
        <w:rPr>
          <w:rFonts w:hint="eastAsia" w:ascii="楷体_GB2312" w:eastAsia="楷体_GB2312"/>
          <w:b/>
          <w:bCs/>
          <w:spacing w:val="-28"/>
          <w:sz w:val="32"/>
          <w:szCs w:val="32"/>
          <w:lang w:eastAsia="zh-CN"/>
        </w:rPr>
        <w:t>单位名称：岳阳县</w:t>
      </w:r>
      <w:r>
        <w:rPr>
          <w:rFonts w:ascii="楷体_GB2312" w:eastAsia="楷体_GB2312"/>
          <w:b/>
          <w:bCs/>
          <w:spacing w:val="-28"/>
          <w:sz w:val="32"/>
          <w:szCs w:val="32"/>
          <w:lang w:eastAsia="zh-CN"/>
        </w:rPr>
        <w:t>农业机械化服务中心</w:t>
      </w:r>
      <w:r>
        <w:rPr>
          <w:rFonts w:hint="eastAsia" w:ascii="楷体_GB2312" w:eastAsia="楷体_GB2312"/>
          <w:b/>
          <w:bCs/>
          <w:spacing w:val="-28"/>
          <w:sz w:val="32"/>
          <w:szCs w:val="32"/>
          <w:u w:val="single"/>
          <w:lang w:eastAsia="zh-CN"/>
        </w:rPr>
        <w:t>(盖章)</w:t>
      </w:r>
    </w:p>
    <w:p w14:paraId="30BABFDE">
      <w:pPr>
        <w:spacing w:before="274" w:line="225" w:lineRule="auto"/>
        <w:ind w:firstLine="617"/>
        <w:jc w:val="center"/>
        <w:rPr>
          <w:rFonts w:ascii="楷体_GB2312" w:hAnsi="楷体" w:eastAsia="楷体_GB2312" w:cs="楷体"/>
          <w:b/>
          <w:bCs/>
          <w:sz w:val="32"/>
          <w:szCs w:val="32"/>
          <w:lang w:eastAsia="zh-CN"/>
        </w:rPr>
      </w:pPr>
      <w:r>
        <w:rPr>
          <w:rFonts w:hint="eastAsia" w:ascii="楷体_GB2312" w:hAnsi="楷体" w:eastAsia="楷体_GB2312" w:cs="楷体"/>
          <w:b/>
          <w:bCs/>
          <w:spacing w:val="-13"/>
          <w:sz w:val="32"/>
          <w:szCs w:val="32"/>
          <w:lang w:eastAsia="zh-CN"/>
        </w:rPr>
        <w:t>2024年</w:t>
      </w:r>
      <w:r>
        <w:rPr>
          <w:rFonts w:ascii="楷体_GB2312" w:hAnsi="楷体" w:eastAsia="楷体_GB2312" w:cs="楷体"/>
          <w:b/>
          <w:bCs/>
          <w:spacing w:val="-13"/>
          <w:sz w:val="32"/>
          <w:szCs w:val="32"/>
          <w:lang w:eastAsia="zh-CN"/>
        </w:rPr>
        <w:t>6</w:t>
      </w:r>
      <w:r>
        <w:rPr>
          <w:rFonts w:hint="eastAsia" w:ascii="楷体_GB2312" w:hAnsi="楷体" w:eastAsia="楷体_GB2312" w:cs="楷体"/>
          <w:b/>
          <w:bCs/>
          <w:spacing w:val="-13"/>
          <w:sz w:val="32"/>
          <w:szCs w:val="32"/>
          <w:lang w:eastAsia="zh-CN"/>
        </w:rPr>
        <w:t>月</w:t>
      </w:r>
      <w:r>
        <w:rPr>
          <w:rFonts w:ascii="楷体_GB2312" w:hAnsi="楷体" w:eastAsia="楷体_GB2312" w:cs="楷体"/>
          <w:b/>
          <w:bCs/>
          <w:spacing w:val="-13"/>
          <w:sz w:val="32"/>
          <w:szCs w:val="32"/>
          <w:lang w:eastAsia="zh-CN"/>
        </w:rPr>
        <w:t>25</w:t>
      </w:r>
      <w:r>
        <w:rPr>
          <w:rFonts w:hint="eastAsia" w:ascii="楷体_GB2312" w:hAnsi="楷体" w:eastAsia="楷体_GB2312" w:cs="楷体"/>
          <w:b/>
          <w:bCs/>
          <w:spacing w:val="-13"/>
          <w:sz w:val="32"/>
          <w:szCs w:val="32"/>
          <w:lang w:eastAsia="zh-CN"/>
        </w:rPr>
        <w:t>日</w:t>
      </w:r>
    </w:p>
    <w:p w14:paraId="142FE23E">
      <w:pPr>
        <w:pStyle w:val="2"/>
        <w:spacing w:before="211" w:line="224" w:lineRule="auto"/>
        <w:jc w:val="both"/>
        <w:rPr>
          <w:b/>
          <w:bCs/>
          <w:spacing w:val="18"/>
          <w:sz w:val="30"/>
          <w:szCs w:val="30"/>
          <w:lang w:eastAsia="zh-CN"/>
        </w:rPr>
      </w:pPr>
    </w:p>
    <w:p w14:paraId="6F1949B7">
      <w:pPr>
        <w:pStyle w:val="2"/>
        <w:spacing w:before="211" w:line="224" w:lineRule="auto"/>
        <w:jc w:val="both"/>
        <w:rPr>
          <w:b/>
          <w:bCs/>
          <w:spacing w:val="18"/>
          <w:sz w:val="30"/>
          <w:szCs w:val="30"/>
          <w:lang w:eastAsia="zh-CN"/>
        </w:rPr>
      </w:pPr>
      <w:bookmarkStart w:id="0" w:name="_GoBack"/>
      <w:bookmarkEnd w:id="0"/>
    </w:p>
    <w:p w14:paraId="3B1CEDD8">
      <w:pPr>
        <w:pStyle w:val="2"/>
        <w:spacing w:before="211" w:line="224" w:lineRule="auto"/>
        <w:jc w:val="both"/>
        <w:rPr>
          <w:b/>
          <w:bCs/>
          <w:spacing w:val="18"/>
          <w:sz w:val="30"/>
          <w:szCs w:val="30"/>
          <w:lang w:eastAsia="zh-CN"/>
        </w:rPr>
      </w:pPr>
    </w:p>
    <w:p w14:paraId="7E888D19">
      <w:pPr>
        <w:pStyle w:val="2"/>
        <w:spacing w:before="211" w:line="224" w:lineRule="auto"/>
        <w:ind w:firstLine="640"/>
        <w:jc w:val="both"/>
        <w:rPr>
          <w:rFonts w:ascii="方正黑体_GBK" w:eastAsia="方正黑体_GBK"/>
          <w:sz w:val="32"/>
          <w:szCs w:val="32"/>
          <w:lang w:eastAsia="zh-CN"/>
        </w:rPr>
      </w:pPr>
      <w:r>
        <w:rPr>
          <w:rFonts w:hint="eastAsia" w:ascii="方正黑体_GBK" w:eastAsia="方正黑体_GBK"/>
          <w:sz w:val="32"/>
          <w:szCs w:val="32"/>
          <w:lang w:eastAsia="zh-CN"/>
        </w:rPr>
        <w:t>一、部门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14:paraId="5E219E0A">
      <w:pPr>
        <w:spacing w:line="600" w:lineRule="exact"/>
        <w:ind w:firstLine="640" w:firstLineChars="200"/>
        <w:rPr>
          <w:rFonts w:eastAsia="仿宋_GB2312"/>
          <w:sz w:val="32"/>
          <w:szCs w:val="32"/>
          <w:lang w:eastAsia="zh-CN"/>
        </w:rPr>
      </w:pPr>
      <w:r>
        <w:rPr>
          <w:rFonts w:hint="eastAsia" w:eastAsia="仿宋_GB2312"/>
          <w:sz w:val="32"/>
          <w:szCs w:val="32"/>
          <w:lang w:eastAsia="zh-CN"/>
        </w:rPr>
        <w:t>（一）职能职责</w:t>
      </w:r>
    </w:p>
    <w:p w14:paraId="38DBE806">
      <w:pPr>
        <w:spacing w:line="600" w:lineRule="exact"/>
        <w:ind w:firstLine="640" w:firstLineChars="200"/>
        <w:rPr>
          <w:rFonts w:eastAsia="仿宋_GB2312"/>
          <w:sz w:val="32"/>
          <w:szCs w:val="32"/>
          <w:lang w:eastAsia="zh-CN"/>
        </w:rPr>
      </w:pPr>
      <w:r>
        <w:rPr>
          <w:rFonts w:hint="eastAsia" w:eastAsia="仿宋_GB2312"/>
          <w:sz w:val="32"/>
          <w:szCs w:val="32"/>
          <w:lang w:eastAsia="zh-CN"/>
        </w:rPr>
        <w:t>组织实施农机化、农业工程、农业机械的安全生产监督管理，农机操作人员的培训考试及发证，农机技术检测，农机事故的处理，农用油的经营预测管理，农机抗灾救灾，引进农机新机具、新技术，负责管理本系统的财务劳资和审计等工作。</w:t>
      </w:r>
    </w:p>
    <w:p w14:paraId="44705A19">
      <w:pPr>
        <w:spacing w:line="600" w:lineRule="exact"/>
        <w:ind w:firstLine="640" w:firstLineChars="200"/>
        <w:rPr>
          <w:rFonts w:eastAsia="仿宋_GB2312"/>
          <w:sz w:val="32"/>
          <w:szCs w:val="32"/>
          <w:lang w:eastAsia="zh-CN"/>
        </w:rPr>
      </w:pPr>
      <w:r>
        <w:rPr>
          <w:rFonts w:hint="eastAsia" w:eastAsia="仿宋_GB2312"/>
          <w:sz w:val="32"/>
          <w:szCs w:val="32"/>
          <w:lang w:eastAsia="zh-CN"/>
        </w:rPr>
        <w:t>（二）机构设置</w:t>
      </w:r>
    </w:p>
    <w:p w14:paraId="650FB855">
      <w:pPr>
        <w:spacing w:line="600" w:lineRule="exact"/>
        <w:ind w:firstLine="482"/>
        <w:rPr>
          <w:rFonts w:eastAsia="仿宋_GB2312"/>
          <w:sz w:val="32"/>
          <w:szCs w:val="32"/>
          <w:lang w:eastAsia="zh-CN"/>
        </w:rPr>
      </w:pPr>
      <w:r>
        <w:rPr>
          <w:rFonts w:hint="eastAsia" w:eastAsia="仿宋_GB2312"/>
          <w:sz w:val="32"/>
          <w:szCs w:val="32"/>
          <w:lang w:eastAsia="zh-CN"/>
        </w:rPr>
        <w:t>我单位系统共有干部职工</w:t>
      </w:r>
      <w:r>
        <w:rPr>
          <w:rFonts w:ascii="仿宋" w:hAnsi="仿宋" w:eastAsia="仿宋"/>
          <w:sz w:val="32"/>
          <w:szCs w:val="32"/>
          <w:lang w:eastAsia="zh-CN"/>
        </w:rPr>
        <w:t>26</w:t>
      </w:r>
      <w:r>
        <w:rPr>
          <w:rFonts w:hint="eastAsia" w:eastAsia="仿宋_GB2312"/>
          <w:sz w:val="32"/>
          <w:szCs w:val="32"/>
          <w:lang w:eastAsia="zh-CN"/>
        </w:rPr>
        <w:t>人，其中编制</w:t>
      </w:r>
      <w:r>
        <w:rPr>
          <w:rFonts w:ascii="仿宋" w:hAnsi="仿宋" w:eastAsia="仿宋"/>
          <w:sz w:val="32"/>
          <w:szCs w:val="32"/>
          <w:lang w:eastAsia="zh-CN"/>
        </w:rPr>
        <w:t>26</w:t>
      </w:r>
      <w:r>
        <w:rPr>
          <w:rFonts w:hint="eastAsia" w:eastAsia="仿宋_GB2312"/>
          <w:sz w:val="32"/>
          <w:szCs w:val="32"/>
          <w:lang w:eastAsia="zh-CN"/>
        </w:rPr>
        <w:t>人，实际</w:t>
      </w:r>
      <w:r>
        <w:rPr>
          <w:rFonts w:ascii="仿宋" w:hAnsi="仿宋" w:eastAsia="仿宋"/>
          <w:sz w:val="32"/>
          <w:szCs w:val="32"/>
          <w:lang w:eastAsia="zh-CN"/>
        </w:rPr>
        <w:t>26</w:t>
      </w:r>
      <w:r>
        <w:rPr>
          <w:rFonts w:hint="eastAsia" w:eastAsia="仿宋_GB2312"/>
          <w:sz w:val="32"/>
          <w:szCs w:val="32"/>
          <w:lang w:eastAsia="zh-CN"/>
        </w:rPr>
        <w:t>人。到</w:t>
      </w:r>
      <w:r>
        <w:rPr>
          <w:rFonts w:hint="eastAsia" w:ascii="仿宋" w:hAnsi="仿宋" w:eastAsia="仿宋"/>
          <w:sz w:val="32"/>
          <w:szCs w:val="32"/>
          <w:lang w:eastAsia="zh-CN"/>
        </w:rPr>
        <w:t>20</w:t>
      </w:r>
      <w:r>
        <w:rPr>
          <w:rFonts w:ascii="仿宋" w:hAnsi="仿宋" w:eastAsia="仿宋"/>
          <w:sz w:val="32"/>
          <w:szCs w:val="32"/>
          <w:lang w:eastAsia="zh-CN"/>
        </w:rPr>
        <w:t>23</w:t>
      </w:r>
      <w:r>
        <w:rPr>
          <w:rFonts w:hint="eastAsia" w:eastAsia="仿宋_GB2312"/>
          <w:sz w:val="32"/>
          <w:szCs w:val="32"/>
          <w:lang w:eastAsia="zh-CN"/>
        </w:rPr>
        <w:t>年</w:t>
      </w:r>
      <w:r>
        <w:rPr>
          <w:rFonts w:hint="eastAsia" w:ascii="仿宋" w:hAnsi="仿宋" w:eastAsia="仿宋"/>
          <w:sz w:val="32"/>
          <w:szCs w:val="32"/>
          <w:lang w:eastAsia="zh-CN"/>
        </w:rPr>
        <w:t>12</w:t>
      </w:r>
      <w:r>
        <w:rPr>
          <w:rFonts w:hint="eastAsia" w:eastAsia="仿宋_GB2312"/>
          <w:sz w:val="32"/>
          <w:szCs w:val="32"/>
          <w:lang w:eastAsia="zh-CN"/>
        </w:rPr>
        <w:t>月，有退休人员</w:t>
      </w:r>
      <w:r>
        <w:rPr>
          <w:rFonts w:ascii="仿宋" w:hAnsi="仿宋" w:eastAsia="仿宋"/>
          <w:sz w:val="32"/>
          <w:szCs w:val="32"/>
          <w:lang w:eastAsia="zh-CN"/>
        </w:rPr>
        <w:t>19</w:t>
      </w:r>
      <w:r>
        <w:rPr>
          <w:rFonts w:hint="eastAsia" w:eastAsia="仿宋_GB2312"/>
          <w:sz w:val="32"/>
          <w:szCs w:val="32"/>
          <w:lang w:eastAsia="zh-CN"/>
        </w:rPr>
        <w:t>人，总共</w:t>
      </w:r>
      <w:r>
        <w:rPr>
          <w:rFonts w:ascii="仿宋" w:hAnsi="仿宋" w:eastAsia="仿宋"/>
          <w:sz w:val="32"/>
          <w:szCs w:val="32"/>
          <w:lang w:eastAsia="zh-CN"/>
        </w:rPr>
        <w:t>45</w:t>
      </w:r>
      <w:r>
        <w:rPr>
          <w:rFonts w:hint="eastAsia" w:eastAsia="仿宋_GB2312"/>
          <w:sz w:val="32"/>
          <w:szCs w:val="32"/>
          <w:lang w:eastAsia="zh-CN"/>
        </w:rPr>
        <w:t>人，本级内设机构</w:t>
      </w:r>
      <w:r>
        <w:rPr>
          <w:rFonts w:ascii="仿宋" w:hAnsi="仿宋" w:eastAsia="仿宋"/>
          <w:sz w:val="32"/>
          <w:szCs w:val="32"/>
          <w:lang w:eastAsia="zh-CN"/>
        </w:rPr>
        <w:t>7</w:t>
      </w:r>
      <w:r>
        <w:rPr>
          <w:rFonts w:hint="eastAsia" w:eastAsia="仿宋_GB2312"/>
          <w:sz w:val="32"/>
          <w:szCs w:val="32"/>
          <w:lang w:eastAsia="zh-CN"/>
        </w:rPr>
        <w:t>个：综合股、财务股、培训股、产业</w:t>
      </w:r>
      <w:r>
        <w:rPr>
          <w:rFonts w:eastAsia="仿宋_GB2312"/>
          <w:sz w:val="32"/>
          <w:szCs w:val="32"/>
          <w:lang w:eastAsia="zh-CN"/>
        </w:rPr>
        <w:t>发展</w:t>
      </w:r>
      <w:r>
        <w:rPr>
          <w:rFonts w:hint="eastAsia" w:eastAsia="仿宋_GB2312"/>
          <w:sz w:val="32"/>
          <w:szCs w:val="32"/>
          <w:lang w:eastAsia="zh-CN"/>
        </w:rPr>
        <w:t>股、科技</w:t>
      </w:r>
      <w:r>
        <w:rPr>
          <w:rFonts w:eastAsia="仿宋_GB2312"/>
          <w:sz w:val="32"/>
          <w:szCs w:val="32"/>
          <w:lang w:eastAsia="zh-CN"/>
        </w:rPr>
        <w:t>推广</w:t>
      </w:r>
      <w:r>
        <w:rPr>
          <w:rFonts w:hint="eastAsia" w:eastAsia="仿宋_GB2312"/>
          <w:sz w:val="32"/>
          <w:szCs w:val="32"/>
          <w:lang w:eastAsia="zh-CN"/>
        </w:rPr>
        <w:t>股、生产</w:t>
      </w:r>
      <w:r>
        <w:rPr>
          <w:rFonts w:eastAsia="仿宋_GB2312"/>
          <w:sz w:val="32"/>
          <w:szCs w:val="32"/>
          <w:lang w:eastAsia="zh-CN"/>
        </w:rPr>
        <w:t>服务股</w:t>
      </w:r>
      <w:r>
        <w:rPr>
          <w:rFonts w:hint="eastAsia" w:eastAsia="仿宋_GB2312"/>
          <w:sz w:val="32"/>
          <w:szCs w:val="32"/>
          <w:lang w:eastAsia="zh-CN"/>
        </w:rPr>
        <w:t>、安全</w:t>
      </w:r>
      <w:r>
        <w:rPr>
          <w:rFonts w:eastAsia="仿宋_GB2312"/>
          <w:sz w:val="32"/>
          <w:szCs w:val="32"/>
          <w:lang w:eastAsia="zh-CN"/>
        </w:rPr>
        <w:t>监理股</w:t>
      </w:r>
      <w:r>
        <w:rPr>
          <w:rFonts w:hint="eastAsia" w:eastAsia="仿宋_GB2312"/>
          <w:sz w:val="32"/>
          <w:szCs w:val="32"/>
          <w:lang w:eastAsia="zh-CN"/>
        </w:rPr>
        <w:t>。</w:t>
      </w:r>
    </w:p>
    <w:p w14:paraId="01619869">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14:paraId="6A2FFD25">
      <w:pPr>
        <w:pStyle w:val="12"/>
        <w:spacing w:line="600" w:lineRule="exact"/>
        <w:ind w:firstLine="643"/>
        <w:jc w:val="both"/>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（一）</w:t>
      </w:r>
      <w:r>
        <w:rPr>
          <w:rFonts w:hint="eastAsia" w:ascii="Times New Roman" w:hAnsi="Times New Roman" w:eastAsia="仿宋_GB2312"/>
          <w:sz w:val="32"/>
          <w:szCs w:val="32"/>
          <w:lang w:eastAsia="zh-CN"/>
        </w:rPr>
        <w:t>基本支出情况</w:t>
      </w:r>
    </w:p>
    <w:p w14:paraId="0FAF3DF8">
      <w:pPr>
        <w:spacing w:line="560" w:lineRule="exact"/>
        <w:ind w:firstLine="640" w:firstLineChars="200"/>
        <w:rPr>
          <w:rFonts w:eastAsia="仿宋_GB2312"/>
          <w:sz w:val="32"/>
          <w:szCs w:val="32"/>
          <w:lang w:eastAsia="zh-CN"/>
        </w:rPr>
      </w:pPr>
      <w:r>
        <w:rPr>
          <w:rFonts w:hint="eastAsia" w:ascii="方正黑体_GBK" w:eastAsia="方正黑体_GBK"/>
          <w:sz w:val="32"/>
          <w:szCs w:val="32"/>
          <w:lang w:eastAsia="zh-CN"/>
        </w:rPr>
        <w:t>2023</w:t>
      </w:r>
      <w:r>
        <w:rPr>
          <w:rFonts w:hint="eastAsia" w:eastAsia="仿宋_GB2312"/>
          <w:sz w:val="32"/>
          <w:szCs w:val="32"/>
          <w:lang w:eastAsia="zh-CN"/>
        </w:rPr>
        <w:t>年农业机械化服务中心基本支出为</w:t>
      </w:r>
      <w:r>
        <w:rPr>
          <w:rFonts w:ascii="方正黑体_GBK" w:eastAsia="方正黑体_GBK"/>
          <w:sz w:val="32"/>
          <w:szCs w:val="32"/>
          <w:lang w:eastAsia="zh-CN"/>
        </w:rPr>
        <w:t>482.28</w:t>
      </w:r>
      <w:r>
        <w:rPr>
          <w:rFonts w:hint="eastAsia" w:eastAsia="仿宋_GB2312"/>
          <w:sz w:val="32"/>
          <w:szCs w:val="32"/>
          <w:lang w:eastAsia="zh-CN"/>
        </w:rPr>
        <w:t>万元，</w:t>
      </w:r>
      <w:r>
        <w:rPr>
          <w:rFonts w:eastAsia="仿宋_GB2312"/>
          <w:sz w:val="32"/>
          <w:szCs w:val="32"/>
          <w:lang w:eastAsia="zh-CN"/>
        </w:rPr>
        <w:t>主要用于人员支出</w:t>
      </w:r>
      <w:r>
        <w:rPr>
          <w:rFonts w:hint="eastAsia" w:ascii="方正黑体_GBK" w:eastAsia="方正黑体_GBK"/>
          <w:sz w:val="32"/>
          <w:szCs w:val="32"/>
          <w:lang w:eastAsia="zh-CN"/>
        </w:rPr>
        <w:t>3</w:t>
      </w:r>
      <w:r>
        <w:rPr>
          <w:rFonts w:ascii="方正黑体_GBK" w:eastAsia="方正黑体_GBK"/>
          <w:sz w:val="32"/>
          <w:szCs w:val="32"/>
          <w:lang w:eastAsia="zh-CN"/>
        </w:rPr>
        <w:t>35.48</w:t>
      </w:r>
      <w:r>
        <w:rPr>
          <w:rFonts w:hint="eastAsia" w:eastAsia="仿宋_GB2312"/>
          <w:sz w:val="32"/>
          <w:szCs w:val="32"/>
          <w:lang w:eastAsia="zh-CN"/>
        </w:rPr>
        <w:t>万元</w:t>
      </w:r>
      <w:r>
        <w:rPr>
          <w:rFonts w:eastAsia="仿宋_GB2312"/>
          <w:sz w:val="32"/>
          <w:szCs w:val="32"/>
          <w:lang w:eastAsia="zh-CN"/>
        </w:rPr>
        <w:t>，公用支出</w:t>
      </w:r>
      <w:r>
        <w:rPr>
          <w:rFonts w:ascii="方正黑体_GBK" w:eastAsia="方正黑体_GBK"/>
          <w:sz w:val="32"/>
          <w:szCs w:val="32"/>
          <w:lang w:eastAsia="zh-CN"/>
        </w:rPr>
        <w:t>146.8</w:t>
      </w:r>
      <w:r>
        <w:rPr>
          <w:rFonts w:hint="eastAsia" w:eastAsia="仿宋_GB2312"/>
          <w:sz w:val="32"/>
          <w:szCs w:val="32"/>
          <w:lang w:eastAsia="zh-CN"/>
        </w:rPr>
        <w:t>万元</w:t>
      </w:r>
      <w:r>
        <w:rPr>
          <w:rFonts w:eastAsia="仿宋_GB2312"/>
          <w:sz w:val="32"/>
          <w:szCs w:val="32"/>
          <w:lang w:eastAsia="zh-CN"/>
        </w:rPr>
        <w:t>，其中“</w:t>
      </w:r>
      <w:r>
        <w:rPr>
          <w:rFonts w:hint="eastAsia" w:eastAsia="仿宋_GB2312"/>
          <w:sz w:val="32"/>
          <w:szCs w:val="32"/>
          <w:lang w:eastAsia="zh-CN"/>
        </w:rPr>
        <w:t>三</w:t>
      </w:r>
      <w:r>
        <w:rPr>
          <w:rFonts w:eastAsia="仿宋_GB2312"/>
          <w:sz w:val="32"/>
          <w:szCs w:val="32"/>
          <w:lang w:eastAsia="zh-CN"/>
        </w:rPr>
        <w:t>公”</w:t>
      </w:r>
      <w:r>
        <w:rPr>
          <w:rFonts w:hint="eastAsia" w:eastAsia="仿宋_GB2312"/>
          <w:sz w:val="32"/>
          <w:szCs w:val="32"/>
          <w:lang w:eastAsia="zh-CN"/>
        </w:rPr>
        <w:t>经费合计</w:t>
      </w:r>
      <w:r>
        <w:rPr>
          <w:rFonts w:ascii="方正黑体_GBK" w:eastAsia="方正黑体_GBK"/>
          <w:sz w:val="32"/>
          <w:szCs w:val="32"/>
          <w:lang w:eastAsia="zh-CN"/>
        </w:rPr>
        <w:t>7.11</w:t>
      </w:r>
      <w:r>
        <w:rPr>
          <w:rFonts w:hint="eastAsia" w:eastAsia="仿宋_GB2312"/>
          <w:sz w:val="32"/>
          <w:szCs w:val="32"/>
          <w:lang w:eastAsia="zh-CN"/>
        </w:rPr>
        <w:t>万元</w:t>
      </w:r>
      <w:r>
        <w:rPr>
          <w:rFonts w:eastAsia="仿宋_GB2312"/>
          <w:sz w:val="32"/>
          <w:szCs w:val="32"/>
          <w:lang w:eastAsia="zh-CN"/>
        </w:rPr>
        <w:t>，包括公务接待费</w:t>
      </w:r>
      <w:r>
        <w:rPr>
          <w:rFonts w:ascii="方正黑体_GBK" w:eastAsia="方正黑体_GBK"/>
          <w:sz w:val="32"/>
          <w:szCs w:val="32"/>
          <w:lang w:eastAsia="zh-CN"/>
        </w:rPr>
        <w:t>7.11</w:t>
      </w:r>
      <w:r>
        <w:rPr>
          <w:rFonts w:hint="eastAsia" w:eastAsia="仿宋_GB2312"/>
          <w:sz w:val="32"/>
          <w:szCs w:val="32"/>
          <w:lang w:eastAsia="zh-CN"/>
        </w:rPr>
        <w:t>万元。</w:t>
      </w:r>
    </w:p>
    <w:p w14:paraId="14509F3D">
      <w:pPr>
        <w:spacing w:line="600" w:lineRule="exact"/>
        <w:ind w:firstLine="643" w:firstLineChars="200"/>
        <w:rPr>
          <w:rFonts w:ascii="Times New Roman" w:hAnsi="Times New Roman" w:eastAsia="仿宋_GB2312"/>
          <w:sz w:val="32"/>
          <w:szCs w:val="32"/>
          <w:lang w:eastAsia="zh-CN"/>
        </w:rPr>
      </w:pPr>
      <w:r>
        <w:rPr>
          <w:rFonts w:hint="eastAsia" w:ascii="Times New Roman" w:hAnsi="Times New Roman" w:eastAsia="楷体_GB2312"/>
          <w:b/>
          <w:sz w:val="32"/>
          <w:szCs w:val="32"/>
          <w:lang w:eastAsia="zh-CN"/>
        </w:rPr>
        <w:t>（二）</w:t>
      </w:r>
      <w:r>
        <w:rPr>
          <w:rFonts w:hint="eastAsia" w:ascii="Times New Roman" w:hAnsi="Times New Roman" w:eastAsia="仿宋_GB2312"/>
          <w:sz w:val="32"/>
          <w:szCs w:val="32"/>
          <w:lang w:eastAsia="zh-CN"/>
        </w:rPr>
        <w:t>项目支出情况</w:t>
      </w:r>
    </w:p>
    <w:p w14:paraId="527E0040">
      <w:pPr>
        <w:spacing w:line="560" w:lineRule="exact"/>
        <w:ind w:firstLine="640" w:firstLineChars="200"/>
        <w:rPr>
          <w:rFonts w:eastAsia="仿宋_GB2312"/>
          <w:sz w:val="32"/>
          <w:szCs w:val="32"/>
          <w:lang w:eastAsia="zh-CN"/>
        </w:rPr>
      </w:pPr>
      <w:r>
        <w:rPr>
          <w:rFonts w:ascii="方正黑体_GBK" w:eastAsia="方正黑体_GBK"/>
          <w:sz w:val="32"/>
          <w:szCs w:val="32"/>
          <w:lang w:eastAsia="zh-CN"/>
        </w:rPr>
        <w:t>2023</w:t>
      </w:r>
      <w:r>
        <w:rPr>
          <w:rFonts w:eastAsia="仿宋_GB2312"/>
          <w:sz w:val="32"/>
          <w:szCs w:val="32"/>
          <w:lang w:eastAsia="zh-CN"/>
        </w:rPr>
        <w:t>年农业</w:t>
      </w:r>
      <w:r>
        <w:rPr>
          <w:rFonts w:hint="eastAsia" w:eastAsia="仿宋_GB2312"/>
          <w:sz w:val="32"/>
          <w:szCs w:val="32"/>
          <w:lang w:eastAsia="zh-CN"/>
        </w:rPr>
        <w:t>机械化服务中心</w:t>
      </w:r>
      <w:r>
        <w:rPr>
          <w:rFonts w:eastAsia="仿宋_GB2312"/>
          <w:sz w:val="32"/>
          <w:szCs w:val="32"/>
          <w:lang w:eastAsia="zh-CN"/>
        </w:rPr>
        <w:t>专项资金共</w:t>
      </w:r>
      <w:r>
        <w:rPr>
          <w:rFonts w:ascii="方正黑体_GBK" w:eastAsia="方正黑体_GBK"/>
          <w:sz w:val="32"/>
          <w:szCs w:val="32"/>
          <w:lang w:eastAsia="zh-CN"/>
        </w:rPr>
        <w:t>2261.84</w:t>
      </w:r>
      <w:r>
        <w:rPr>
          <w:rFonts w:eastAsia="仿宋_GB2312"/>
          <w:sz w:val="32"/>
          <w:szCs w:val="32"/>
          <w:lang w:eastAsia="zh-CN"/>
        </w:rPr>
        <w:t>万元。其中：</w:t>
      </w:r>
      <w:r>
        <w:rPr>
          <w:rFonts w:hint="eastAsia" w:eastAsia="仿宋_GB2312"/>
          <w:sz w:val="32"/>
          <w:szCs w:val="32"/>
          <w:lang w:eastAsia="zh-CN"/>
        </w:rPr>
        <w:t>农机购置补贴</w:t>
      </w:r>
      <w:r>
        <w:rPr>
          <w:rFonts w:ascii="方正黑体_GBK" w:eastAsia="方正黑体_GBK"/>
          <w:sz w:val="32"/>
          <w:szCs w:val="32"/>
          <w:lang w:eastAsia="zh-CN"/>
        </w:rPr>
        <w:t>2031.84</w:t>
      </w:r>
      <w:r>
        <w:rPr>
          <w:rFonts w:hint="eastAsia" w:eastAsia="仿宋_GB2312"/>
          <w:sz w:val="32"/>
          <w:szCs w:val="32"/>
          <w:lang w:eastAsia="zh-CN"/>
        </w:rPr>
        <w:t>万元</w:t>
      </w:r>
      <w:r>
        <w:rPr>
          <w:rFonts w:eastAsia="仿宋_GB2312"/>
          <w:sz w:val="32"/>
          <w:szCs w:val="32"/>
          <w:lang w:eastAsia="zh-CN"/>
        </w:rPr>
        <w:t>、</w:t>
      </w:r>
      <w:r>
        <w:rPr>
          <w:rFonts w:hint="eastAsia" w:eastAsia="仿宋_GB2312"/>
          <w:sz w:val="32"/>
          <w:szCs w:val="32"/>
          <w:lang w:eastAsia="zh-CN"/>
        </w:rPr>
        <w:t>其他项目</w:t>
      </w:r>
      <w:r>
        <w:rPr>
          <w:rFonts w:ascii="方正黑体_GBK" w:eastAsia="方正黑体_GBK"/>
          <w:sz w:val="32"/>
          <w:szCs w:val="32"/>
          <w:lang w:eastAsia="zh-CN"/>
        </w:rPr>
        <w:t>230</w:t>
      </w:r>
      <w:r>
        <w:rPr>
          <w:rFonts w:hint="eastAsia" w:eastAsia="仿宋_GB2312"/>
          <w:sz w:val="32"/>
          <w:szCs w:val="32"/>
          <w:lang w:eastAsia="zh-CN"/>
        </w:rPr>
        <w:t>万元。</w:t>
      </w:r>
    </w:p>
    <w:p w14:paraId="6827BF53">
      <w:pPr>
        <w:spacing w:line="560" w:lineRule="exact"/>
        <w:ind w:firstLine="640" w:firstLineChars="200"/>
        <w:rPr>
          <w:rFonts w:ascii="方正黑体_GBK" w:eastAsia="方正黑体_GBK"/>
          <w:sz w:val="32"/>
          <w:szCs w:val="32"/>
          <w:lang w:eastAsia="zh-CN"/>
        </w:rPr>
      </w:pPr>
      <w:r>
        <w:rPr>
          <w:rFonts w:hint="eastAsia" w:ascii="方正黑体_GBK" w:eastAsia="方正黑体_GBK"/>
          <w:sz w:val="32"/>
          <w:szCs w:val="32"/>
          <w:lang w:eastAsia="zh-CN"/>
        </w:rPr>
        <w:t>三、政府性基金预算支出情况</w:t>
      </w:r>
    </w:p>
    <w:p w14:paraId="4F90FC71">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2023</w:t>
      </w:r>
      <w:r>
        <w:rPr>
          <w:rFonts w:hint="eastAsia" w:eastAsia="仿宋_GB2312" w:cs="仿宋_GB2312"/>
          <w:color w:val="000000" w:themeColor="text1"/>
          <w:sz w:val="32"/>
          <w:szCs w:val="32"/>
        </w:rPr>
        <w:t>年度本单位无政府性基金支出</w:t>
      </w:r>
      <w:r>
        <w:rPr>
          <w:rFonts w:hint="eastAsia" w:eastAsia="仿宋_GB2312" w:cs="仿宋_GB2312"/>
          <w:color w:val="000000" w:themeColor="text1"/>
          <w:sz w:val="32"/>
          <w:szCs w:val="32"/>
          <w:lang w:eastAsia="zh-CN"/>
        </w:rPr>
        <w:t>。</w:t>
      </w:r>
    </w:p>
    <w:p w14:paraId="02A47A53">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四、国有资本经营预算支出情况</w:t>
      </w:r>
    </w:p>
    <w:p w14:paraId="3D7C9255">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2023</w:t>
      </w:r>
      <w:r>
        <w:rPr>
          <w:rFonts w:hint="eastAsia" w:eastAsia="仿宋_GB2312" w:cs="仿宋_GB2312"/>
          <w:color w:val="000000" w:themeColor="text1"/>
          <w:sz w:val="32"/>
          <w:szCs w:val="32"/>
        </w:rPr>
        <w:t>年度本单位无</w:t>
      </w:r>
      <w:r>
        <w:rPr>
          <w:rFonts w:hint="eastAsia" w:eastAsia="仿宋_GB2312" w:cs="仿宋_GB2312"/>
          <w:color w:val="000000" w:themeColor="text1"/>
          <w:sz w:val="32"/>
          <w:szCs w:val="32"/>
          <w:lang w:eastAsia="zh-CN"/>
        </w:rPr>
        <w:t>国有资本</w:t>
      </w:r>
      <w:r>
        <w:rPr>
          <w:rFonts w:eastAsia="仿宋_GB2312" w:cs="仿宋_GB2312"/>
          <w:color w:val="000000" w:themeColor="text1"/>
          <w:sz w:val="32"/>
          <w:szCs w:val="32"/>
          <w:lang w:eastAsia="zh-CN"/>
        </w:rPr>
        <w:t>经营</w:t>
      </w:r>
      <w:r>
        <w:rPr>
          <w:rFonts w:hint="eastAsia" w:eastAsia="仿宋_GB2312" w:cs="仿宋_GB2312"/>
          <w:color w:val="000000" w:themeColor="text1"/>
          <w:sz w:val="32"/>
          <w:szCs w:val="32"/>
        </w:rPr>
        <w:t>支出</w:t>
      </w:r>
    </w:p>
    <w:p w14:paraId="5DFC70B6">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五、社会保险基金预算支出情况</w:t>
      </w:r>
    </w:p>
    <w:p w14:paraId="7154F99A">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2023</w:t>
      </w:r>
      <w:r>
        <w:rPr>
          <w:rFonts w:hint="eastAsia" w:eastAsia="仿宋_GB2312" w:cs="仿宋_GB2312"/>
          <w:color w:val="000000" w:themeColor="text1"/>
          <w:sz w:val="32"/>
          <w:szCs w:val="32"/>
        </w:rPr>
        <w:t>年度本单位无</w:t>
      </w:r>
      <w:r>
        <w:rPr>
          <w:rFonts w:hint="eastAsia" w:eastAsia="仿宋_GB2312" w:cs="仿宋_GB2312"/>
          <w:color w:val="000000" w:themeColor="text1"/>
          <w:sz w:val="32"/>
          <w:szCs w:val="32"/>
          <w:lang w:eastAsia="zh-CN"/>
        </w:rPr>
        <w:t>社会保险</w:t>
      </w:r>
      <w:r>
        <w:rPr>
          <w:rFonts w:eastAsia="仿宋_GB2312" w:cs="仿宋_GB2312"/>
          <w:color w:val="000000" w:themeColor="text1"/>
          <w:sz w:val="32"/>
          <w:szCs w:val="32"/>
          <w:lang w:eastAsia="zh-CN"/>
        </w:rPr>
        <w:t>基金</w:t>
      </w:r>
      <w:r>
        <w:rPr>
          <w:rFonts w:hint="eastAsia" w:eastAsia="仿宋_GB2312" w:cs="仿宋_GB2312"/>
          <w:color w:val="000000" w:themeColor="text1"/>
          <w:sz w:val="32"/>
          <w:szCs w:val="32"/>
        </w:rPr>
        <w:t>支出</w:t>
      </w:r>
    </w:p>
    <w:p w14:paraId="37E4B0B7">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14:paraId="0FB44B2E">
      <w:pPr>
        <w:kinsoku/>
        <w:spacing w:line="560" w:lineRule="exact"/>
        <w:ind w:firstLine="640" w:firstLineChars="200"/>
        <w:textAlignment w:val="auto"/>
        <w:rPr>
          <w:rFonts w:eastAsia="仿宋_GB2312"/>
          <w:sz w:val="32"/>
          <w:szCs w:val="32"/>
          <w:lang w:eastAsia="zh-CN"/>
        </w:rPr>
      </w:pPr>
      <w:r>
        <w:rPr>
          <w:rFonts w:hint="eastAsia" w:ascii="方正黑体_GBK" w:eastAsia="方正黑体_GBK"/>
          <w:sz w:val="32"/>
          <w:szCs w:val="32"/>
          <w:lang w:eastAsia="zh-CN"/>
        </w:rPr>
        <w:t>2023</w:t>
      </w:r>
      <w:r>
        <w:rPr>
          <w:rFonts w:hint="eastAsia" w:eastAsia="仿宋_GB2312"/>
          <w:sz w:val="32"/>
          <w:szCs w:val="32"/>
          <w:lang w:eastAsia="zh-CN"/>
        </w:rPr>
        <w:t>年完成农机购置补贴机具</w:t>
      </w:r>
      <w:r>
        <w:rPr>
          <w:rFonts w:hint="eastAsia" w:ascii="方正黑体_GBK" w:eastAsia="方正黑体_GBK"/>
          <w:sz w:val="32"/>
          <w:szCs w:val="32"/>
          <w:lang w:eastAsia="zh-CN"/>
        </w:rPr>
        <w:t>1</w:t>
      </w:r>
      <w:r>
        <w:rPr>
          <w:rFonts w:ascii="方正黑体_GBK" w:eastAsia="方正黑体_GBK"/>
          <w:sz w:val="32"/>
          <w:szCs w:val="32"/>
          <w:lang w:eastAsia="zh-CN"/>
        </w:rPr>
        <w:t>379</w:t>
      </w:r>
      <w:r>
        <w:rPr>
          <w:rFonts w:hint="eastAsia" w:eastAsia="仿宋_GB2312"/>
          <w:sz w:val="32"/>
          <w:szCs w:val="32"/>
          <w:lang w:eastAsia="zh-CN"/>
        </w:rPr>
        <w:t>台/套,受益农户近</w:t>
      </w:r>
      <w:r>
        <w:rPr>
          <w:rFonts w:hint="eastAsia" w:ascii="方正黑体_GBK" w:eastAsia="方正黑体_GBK"/>
          <w:sz w:val="32"/>
          <w:szCs w:val="32"/>
          <w:lang w:eastAsia="zh-CN"/>
        </w:rPr>
        <w:t>8</w:t>
      </w:r>
      <w:r>
        <w:rPr>
          <w:rFonts w:ascii="方正黑体_GBK" w:eastAsia="方正黑体_GBK"/>
          <w:sz w:val="32"/>
          <w:szCs w:val="32"/>
          <w:lang w:eastAsia="zh-CN"/>
        </w:rPr>
        <w:t>52</w:t>
      </w:r>
      <w:r>
        <w:rPr>
          <w:rFonts w:hint="eastAsia" w:eastAsia="仿宋_GB2312"/>
          <w:sz w:val="32"/>
          <w:szCs w:val="32"/>
          <w:lang w:eastAsia="zh-CN"/>
        </w:rPr>
        <w:t>户，新增大型拖拉机</w:t>
      </w:r>
      <w:r>
        <w:rPr>
          <w:rFonts w:hint="eastAsia" w:ascii="方正黑体_GBK" w:eastAsia="方正黑体_GBK"/>
          <w:sz w:val="32"/>
          <w:szCs w:val="32"/>
          <w:lang w:eastAsia="zh-CN"/>
        </w:rPr>
        <w:t>125</w:t>
      </w:r>
      <w:r>
        <w:rPr>
          <w:rFonts w:hint="eastAsia" w:eastAsia="仿宋_GB2312"/>
          <w:sz w:val="32"/>
          <w:szCs w:val="32"/>
          <w:lang w:eastAsia="zh-CN"/>
        </w:rPr>
        <w:t>台/套、收割机</w:t>
      </w:r>
      <w:r>
        <w:rPr>
          <w:rFonts w:hint="eastAsia" w:ascii="方正黑体_GBK" w:eastAsia="方正黑体_GBK"/>
          <w:sz w:val="32"/>
          <w:szCs w:val="32"/>
          <w:lang w:eastAsia="zh-CN"/>
        </w:rPr>
        <w:t>185</w:t>
      </w:r>
      <w:r>
        <w:rPr>
          <w:rFonts w:hint="eastAsia" w:eastAsia="仿宋_GB2312"/>
          <w:sz w:val="32"/>
          <w:szCs w:val="32"/>
          <w:lang w:eastAsia="zh-CN"/>
        </w:rPr>
        <w:t>台/套、高速插秧机</w:t>
      </w:r>
      <w:r>
        <w:rPr>
          <w:rFonts w:hint="eastAsia" w:ascii="方正黑体_GBK" w:eastAsia="方正黑体_GBK"/>
          <w:sz w:val="32"/>
          <w:szCs w:val="32"/>
          <w:lang w:eastAsia="zh-CN"/>
        </w:rPr>
        <w:t>216</w:t>
      </w:r>
      <w:r>
        <w:rPr>
          <w:rFonts w:hint="eastAsia" w:eastAsia="仿宋_GB2312"/>
          <w:sz w:val="32"/>
          <w:szCs w:val="32"/>
          <w:lang w:eastAsia="zh-CN"/>
        </w:rPr>
        <w:t>台/套、有序抛秧机</w:t>
      </w:r>
      <w:r>
        <w:rPr>
          <w:rFonts w:hint="eastAsia" w:ascii="方正黑体_GBK" w:eastAsia="方正黑体_GBK"/>
          <w:sz w:val="32"/>
          <w:szCs w:val="32"/>
          <w:lang w:eastAsia="zh-CN"/>
        </w:rPr>
        <w:t>29</w:t>
      </w:r>
      <w:r>
        <w:rPr>
          <w:rFonts w:hint="eastAsia" w:eastAsia="仿宋_GB2312"/>
          <w:sz w:val="32"/>
          <w:szCs w:val="32"/>
          <w:lang w:eastAsia="zh-CN"/>
        </w:rPr>
        <w:t>台/套、烘干机</w:t>
      </w:r>
      <w:r>
        <w:rPr>
          <w:rFonts w:hint="eastAsia" w:ascii="方正黑体_GBK" w:eastAsia="方正黑体_GBK"/>
          <w:sz w:val="32"/>
          <w:szCs w:val="32"/>
          <w:lang w:eastAsia="zh-CN"/>
        </w:rPr>
        <w:t>10</w:t>
      </w:r>
      <w:r>
        <w:rPr>
          <w:rFonts w:hint="eastAsia" w:eastAsia="仿宋_GB2312"/>
          <w:sz w:val="32"/>
          <w:szCs w:val="32"/>
          <w:lang w:eastAsia="zh-CN"/>
        </w:rPr>
        <w:t>组、</w:t>
      </w:r>
      <w:r>
        <w:rPr>
          <w:rFonts w:eastAsia="仿宋_GB2312"/>
          <w:sz w:val="32"/>
          <w:szCs w:val="32"/>
          <w:lang w:eastAsia="zh-CN"/>
        </w:rPr>
        <w:t>新增简易育秧钢架大棚面积</w:t>
      </w:r>
      <w:r>
        <w:rPr>
          <w:rFonts w:hint="eastAsia" w:ascii="方正黑体_GBK" w:eastAsia="方正黑体_GBK"/>
          <w:sz w:val="32"/>
          <w:szCs w:val="32"/>
          <w:lang w:eastAsia="zh-CN"/>
        </w:rPr>
        <w:t>64350</w:t>
      </w:r>
      <w:r>
        <w:rPr>
          <w:rFonts w:ascii="方正黑体_GBK" w:eastAsia="方正黑体_GBK"/>
          <w:sz w:val="32"/>
          <w:szCs w:val="32"/>
          <w:lang w:eastAsia="zh-CN"/>
        </w:rPr>
        <w:t>m²，</w:t>
      </w:r>
      <w:r>
        <w:rPr>
          <w:rFonts w:eastAsia="仿宋_GB2312"/>
          <w:sz w:val="32"/>
          <w:szCs w:val="32"/>
          <w:lang w:eastAsia="zh-CN"/>
        </w:rPr>
        <w:t>标准育秧钢架大棚面积</w:t>
      </w:r>
      <w:r>
        <w:rPr>
          <w:rFonts w:hint="eastAsia" w:ascii="方正黑体_GBK" w:eastAsia="方正黑体_GBK"/>
          <w:sz w:val="32"/>
          <w:szCs w:val="32"/>
          <w:lang w:eastAsia="zh-CN"/>
        </w:rPr>
        <w:t>25000</w:t>
      </w:r>
      <w:r>
        <w:rPr>
          <w:rFonts w:ascii="方正黑体_GBK" w:eastAsia="方正黑体_GBK"/>
          <w:sz w:val="32"/>
          <w:szCs w:val="32"/>
          <w:lang w:eastAsia="zh-CN"/>
        </w:rPr>
        <w:t>m²</w:t>
      </w:r>
      <w:r>
        <w:rPr>
          <w:rFonts w:eastAsia="仿宋_GB2312"/>
          <w:sz w:val="32"/>
          <w:szCs w:val="32"/>
          <w:lang w:eastAsia="zh-CN"/>
        </w:rPr>
        <w:t>，完成机插（抛）秧作业面积</w:t>
      </w:r>
      <w:r>
        <w:rPr>
          <w:rFonts w:hint="eastAsia" w:ascii="方正黑体_GBK" w:eastAsia="方正黑体_GBK"/>
          <w:sz w:val="32"/>
          <w:szCs w:val="32"/>
          <w:lang w:eastAsia="zh-CN"/>
        </w:rPr>
        <w:t>131207.25</w:t>
      </w:r>
      <w:r>
        <w:rPr>
          <w:rFonts w:eastAsia="仿宋_GB2312"/>
          <w:sz w:val="32"/>
          <w:szCs w:val="32"/>
          <w:lang w:eastAsia="zh-CN"/>
        </w:rPr>
        <w:t>亩，其中机插秧作业面积</w:t>
      </w:r>
      <w:r>
        <w:rPr>
          <w:rFonts w:hint="eastAsia" w:ascii="方正黑体_GBK" w:eastAsia="方正黑体_GBK"/>
          <w:sz w:val="32"/>
          <w:szCs w:val="32"/>
          <w:lang w:eastAsia="zh-CN"/>
        </w:rPr>
        <w:t>89428.64</w:t>
      </w:r>
      <w:r>
        <w:rPr>
          <w:rFonts w:eastAsia="仿宋_GB2312"/>
          <w:sz w:val="32"/>
          <w:szCs w:val="32"/>
          <w:lang w:eastAsia="zh-CN"/>
        </w:rPr>
        <w:t>亩</w:t>
      </w:r>
      <w:r>
        <w:rPr>
          <w:rFonts w:hint="eastAsia" w:eastAsia="仿宋_GB2312"/>
          <w:sz w:val="32"/>
          <w:szCs w:val="32"/>
          <w:lang w:eastAsia="zh-CN"/>
        </w:rPr>
        <w:t>，</w:t>
      </w:r>
      <w:r>
        <w:rPr>
          <w:rFonts w:eastAsia="仿宋_GB2312"/>
          <w:sz w:val="32"/>
          <w:szCs w:val="32"/>
          <w:lang w:eastAsia="zh-CN"/>
        </w:rPr>
        <w:t>机抛秧作业面积</w:t>
      </w:r>
      <w:r>
        <w:rPr>
          <w:rFonts w:hint="eastAsia" w:ascii="方正黑体_GBK" w:eastAsia="方正黑体_GBK"/>
          <w:sz w:val="32"/>
          <w:szCs w:val="32"/>
          <w:lang w:eastAsia="zh-CN"/>
        </w:rPr>
        <w:t>41777.41</w:t>
      </w:r>
      <w:r>
        <w:rPr>
          <w:rFonts w:eastAsia="仿宋_GB2312"/>
          <w:sz w:val="32"/>
          <w:szCs w:val="32"/>
          <w:lang w:eastAsia="zh-CN"/>
        </w:rPr>
        <w:t>亩</w:t>
      </w:r>
      <w:r>
        <w:rPr>
          <w:rFonts w:hint="eastAsia" w:eastAsia="仿宋_GB2312"/>
          <w:sz w:val="32"/>
          <w:szCs w:val="32"/>
          <w:lang w:eastAsia="zh-CN"/>
        </w:rPr>
        <w:t>，机耕率达</w:t>
      </w:r>
      <w:r>
        <w:rPr>
          <w:rFonts w:hint="eastAsia" w:ascii="方正黑体_GBK" w:eastAsia="方正黑体_GBK"/>
          <w:sz w:val="32"/>
          <w:szCs w:val="32"/>
          <w:lang w:eastAsia="zh-CN"/>
        </w:rPr>
        <w:t>99.8%</w:t>
      </w:r>
      <w:r>
        <w:rPr>
          <w:rFonts w:hint="eastAsia" w:eastAsia="仿宋_GB2312"/>
          <w:sz w:val="32"/>
          <w:szCs w:val="32"/>
          <w:lang w:eastAsia="zh-CN"/>
        </w:rPr>
        <w:t>，机收率达</w:t>
      </w:r>
      <w:r>
        <w:rPr>
          <w:rFonts w:hint="eastAsia" w:ascii="方正黑体_GBK" w:eastAsia="方正黑体_GBK"/>
          <w:sz w:val="32"/>
          <w:szCs w:val="32"/>
          <w:lang w:eastAsia="zh-CN"/>
        </w:rPr>
        <w:t>99.5%</w:t>
      </w:r>
      <w:r>
        <w:rPr>
          <w:rFonts w:hint="eastAsia" w:eastAsia="仿宋_GB2312"/>
          <w:sz w:val="32"/>
          <w:szCs w:val="32"/>
          <w:lang w:eastAsia="zh-CN"/>
        </w:rPr>
        <w:t>，机插水平提高</w:t>
      </w:r>
      <w:r>
        <w:rPr>
          <w:rFonts w:hint="eastAsia" w:ascii="方正黑体_GBK" w:eastAsia="方正黑体_GBK"/>
          <w:sz w:val="32"/>
          <w:szCs w:val="32"/>
          <w:lang w:eastAsia="zh-CN"/>
        </w:rPr>
        <w:t>10%</w:t>
      </w:r>
      <w:r>
        <w:rPr>
          <w:rFonts w:hint="eastAsia" w:eastAsia="仿宋_GB2312"/>
          <w:sz w:val="32"/>
          <w:szCs w:val="32"/>
          <w:lang w:eastAsia="zh-CN"/>
        </w:rPr>
        <w:t>，全县水稻综合机械化率达</w:t>
      </w:r>
      <w:r>
        <w:rPr>
          <w:rFonts w:hint="eastAsia" w:ascii="方正黑体_GBK" w:eastAsia="方正黑体_GBK"/>
          <w:sz w:val="32"/>
          <w:szCs w:val="32"/>
          <w:lang w:eastAsia="zh-CN"/>
        </w:rPr>
        <w:t>85.9%</w:t>
      </w:r>
      <w:r>
        <w:rPr>
          <w:rFonts w:hint="eastAsia" w:eastAsia="仿宋_GB2312"/>
          <w:sz w:val="32"/>
          <w:szCs w:val="32"/>
          <w:lang w:eastAsia="zh-CN"/>
        </w:rPr>
        <w:t>。继续实施报废补贴项目，淘汰报废机具</w:t>
      </w:r>
      <w:r>
        <w:rPr>
          <w:rFonts w:hint="eastAsia" w:ascii="方正黑体_GBK" w:eastAsia="方正黑体_GBK"/>
          <w:sz w:val="32"/>
          <w:szCs w:val="32"/>
          <w:lang w:eastAsia="zh-CN"/>
        </w:rPr>
        <w:t>236</w:t>
      </w:r>
      <w:r>
        <w:rPr>
          <w:rFonts w:hint="eastAsia" w:eastAsia="仿宋_GB2312"/>
          <w:sz w:val="32"/>
          <w:szCs w:val="32"/>
          <w:lang w:eastAsia="zh-CN"/>
        </w:rPr>
        <w:t>台/套，报废补贴资金</w:t>
      </w:r>
      <w:r>
        <w:rPr>
          <w:rFonts w:hint="eastAsia" w:ascii="方正黑体_GBK" w:eastAsia="方正黑体_GBK"/>
          <w:sz w:val="32"/>
          <w:szCs w:val="32"/>
          <w:lang w:eastAsia="zh-CN"/>
        </w:rPr>
        <w:t>153</w:t>
      </w:r>
      <w:r>
        <w:rPr>
          <w:rFonts w:hint="eastAsia" w:eastAsia="仿宋_GB2312"/>
          <w:sz w:val="32"/>
          <w:szCs w:val="32"/>
          <w:lang w:eastAsia="zh-CN"/>
        </w:rPr>
        <w:t>多万元。</w:t>
      </w:r>
    </w:p>
    <w:p w14:paraId="26C8CFF4">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14:paraId="07B7730E">
      <w:pPr>
        <w:pStyle w:val="5"/>
        <w:widowControl w:val="0"/>
        <w:kinsoku/>
        <w:autoSpaceDE/>
        <w:autoSpaceDN/>
        <w:adjustRightInd/>
        <w:spacing w:line="560" w:lineRule="exact"/>
        <w:ind w:firstLine="640" w:firstLineChars="200"/>
        <w:textAlignment w:val="auto"/>
        <w:rPr>
          <w:rFonts w:hint="eastAsia" w:ascii="仿宋" w:hAnsi="仿宋" w:eastAsia="仿宋" w:cs="仿宋"/>
          <w:sz w:val="32"/>
          <w:szCs w:val="32"/>
          <w:lang w:eastAsia="zh-CN"/>
        </w:rPr>
      </w:pPr>
      <w:r>
        <w:rPr>
          <w:rFonts w:hint="eastAsia" w:eastAsia="仿宋_GB2312"/>
          <w:sz w:val="32"/>
          <w:szCs w:val="32"/>
          <w:lang w:eastAsia="zh-CN"/>
        </w:rPr>
        <w:t>（1）</w:t>
      </w:r>
      <w:r>
        <w:rPr>
          <w:rFonts w:hint="eastAsia" w:ascii="仿宋" w:hAnsi="仿宋" w:eastAsia="仿宋" w:cs="仿宋"/>
          <w:b/>
          <w:bCs/>
          <w:sz w:val="32"/>
          <w:szCs w:val="32"/>
          <w:lang w:eastAsia="zh-CN"/>
        </w:rPr>
        <w:t>缺乏足够的思想认识。</w:t>
      </w:r>
      <w:r>
        <w:rPr>
          <w:rFonts w:hint="eastAsia" w:ascii="仿宋" w:hAnsi="仿宋" w:eastAsia="仿宋" w:cs="仿宋"/>
          <w:sz w:val="32"/>
          <w:szCs w:val="32"/>
          <w:lang w:eastAsia="zh-CN"/>
        </w:rPr>
        <w:t>农机新技术推广工作缺乏有效的工作创新，使得农机化技术推广工作仅仅浮于表面，这在一定程度上阻碍了农机化事业的顺利发展。</w:t>
      </w:r>
    </w:p>
    <w:p w14:paraId="427B9F97">
      <w:pPr>
        <w:pStyle w:val="5"/>
        <w:widowControl w:val="0"/>
        <w:kinsoku/>
        <w:autoSpaceDE/>
        <w:autoSpaceDN/>
        <w:adjustRightInd/>
        <w:spacing w:line="560" w:lineRule="exact"/>
        <w:ind w:firstLine="640" w:firstLineChars="200"/>
        <w:textAlignment w:val="auto"/>
        <w:rPr>
          <w:rFonts w:hint="eastAsia" w:ascii="仿宋" w:hAnsi="仿宋" w:eastAsia="仿宋" w:cs="仿宋"/>
          <w:sz w:val="32"/>
          <w:szCs w:val="32"/>
          <w:lang w:eastAsia="zh-CN"/>
        </w:rPr>
      </w:pPr>
      <w:r>
        <w:rPr>
          <w:rFonts w:hint="eastAsia" w:eastAsia="仿宋_GB2312"/>
          <w:sz w:val="32"/>
          <w:szCs w:val="32"/>
          <w:lang w:eastAsia="zh-CN"/>
        </w:rPr>
        <w:t>（</w:t>
      </w:r>
      <w:r>
        <w:rPr>
          <w:rFonts w:eastAsia="仿宋_GB2312"/>
          <w:sz w:val="32"/>
          <w:szCs w:val="32"/>
          <w:lang w:eastAsia="zh-CN"/>
        </w:rPr>
        <w:t>2</w:t>
      </w:r>
      <w:r>
        <w:rPr>
          <w:rFonts w:hint="eastAsia" w:eastAsia="仿宋_GB2312"/>
          <w:sz w:val="32"/>
          <w:szCs w:val="32"/>
          <w:lang w:eastAsia="zh-CN"/>
        </w:rPr>
        <w:t>）</w:t>
      </w:r>
      <w:r>
        <w:rPr>
          <w:rFonts w:hint="eastAsia" w:ascii="仿宋" w:hAnsi="仿宋" w:eastAsia="仿宋" w:cs="仿宋"/>
          <w:b/>
          <w:bCs/>
          <w:sz w:val="32"/>
          <w:szCs w:val="32"/>
          <w:lang w:eastAsia="zh-CN"/>
        </w:rPr>
        <w:t>农机化工作经费投入不足。</w:t>
      </w:r>
      <w:r>
        <w:rPr>
          <w:rFonts w:hint="eastAsia" w:ascii="仿宋" w:hAnsi="仿宋" w:eastAsia="仿宋" w:cs="仿宋"/>
          <w:sz w:val="32"/>
          <w:szCs w:val="32"/>
          <w:lang w:eastAsia="zh-CN"/>
        </w:rPr>
        <w:t>由于上级主管部门对基层农机新技术推广工作缺乏足够的重视，导致其投入经费有限，农机新技术推广示范工作无法得到顺利开展，新项目更是难以实施，农机化新技术的推广以及应用受到了限制。</w:t>
      </w:r>
    </w:p>
    <w:p w14:paraId="52BA27D2">
      <w:pPr>
        <w:pStyle w:val="5"/>
        <w:widowControl w:val="0"/>
        <w:kinsoku/>
        <w:autoSpaceDE/>
        <w:autoSpaceDN/>
        <w:adjustRightInd/>
        <w:spacing w:line="560" w:lineRule="exact"/>
        <w:ind w:firstLine="640" w:firstLineChars="200"/>
        <w:textAlignment w:val="auto"/>
        <w:rPr>
          <w:rFonts w:hint="eastAsia" w:ascii="仿宋" w:hAnsi="仿宋" w:eastAsia="仿宋" w:cs="仿宋"/>
          <w:sz w:val="32"/>
          <w:szCs w:val="32"/>
          <w:lang w:eastAsia="zh-CN"/>
        </w:rPr>
      </w:pPr>
      <w:r>
        <w:rPr>
          <w:rFonts w:hint="eastAsia" w:eastAsia="仿宋_GB2312"/>
          <w:sz w:val="32"/>
          <w:szCs w:val="32"/>
          <w:lang w:eastAsia="zh-CN"/>
        </w:rPr>
        <w:t>（</w:t>
      </w:r>
      <w:r>
        <w:rPr>
          <w:rFonts w:eastAsia="仿宋_GB2312"/>
          <w:sz w:val="32"/>
          <w:szCs w:val="32"/>
          <w:lang w:eastAsia="zh-CN"/>
        </w:rPr>
        <w:t>3</w:t>
      </w:r>
      <w:r>
        <w:rPr>
          <w:rFonts w:hint="eastAsia" w:eastAsia="仿宋_GB2312"/>
          <w:sz w:val="32"/>
          <w:szCs w:val="32"/>
          <w:lang w:eastAsia="zh-CN"/>
        </w:rPr>
        <w:t>）</w:t>
      </w:r>
      <w:r>
        <w:rPr>
          <w:rFonts w:hint="eastAsia" w:ascii="仿宋" w:hAnsi="仿宋" w:eastAsia="仿宋" w:cs="仿宋"/>
          <w:b/>
          <w:bCs/>
          <w:sz w:val="32"/>
          <w:szCs w:val="32"/>
          <w:lang w:eastAsia="zh-CN"/>
        </w:rPr>
        <w:t>农机技术人员严重老化。</w:t>
      </w:r>
      <w:r>
        <w:rPr>
          <w:rFonts w:hint="eastAsia" w:ascii="仿宋" w:hAnsi="仿宋" w:eastAsia="仿宋" w:cs="仿宋"/>
          <w:sz w:val="32"/>
          <w:szCs w:val="32"/>
          <w:lang w:eastAsia="zh-CN"/>
        </w:rPr>
        <w:t>农机推广人员在数量上呈现出逐渐萎缩的趋势，不仅缺乏专业的技术骨干，同时存在着严重的人员老化，专业知识陈旧的问题，一些推广人员甚至并不具备足够的理论知识以及实际操作能力。农机技术人员的技术服务以及指导需求量更大，而现有的农机技术推广技术力量并不能使现代的农业发展需求得到满足使得我县农业的发展受到了较大的影响。</w:t>
      </w:r>
    </w:p>
    <w:p w14:paraId="0ECD746E">
      <w:pPr>
        <w:pStyle w:val="5"/>
        <w:widowControl w:val="0"/>
        <w:kinsoku/>
        <w:autoSpaceDE/>
        <w:autoSpaceDN/>
        <w:adjustRightInd/>
        <w:spacing w:line="560" w:lineRule="exact"/>
        <w:ind w:firstLine="640" w:firstLineChars="200"/>
        <w:textAlignment w:val="auto"/>
        <w:rPr>
          <w:rFonts w:hint="eastAsia" w:ascii="仿宋" w:hAnsi="仿宋" w:eastAsia="仿宋" w:cs="仿宋"/>
          <w:sz w:val="32"/>
          <w:szCs w:val="32"/>
          <w:lang w:eastAsia="zh-CN"/>
        </w:rPr>
      </w:pPr>
      <w:r>
        <w:rPr>
          <w:rFonts w:hint="eastAsia" w:eastAsia="仿宋_GB2312"/>
          <w:sz w:val="32"/>
          <w:szCs w:val="32"/>
          <w:lang w:eastAsia="zh-CN"/>
        </w:rPr>
        <w:t>（</w:t>
      </w:r>
      <w:r>
        <w:rPr>
          <w:rFonts w:eastAsia="仿宋_GB2312"/>
          <w:sz w:val="32"/>
          <w:szCs w:val="32"/>
          <w:lang w:eastAsia="zh-CN"/>
        </w:rPr>
        <w:t>4</w:t>
      </w:r>
      <w:r>
        <w:rPr>
          <w:rFonts w:hint="eastAsia" w:eastAsia="仿宋_GB2312"/>
          <w:sz w:val="32"/>
          <w:szCs w:val="32"/>
          <w:lang w:eastAsia="zh-CN"/>
        </w:rPr>
        <w:t>）</w:t>
      </w:r>
      <w:r>
        <w:rPr>
          <w:rFonts w:hint="eastAsia" w:ascii="仿宋" w:hAnsi="仿宋" w:eastAsia="仿宋" w:cs="仿宋"/>
          <w:b/>
          <w:bCs/>
          <w:sz w:val="32"/>
          <w:szCs w:val="32"/>
          <w:lang w:eastAsia="zh-CN"/>
        </w:rPr>
        <w:t>农机与农艺发展不协调。</w:t>
      </w:r>
      <w:r>
        <w:rPr>
          <w:rFonts w:hint="eastAsia" w:ascii="仿宋" w:hAnsi="仿宋" w:eastAsia="仿宋" w:cs="仿宋"/>
          <w:sz w:val="32"/>
          <w:szCs w:val="32"/>
          <w:lang w:eastAsia="zh-CN"/>
        </w:rPr>
        <w:t>农民传统的种植方式与机械作业要求之间无法有效适应，使得农业机械作业的优势无法得到充分发挥，农机新技术以及新机具的推广受到了阻碍。</w:t>
      </w:r>
    </w:p>
    <w:p w14:paraId="55DA82C1">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八、下一步改进措施</w:t>
      </w:r>
    </w:p>
    <w:p w14:paraId="082C4CC6">
      <w:pPr>
        <w:tabs>
          <w:tab w:val="left" w:pos="6120"/>
        </w:tabs>
        <w:kinsoku/>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（1）继续实施好农机购置补贴政策，提高农民群众农机作业效率的能力，引导、指导农民购买相应适用的农机具，进一步促进我县农业机械化的发展；</w:t>
      </w:r>
    </w:p>
    <w:p w14:paraId="0E35162B">
      <w:pPr>
        <w:tabs>
          <w:tab w:val="left" w:pos="6120"/>
        </w:tabs>
        <w:kinsoku/>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eastAsia="仿宋_GB2312"/>
          <w:sz w:val="32"/>
          <w:szCs w:val="32"/>
          <w:lang w:eastAsia="zh-CN"/>
        </w:rPr>
        <w:t>2</w:t>
      </w:r>
      <w:r>
        <w:rPr>
          <w:rFonts w:hint="eastAsia" w:eastAsia="仿宋_GB2312"/>
          <w:sz w:val="32"/>
          <w:szCs w:val="32"/>
          <w:lang w:eastAsia="zh-CN"/>
        </w:rPr>
        <w:t>）加强农机安全执法，提高农机安全监理能力建设水平，加强农机安全监督管理，抓安全促推广，为农机推广提供更好更安全的保障；</w:t>
      </w:r>
    </w:p>
    <w:p w14:paraId="24090B6C">
      <w:pPr>
        <w:tabs>
          <w:tab w:val="left" w:pos="6120"/>
        </w:tabs>
        <w:kinsoku/>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eastAsia="仿宋_GB2312"/>
          <w:sz w:val="32"/>
          <w:szCs w:val="32"/>
          <w:lang w:eastAsia="zh-CN"/>
        </w:rPr>
        <w:t>3</w:t>
      </w:r>
      <w:r>
        <w:rPr>
          <w:rFonts w:hint="eastAsia" w:eastAsia="仿宋_GB2312"/>
          <w:sz w:val="32"/>
          <w:szCs w:val="32"/>
          <w:lang w:eastAsia="zh-CN"/>
        </w:rPr>
        <w:t>）加强农机技能培训，增强农机服务能力；</w:t>
      </w:r>
    </w:p>
    <w:p w14:paraId="75EBED5B">
      <w:pPr>
        <w:tabs>
          <w:tab w:val="left" w:pos="6120"/>
        </w:tabs>
        <w:kinsoku/>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eastAsia="仿宋_GB2312"/>
          <w:sz w:val="32"/>
          <w:szCs w:val="32"/>
          <w:lang w:eastAsia="zh-CN"/>
        </w:rPr>
        <w:t>4</w:t>
      </w:r>
      <w:r>
        <w:rPr>
          <w:rFonts w:hint="eastAsia" w:eastAsia="仿宋_GB2312"/>
          <w:sz w:val="32"/>
          <w:szCs w:val="32"/>
          <w:lang w:eastAsia="zh-CN"/>
        </w:rPr>
        <w:t>）切实抓好农机为农业的作业服务的各项工作；</w:t>
      </w:r>
    </w:p>
    <w:p w14:paraId="08B9F876">
      <w:pPr>
        <w:tabs>
          <w:tab w:val="left" w:pos="6120"/>
        </w:tabs>
        <w:kinsoku/>
        <w:spacing w:line="56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eastAsia="仿宋_GB2312"/>
          <w:sz w:val="32"/>
          <w:szCs w:val="32"/>
          <w:lang w:eastAsia="zh-CN"/>
        </w:rPr>
        <w:t>5</w:t>
      </w:r>
      <w:r>
        <w:rPr>
          <w:rFonts w:hint="eastAsia" w:eastAsia="仿宋_GB2312"/>
          <w:sz w:val="32"/>
          <w:szCs w:val="32"/>
          <w:lang w:eastAsia="zh-CN"/>
        </w:rPr>
        <w:t>）强化作风建设，树立农机新形象。</w:t>
      </w:r>
    </w:p>
    <w:p w14:paraId="3A54822F">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14:paraId="3DCCC6BA">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岳阳县农业机械化服务中心绩效自</w:t>
      </w:r>
      <w:r>
        <w:rPr>
          <w:rFonts w:eastAsia="仿宋_GB2312"/>
          <w:sz w:val="32"/>
          <w:szCs w:val="32"/>
          <w:lang w:eastAsia="zh-CN"/>
        </w:rPr>
        <w:t>评为优，按要求公开。</w:t>
      </w:r>
    </w:p>
    <w:p w14:paraId="5C938764">
      <w:pPr>
        <w:spacing w:line="600" w:lineRule="exact"/>
        <w:ind w:firstLine="640" w:firstLineChars="200"/>
        <w:jc w:val="both"/>
        <w:rPr>
          <w:rFonts w:eastAsia="黑体"/>
          <w:sz w:val="32"/>
          <w:szCs w:val="32"/>
          <w:lang w:eastAsia="zh-CN"/>
        </w:rPr>
      </w:pPr>
      <w:r>
        <w:rPr>
          <w:rFonts w:hint="eastAsia" w:eastAsia="黑体"/>
          <w:sz w:val="32"/>
          <w:szCs w:val="32"/>
          <w:lang w:eastAsia="zh-CN"/>
        </w:rPr>
        <w:t>十、其他需要说明的情况</w:t>
      </w:r>
    </w:p>
    <w:p w14:paraId="53659502">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无</w:t>
      </w:r>
    </w:p>
    <w:sectPr>
      <w:footerReference r:id="rId3" w:type="default"/>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宋体"/>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D0595">
    <w:pPr>
      <w:pStyle w:val="4"/>
      <w:ind w:firstLine="3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3 -</w:t>
    </w:r>
    <w:r>
      <w:rPr>
        <w:rFonts w:hint="eastAsia" w:asciiTheme="minorEastAsia" w:hAnsiTheme="minorEastAsia" w:eastAsiaTheme="minorEastAsia"/>
        <w:sz w:val="28"/>
        <w:szCs w:val="28"/>
      </w:rPr>
      <w:fldChar w:fldCharType="end"/>
    </w:r>
  </w:p>
  <w:p w14:paraId="47768BD5">
    <w:pPr>
      <w:ind w:firstLine="420"/>
    </w:pPr>
  </w:p>
  <w:p w14:paraId="026822EF"/>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05"/>
  <w:displayHorizontalDrawingGridEvery w:val="2"/>
  <w:characterSpacingControl w:val="doNotCompress"/>
  <w:compat>
    <w:spaceForUL/>
    <w:ulTrailSpace/>
    <w:useFELayout/>
    <w:compatSetting w:name="compatibilityMode" w:uri="http://schemas.microsoft.com/office/word" w:val="12"/>
  </w:compat>
  <w:docVars>
    <w:docVar w:name="commondata" w:val="eyJoZGlkIjoiNGJhNDUwNzRkNjE1MmRjZmExZGY2MWIyMWNkMWI1ZWIifQ=="/>
  </w:docVars>
  <w:rsids>
    <w:rsidRoot w:val="000F2365"/>
    <w:rsid w:val="000012B6"/>
    <w:rsid w:val="0003344C"/>
    <w:rsid w:val="00071B35"/>
    <w:rsid w:val="000727C6"/>
    <w:rsid w:val="000C6CFE"/>
    <w:rsid w:val="000F2365"/>
    <w:rsid w:val="000F4247"/>
    <w:rsid w:val="0011599C"/>
    <w:rsid w:val="0017207F"/>
    <w:rsid w:val="001B36C3"/>
    <w:rsid w:val="002246E5"/>
    <w:rsid w:val="00225925"/>
    <w:rsid w:val="002535F3"/>
    <w:rsid w:val="00294388"/>
    <w:rsid w:val="002A7A15"/>
    <w:rsid w:val="0032277A"/>
    <w:rsid w:val="00332410"/>
    <w:rsid w:val="00386D39"/>
    <w:rsid w:val="0038797B"/>
    <w:rsid w:val="00416E84"/>
    <w:rsid w:val="00483004"/>
    <w:rsid w:val="004A12A3"/>
    <w:rsid w:val="004D6192"/>
    <w:rsid w:val="0050589B"/>
    <w:rsid w:val="00507B25"/>
    <w:rsid w:val="00546F67"/>
    <w:rsid w:val="00573A6A"/>
    <w:rsid w:val="005B3427"/>
    <w:rsid w:val="005E4D38"/>
    <w:rsid w:val="006116BA"/>
    <w:rsid w:val="006569FD"/>
    <w:rsid w:val="00706114"/>
    <w:rsid w:val="007570FF"/>
    <w:rsid w:val="00784597"/>
    <w:rsid w:val="007B2398"/>
    <w:rsid w:val="007D7028"/>
    <w:rsid w:val="007F6DFF"/>
    <w:rsid w:val="00842D81"/>
    <w:rsid w:val="008721A1"/>
    <w:rsid w:val="00890C0E"/>
    <w:rsid w:val="008B2FE4"/>
    <w:rsid w:val="008C41D9"/>
    <w:rsid w:val="008E128E"/>
    <w:rsid w:val="008E657E"/>
    <w:rsid w:val="00912D49"/>
    <w:rsid w:val="0097670A"/>
    <w:rsid w:val="00996AB7"/>
    <w:rsid w:val="009974E1"/>
    <w:rsid w:val="00A00A84"/>
    <w:rsid w:val="00A13F9A"/>
    <w:rsid w:val="00A22183"/>
    <w:rsid w:val="00AB359B"/>
    <w:rsid w:val="00AC5445"/>
    <w:rsid w:val="00AD1555"/>
    <w:rsid w:val="00B56102"/>
    <w:rsid w:val="00C12207"/>
    <w:rsid w:val="00CC6687"/>
    <w:rsid w:val="00D70A3F"/>
    <w:rsid w:val="00E1571C"/>
    <w:rsid w:val="00E16B83"/>
    <w:rsid w:val="00E17218"/>
    <w:rsid w:val="00EA0B51"/>
    <w:rsid w:val="00F22085"/>
    <w:rsid w:val="00F32DF4"/>
    <w:rsid w:val="00F72F69"/>
    <w:rsid w:val="00FA78BC"/>
    <w:rsid w:val="00FE5EBB"/>
    <w:rsid w:val="07AC683C"/>
    <w:rsid w:val="0AD02409"/>
    <w:rsid w:val="0DAD4E1B"/>
    <w:rsid w:val="0E8D075B"/>
    <w:rsid w:val="104D2390"/>
    <w:rsid w:val="1198193E"/>
    <w:rsid w:val="12F901BB"/>
    <w:rsid w:val="15412B90"/>
    <w:rsid w:val="157B7247"/>
    <w:rsid w:val="171E35E1"/>
    <w:rsid w:val="189A5894"/>
    <w:rsid w:val="19456BC6"/>
    <w:rsid w:val="1AF514C4"/>
    <w:rsid w:val="1D352737"/>
    <w:rsid w:val="1E661C05"/>
    <w:rsid w:val="1F153328"/>
    <w:rsid w:val="1F2A6363"/>
    <w:rsid w:val="20713A86"/>
    <w:rsid w:val="20C31E08"/>
    <w:rsid w:val="23D62B00"/>
    <w:rsid w:val="25493054"/>
    <w:rsid w:val="27EC2CAD"/>
    <w:rsid w:val="281D65AA"/>
    <w:rsid w:val="285B228C"/>
    <w:rsid w:val="2BA427C8"/>
    <w:rsid w:val="2BCA2BAA"/>
    <w:rsid w:val="2C3829EF"/>
    <w:rsid w:val="2E082A3D"/>
    <w:rsid w:val="303E2FDA"/>
    <w:rsid w:val="33EC7B9C"/>
    <w:rsid w:val="35134303"/>
    <w:rsid w:val="36EF4A75"/>
    <w:rsid w:val="37375A74"/>
    <w:rsid w:val="37E1553E"/>
    <w:rsid w:val="37F952C0"/>
    <w:rsid w:val="385A6222"/>
    <w:rsid w:val="38F31085"/>
    <w:rsid w:val="39B85DFB"/>
    <w:rsid w:val="3AB91E81"/>
    <w:rsid w:val="3AE076BC"/>
    <w:rsid w:val="3D037D04"/>
    <w:rsid w:val="3DD455A6"/>
    <w:rsid w:val="3FD50795"/>
    <w:rsid w:val="4347756E"/>
    <w:rsid w:val="479B74B7"/>
    <w:rsid w:val="47F0411D"/>
    <w:rsid w:val="48C434ED"/>
    <w:rsid w:val="494D3F91"/>
    <w:rsid w:val="4BC919E8"/>
    <w:rsid w:val="4E970C2B"/>
    <w:rsid w:val="50795403"/>
    <w:rsid w:val="57495CFA"/>
    <w:rsid w:val="58006EC2"/>
    <w:rsid w:val="585D7279"/>
    <w:rsid w:val="59392666"/>
    <w:rsid w:val="5DAF5613"/>
    <w:rsid w:val="5DB42C29"/>
    <w:rsid w:val="5F5720F9"/>
    <w:rsid w:val="5FAB594D"/>
    <w:rsid w:val="61681796"/>
    <w:rsid w:val="62FB6C04"/>
    <w:rsid w:val="65AF0D1D"/>
    <w:rsid w:val="668D2269"/>
    <w:rsid w:val="67404FA6"/>
    <w:rsid w:val="68B8009F"/>
    <w:rsid w:val="6A745C1A"/>
    <w:rsid w:val="6D7E6628"/>
    <w:rsid w:val="70AF75DD"/>
    <w:rsid w:val="720F5C1E"/>
    <w:rsid w:val="72F75AA7"/>
    <w:rsid w:val="74CA6436"/>
    <w:rsid w:val="75FC7E24"/>
    <w:rsid w:val="765775DC"/>
    <w:rsid w:val="77D45F4A"/>
    <w:rsid w:val="7A772BBC"/>
    <w:rsid w:val="7AC072CB"/>
    <w:rsid w:val="7E2A1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字符"/>
    <w:basedOn w:val="7"/>
    <w:link w:val="4"/>
    <w:autoRedefine/>
    <w:qFormat/>
    <w:uiPriority w:val="99"/>
    <w:rPr>
      <w:rFonts w:eastAsia="Arial"/>
      <w:snapToGrid w:val="0"/>
      <w:color w:val="000000"/>
      <w:sz w:val="18"/>
      <w:szCs w:val="18"/>
      <w:lang w:eastAsia="en-US"/>
    </w:rPr>
  </w:style>
  <w:style w:type="character" w:customStyle="1" w:styleId="11">
    <w:name w:val="批注框文本 字符"/>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D5EE141-FE8E-4B40-9529-3076F2A3A36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1400</Words>
  <Characters>1533</Characters>
  <Lines>11</Lines>
  <Paragraphs>3</Paragraphs>
  <TotalTime>246</TotalTime>
  <ScaleCrop>false</ScaleCrop>
  <LinksUpToDate>false</LinksUpToDate>
  <CharactersWithSpaces>1533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2024-03-25T08:56:00Z</dcterms:created>
  <dc:creator>Administrator</dc:creator>
  <cp:lastModifiedBy>红梅</cp:lastModifiedBy>
  <cp:lastPrinted>2024-04-02T01:43:00Z</cp:lastPrinted>
  <dcterms:modified xsi:type="dcterms:W3CDTF">2024-10-11T02:30:48Z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2052-12.1.0.18276</vt:lpwstr>
  </property>
  <property fmtid="{D5CDD505-2E9C-101B-9397-08002B2CF9AE}" pid="6" name="ICV">
    <vt:lpwstr>7863570836064237B5B0EE3419BAB8E8_13</vt:lpwstr>
  </property>
</Properties>
</file>