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324E">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06F6B73">
      <w:pPr>
        <w:spacing w:line="348" w:lineRule="auto"/>
        <w:jc w:val="center"/>
        <w:rPr>
          <w:rFonts w:eastAsia="方正小标宋简体"/>
          <w:bCs/>
          <w:sz w:val="42"/>
          <w:szCs w:val="42"/>
        </w:rPr>
      </w:pPr>
    </w:p>
    <w:p w14:paraId="765815C7">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4D288142">
      <w:pPr>
        <w:spacing w:line="800" w:lineRule="exact"/>
        <w:jc w:val="center"/>
        <w:rPr>
          <w:rFonts w:eastAsia="方正小标宋简体"/>
          <w:bCs/>
          <w:sz w:val="46"/>
          <w:szCs w:val="46"/>
        </w:rPr>
      </w:pPr>
      <w:r>
        <w:rPr>
          <w:rFonts w:hint="eastAsia" w:eastAsia="方正小标宋简体"/>
          <w:bCs/>
          <w:sz w:val="46"/>
          <w:szCs w:val="46"/>
        </w:rPr>
        <w:t>自评报告</w:t>
      </w:r>
    </w:p>
    <w:p w14:paraId="073A3675">
      <w:pPr>
        <w:rPr>
          <w:rFonts w:eastAsia="仿宋_GB2312"/>
          <w:b/>
          <w:sz w:val="32"/>
        </w:rPr>
      </w:pPr>
    </w:p>
    <w:p w14:paraId="1574048F">
      <w:pPr>
        <w:rPr>
          <w:rFonts w:eastAsia="仿宋_GB2312"/>
          <w:b/>
          <w:sz w:val="32"/>
        </w:rPr>
      </w:pPr>
    </w:p>
    <w:p w14:paraId="19C798E2">
      <w:pPr>
        <w:rPr>
          <w:rFonts w:eastAsia="仿宋_GB2312"/>
          <w:b/>
          <w:sz w:val="32"/>
        </w:rPr>
      </w:pPr>
    </w:p>
    <w:p w14:paraId="5C1E292D">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岳阳县城市管理综合执法局</w:t>
      </w:r>
      <w:r>
        <w:rPr>
          <w:rFonts w:eastAsia="仿宋_GB2312"/>
          <w:sz w:val="32"/>
          <w:szCs w:val="32"/>
          <w:u w:val="single"/>
        </w:rPr>
        <w:t xml:space="preserve">                           </w:t>
      </w:r>
    </w:p>
    <w:p w14:paraId="3DFAF90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416001</w:t>
      </w:r>
      <w:r>
        <w:rPr>
          <w:rFonts w:eastAsia="仿宋_GB2312"/>
          <w:spacing w:val="20"/>
          <w:sz w:val="32"/>
          <w:szCs w:val="32"/>
          <w:u w:val="single"/>
        </w:rPr>
        <w:t xml:space="preserve">                    </w:t>
      </w:r>
    </w:p>
    <w:p w14:paraId="59AF8EB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C382ED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D6B51B1">
      <w:pPr>
        <w:spacing w:line="720" w:lineRule="exact"/>
        <w:ind w:firstLine="2188" w:firstLineChars="690"/>
        <w:rPr>
          <w:rFonts w:eastAsia="仿宋_GB2312"/>
          <w:sz w:val="32"/>
        </w:rPr>
      </w:pPr>
    </w:p>
    <w:p w14:paraId="03771A77">
      <w:pPr>
        <w:spacing w:line="720" w:lineRule="exact"/>
        <w:ind w:firstLine="2188" w:firstLineChars="690"/>
        <w:rPr>
          <w:rFonts w:eastAsia="仿宋_GB2312"/>
          <w:sz w:val="32"/>
        </w:rPr>
      </w:pPr>
    </w:p>
    <w:p w14:paraId="4B78ABE0">
      <w:pPr>
        <w:spacing w:line="720" w:lineRule="exact"/>
        <w:ind w:firstLine="2188" w:firstLineChars="690"/>
        <w:rPr>
          <w:rFonts w:eastAsia="仿宋_GB2312"/>
          <w:sz w:val="32"/>
        </w:rPr>
      </w:pPr>
    </w:p>
    <w:p w14:paraId="5C67D96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2C028B6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0D03AFC0">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748"/>
        <w:gridCol w:w="1539"/>
        <w:gridCol w:w="226"/>
        <w:gridCol w:w="196"/>
        <w:gridCol w:w="259"/>
        <w:gridCol w:w="1080"/>
        <w:gridCol w:w="265"/>
        <w:gridCol w:w="139"/>
        <w:gridCol w:w="316"/>
        <w:gridCol w:w="780"/>
      </w:tblGrid>
      <w:tr w14:paraId="5FD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BC9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D27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A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7942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陈铭</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4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9F37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0F8A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C5CA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AA3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7E3C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1365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r>
      <w:tr w14:paraId="2436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C88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833E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14:paraId="43AD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2972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B5AD5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710D2">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C4D3A7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7538487A">
            <w:pPr>
              <w:autoSpaceDN w:val="0"/>
              <w:spacing w:line="320" w:lineRule="exact"/>
              <w:jc w:val="left"/>
              <w:textAlignment w:val="center"/>
              <w:rPr>
                <w:rFonts w:ascii="仿宋_GB2312" w:hAnsi="仿宋_GB2312" w:eastAsia="仿宋_GB2312" w:cs="仿宋_GB2312"/>
                <w:color w:val="000000"/>
                <w:sz w:val="24"/>
              </w:rPr>
            </w:pPr>
          </w:p>
        </w:tc>
      </w:tr>
      <w:tr w14:paraId="17DF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0E41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CC4D">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344DCA81">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079837FF">
            <w:pPr>
              <w:autoSpaceDN w:val="0"/>
              <w:spacing w:line="320" w:lineRule="exact"/>
              <w:jc w:val="left"/>
              <w:textAlignment w:val="center"/>
              <w:rPr>
                <w:rFonts w:ascii="仿宋_GB2312" w:hAnsi="仿宋_GB2312" w:eastAsia="仿宋_GB2312" w:cs="仿宋_GB2312"/>
                <w:color w:val="000000"/>
                <w:sz w:val="24"/>
              </w:rPr>
            </w:pPr>
          </w:p>
        </w:tc>
      </w:tr>
      <w:tr w14:paraId="7A1F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243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ABD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F7DC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8E6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F6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F662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B28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796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6D1A7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8B96B1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2F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95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F8DC8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CF8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0BE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国有资本经营预算财政拨款收入</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B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6709C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1F6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1027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88BA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9307.65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1F76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37.31</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A0C1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5177.14</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671E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1672.11</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6183C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1460.47</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852B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960.62</w:t>
            </w:r>
          </w:p>
        </w:tc>
      </w:tr>
      <w:tr w14:paraId="3D2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262B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8397A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03FCA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573D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A5D0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917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E445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83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837648">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B0E09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4C88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BF4D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04DE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2A13F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1C8A70">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CA1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B4A7D">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A00BA">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D3025B">
            <w:pPr>
              <w:autoSpaceDN w:val="0"/>
              <w:spacing w:line="320" w:lineRule="exact"/>
              <w:jc w:val="left"/>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B36C2">
            <w:pPr>
              <w:autoSpaceDN w:val="0"/>
              <w:spacing w:line="320" w:lineRule="exact"/>
              <w:jc w:val="left"/>
              <w:textAlignment w:val="center"/>
              <w:rPr>
                <w:rFonts w:ascii="仿宋_GB2312" w:hAnsi="仿宋_GB2312" w:eastAsia="仿宋_GB2312" w:cs="仿宋_GB2312"/>
                <w:color w:val="000000"/>
                <w:sz w:val="24"/>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8CCC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7CB9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449A">
            <w:pPr>
              <w:autoSpaceDN w:val="0"/>
              <w:spacing w:line="320" w:lineRule="exact"/>
              <w:jc w:val="left"/>
              <w:textAlignment w:val="center"/>
              <w:rPr>
                <w:rFonts w:ascii="仿宋_GB2312" w:hAnsi="仿宋_GB2312" w:eastAsia="仿宋_GB2312" w:cs="仿宋_GB2312"/>
                <w:color w:val="000000"/>
                <w:sz w:val="24"/>
              </w:rPr>
            </w:pPr>
          </w:p>
        </w:tc>
      </w:tr>
      <w:tr w14:paraId="0B97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C4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41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7C98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70BA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2EBBF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02E4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5C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92DFF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8F4552">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03DD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11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1E89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2D07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7BFA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604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6BE06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9F6E85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E733265">
            <w:pPr>
              <w:widowControl/>
              <w:jc w:val="left"/>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36F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F1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A06625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0FAEE9D">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69B0D8">
            <w:pPr>
              <w:widowControl/>
              <w:jc w:val="left"/>
              <w:rPr>
                <w:rFonts w:ascii="仿宋_GB2312" w:hAnsi="仿宋_GB2312" w:eastAsia="仿宋_GB2312" w:cs="仿宋_GB2312"/>
                <w:color w:val="000000"/>
                <w:sz w:val="24"/>
              </w:rPr>
            </w:pPr>
          </w:p>
        </w:tc>
      </w:tr>
      <w:tr w14:paraId="410A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87EF2">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C0A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9307.65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E79F">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1785.15</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0ACA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777.44</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29C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1007.71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A2FA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7509.2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973F2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CB5E8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w:t>
            </w:r>
          </w:p>
        </w:tc>
      </w:tr>
      <w:tr w14:paraId="1E54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DBB1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351C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B1B4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EAFB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56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0FA8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1EE5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4AA6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CB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2C6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EBB81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EA8CA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412E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AB5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C0D1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4E74DC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6B3AE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D59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EF1A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B634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6D984E">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7E2FE">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594E8">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CE36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06E5E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A46A8D">
            <w:pPr>
              <w:autoSpaceDN w:val="0"/>
              <w:spacing w:line="320" w:lineRule="exact"/>
              <w:jc w:val="center"/>
              <w:textAlignment w:val="center"/>
              <w:rPr>
                <w:rFonts w:ascii="仿宋_GB2312" w:hAnsi="仿宋_GB2312" w:eastAsia="仿宋_GB2312" w:cs="仿宋_GB2312"/>
                <w:color w:val="000000"/>
                <w:sz w:val="24"/>
              </w:rPr>
            </w:pPr>
          </w:p>
        </w:tc>
      </w:tr>
      <w:tr w14:paraId="3F92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F552B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6908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1A09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5FA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21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D67F3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BF5A30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4A4A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1C7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FC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194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9E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35C9">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DB41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9646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5483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10.38</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F50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338E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7B0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C39A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FC5B2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ACE2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E13A3">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AE4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21B3B">
            <w:pPr>
              <w:autoSpaceDN w:val="0"/>
              <w:spacing w:line="320" w:lineRule="exact"/>
              <w:jc w:val="center"/>
              <w:textAlignment w:val="center"/>
              <w:rPr>
                <w:rFonts w:ascii="仿宋_GB2312" w:hAnsi="仿宋_GB2312" w:eastAsia="仿宋_GB2312" w:cs="仿宋_GB2312"/>
                <w:color w:val="000000"/>
                <w:sz w:val="24"/>
              </w:rPr>
            </w:pPr>
          </w:p>
        </w:tc>
      </w:tr>
      <w:tr w14:paraId="221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0982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D64A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ECE892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46C7">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378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F9FBB">
            <w:pPr>
              <w:autoSpaceDN w:val="0"/>
              <w:spacing w:line="320" w:lineRule="exact"/>
              <w:jc w:val="center"/>
              <w:textAlignment w:val="center"/>
              <w:rPr>
                <w:rFonts w:ascii="仿宋_GB2312" w:hAnsi="仿宋_GB2312" w:eastAsia="仿宋_GB2312" w:cs="仿宋_GB2312"/>
                <w:color w:val="000000"/>
                <w:sz w:val="24"/>
              </w:rPr>
            </w:pPr>
          </w:p>
        </w:tc>
      </w:tr>
      <w:tr w14:paraId="255B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7DC2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363A9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AADE47">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2E79B">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76F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604B">
            <w:pPr>
              <w:autoSpaceDN w:val="0"/>
              <w:spacing w:line="320" w:lineRule="exact"/>
              <w:jc w:val="center"/>
              <w:textAlignment w:val="center"/>
              <w:rPr>
                <w:rFonts w:ascii="仿宋_GB2312" w:hAnsi="仿宋_GB2312" w:eastAsia="仿宋_GB2312" w:cs="仿宋_GB2312"/>
                <w:color w:val="000000"/>
                <w:sz w:val="24"/>
              </w:rPr>
            </w:pPr>
          </w:p>
        </w:tc>
      </w:tr>
      <w:tr w14:paraId="75AF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31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B46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0D94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23D4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8D0B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BC1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60A6A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0F60E7">
            <w:pPr>
              <w:widowControl/>
              <w:jc w:val="left"/>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0438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0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23F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1F2E12">
            <w:pPr>
              <w:widowControl/>
              <w:jc w:val="left"/>
              <w:rPr>
                <w:rFonts w:ascii="仿宋_GB2312" w:hAnsi="仿宋_GB2312" w:eastAsia="仿宋_GB2312" w:cs="仿宋_GB2312"/>
                <w:color w:val="000000"/>
                <w:sz w:val="24"/>
              </w:rPr>
            </w:pPr>
          </w:p>
        </w:tc>
      </w:tr>
      <w:tr w14:paraId="206B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BC1B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A8B86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709.12</w:t>
            </w: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70F21A">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709.12</w:t>
            </w: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82E09A">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453D7">
            <w:pPr>
              <w:autoSpaceDN w:val="0"/>
              <w:spacing w:line="320" w:lineRule="exact"/>
              <w:jc w:val="center"/>
              <w:textAlignment w:val="center"/>
              <w:rPr>
                <w:rFonts w:ascii="仿宋_GB2312" w:hAnsi="仿宋_GB2312" w:eastAsia="仿宋_GB2312" w:cs="仿宋_GB2312"/>
                <w:color w:val="000000"/>
                <w:sz w:val="24"/>
              </w:rPr>
            </w:pPr>
          </w:p>
        </w:tc>
      </w:tr>
      <w:tr w14:paraId="4FA3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20AE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79D1A">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98749C">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64F873">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0E8869">
            <w:pPr>
              <w:autoSpaceDN w:val="0"/>
              <w:spacing w:line="320" w:lineRule="exact"/>
              <w:jc w:val="center"/>
              <w:textAlignment w:val="center"/>
              <w:rPr>
                <w:rFonts w:ascii="仿宋_GB2312" w:hAnsi="仿宋_GB2312" w:eastAsia="仿宋_GB2312" w:cs="仿宋_GB2312"/>
                <w:color w:val="000000"/>
                <w:sz w:val="24"/>
              </w:rPr>
            </w:pPr>
          </w:p>
        </w:tc>
      </w:tr>
      <w:tr w14:paraId="00C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D305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633C7F">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894D22">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176C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6634A">
            <w:pPr>
              <w:autoSpaceDN w:val="0"/>
              <w:spacing w:line="320" w:lineRule="exact"/>
              <w:jc w:val="center"/>
              <w:textAlignment w:val="center"/>
              <w:rPr>
                <w:rFonts w:ascii="仿宋_GB2312" w:hAnsi="仿宋_GB2312" w:eastAsia="仿宋_GB2312" w:cs="仿宋_GB2312"/>
                <w:color w:val="000000"/>
                <w:sz w:val="24"/>
              </w:rPr>
            </w:pPr>
          </w:p>
        </w:tc>
      </w:tr>
      <w:tr w14:paraId="7F94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6F22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23EBD5">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EAACAE">
            <w:pPr>
              <w:autoSpaceDN w:val="0"/>
              <w:spacing w:line="320" w:lineRule="exact"/>
              <w:jc w:val="center"/>
              <w:textAlignment w:val="center"/>
              <w:rPr>
                <w:rFonts w:ascii="仿宋_GB2312" w:hAnsi="仿宋_GB2312" w:eastAsia="仿宋_GB2312" w:cs="仿宋_GB2312"/>
                <w:color w:val="000000"/>
                <w:sz w:val="24"/>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1918B">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F6D03A">
            <w:pPr>
              <w:autoSpaceDN w:val="0"/>
              <w:spacing w:line="320" w:lineRule="exact"/>
              <w:jc w:val="center"/>
              <w:textAlignment w:val="center"/>
              <w:rPr>
                <w:rFonts w:ascii="仿宋_GB2312" w:hAnsi="仿宋_GB2312" w:eastAsia="仿宋_GB2312" w:cs="仿宋_GB2312"/>
                <w:color w:val="000000"/>
                <w:sz w:val="24"/>
              </w:rPr>
            </w:pPr>
          </w:p>
        </w:tc>
      </w:tr>
      <w:tr w14:paraId="10CD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5E4A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9FB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36D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8CE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5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EAD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1455A">
            <w:pPr>
              <w:widowControl/>
              <w:jc w:val="left"/>
              <w:rPr>
                <w:rFonts w:ascii="仿宋_GB2312" w:hAnsi="仿宋_GB2312" w:eastAsia="仿宋_GB2312" w:cs="仿宋_GB2312"/>
                <w:color w:val="000000"/>
                <w:sz w:val="24"/>
              </w:rPr>
            </w:pP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58AF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2DE63AE">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77E01BAB">
            <w:pPr>
              <w:autoSpaceDN w:val="0"/>
              <w:spacing w:line="320" w:lineRule="exact"/>
              <w:jc w:val="left"/>
              <w:textAlignment w:val="center"/>
              <w:rPr>
                <w:rFonts w:ascii="仿宋_GB2312" w:hAnsi="仿宋_GB2312" w:eastAsia="仿宋_GB2312" w:cs="仿宋_GB2312"/>
                <w:color w:val="000000"/>
                <w:sz w:val="24"/>
              </w:rPr>
            </w:pP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C89D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488ADD2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5E2A2007">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5160F19D">
            <w:pPr>
              <w:autoSpaceDN w:val="0"/>
              <w:spacing w:line="320" w:lineRule="exact"/>
              <w:jc w:val="center"/>
              <w:textAlignment w:val="center"/>
              <w:rPr>
                <w:rFonts w:ascii="仿宋_GB2312" w:hAnsi="仿宋_GB2312" w:eastAsia="仿宋_GB2312" w:cs="仿宋_GB2312"/>
                <w:color w:val="000000"/>
                <w:sz w:val="24"/>
              </w:rPr>
            </w:pPr>
          </w:p>
        </w:tc>
      </w:tr>
      <w:tr w14:paraId="76B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9A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7738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2A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A6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F9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ADD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ECD15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F5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6562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B23A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30DA4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389F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065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D505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B8E34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0F8D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40BE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5C3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91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8184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F0894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E4921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1DDF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0A4A6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44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9739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8773C7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998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6EE5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CE15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B19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5CC0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7895C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8B38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8713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B1A8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EFE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669F7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3AB4F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AFC31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4603B">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C207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4442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B59D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39BF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D5FA71">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3D83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69FD9">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CFD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C209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BD941A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3FAD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B89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4873E">
            <w:pPr>
              <w:autoSpaceDN w:val="0"/>
              <w:spacing w:line="320" w:lineRule="exact"/>
              <w:jc w:val="center"/>
              <w:textAlignment w:val="center"/>
              <w:rPr>
                <w:rFonts w:hint="eastAsia" w:ascii="仿宋" w:hAnsi="仿宋" w:eastAsia="仿宋" w:cs="仿宋"/>
                <w:b w:val="0"/>
                <w:bCs w:val="0"/>
                <w:color w:val="auto"/>
                <w:sz w:val="24"/>
                <w:szCs w:val="24"/>
              </w:rPr>
            </w:pPr>
          </w:p>
        </w:tc>
      </w:tr>
      <w:tr w14:paraId="2073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A2F7A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1BD87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5D864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B43F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537F4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00D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556A8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DE4F3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5DF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D073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583E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837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7DB01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6A7CC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4FBF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8B769F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4A9B02">
            <w:pPr>
              <w:autoSpaceDN w:val="0"/>
              <w:spacing w:line="320" w:lineRule="exact"/>
              <w:jc w:val="center"/>
              <w:textAlignment w:val="center"/>
              <w:rPr>
                <w:rFonts w:hint="eastAsia" w:ascii="仿宋" w:hAnsi="仿宋" w:eastAsia="仿宋" w:cs="仿宋"/>
                <w:b w:val="0"/>
                <w:bCs w:val="0"/>
                <w:color w:val="auto"/>
                <w:sz w:val="24"/>
                <w:szCs w:val="24"/>
              </w:rPr>
            </w:pPr>
          </w:p>
        </w:tc>
      </w:tr>
      <w:tr w14:paraId="5031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080AE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04A20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663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8B49CA0">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A17802">
            <w:pPr>
              <w:autoSpaceDN w:val="0"/>
              <w:spacing w:line="320" w:lineRule="exact"/>
              <w:jc w:val="both"/>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9294.35</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2C9E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BA4E9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0F4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A18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0A5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338F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06EAB701">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6BFED">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998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82ED67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53EA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7DC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2552B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723C6A9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6F7F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DA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166A1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E4088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F89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459A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25F73F1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4D99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600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48B2A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63600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AC3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E7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39BC3BB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868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8FC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FAF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916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7A2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3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99EA2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620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0DEC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F03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C4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2C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95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84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80E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FA5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陈铭</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3549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C6816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CCB3F2">
            <w:pPr>
              <w:autoSpaceDN w:val="0"/>
              <w:spacing w:line="320" w:lineRule="exact"/>
              <w:jc w:val="center"/>
              <w:textAlignment w:val="center"/>
              <w:rPr>
                <w:rFonts w:ascii="仿宋_GB2312" w:hAnsi="仿宋_GB2312" w:eastAsia="仿宋_GB2312" w:cs="仿宋_GB2312"/>
                <w:color w:val="000000"/>
                <w:sz w:val="24"/>
              </w:rPr>
            </w:pPr>
          </w:p>
        </w:tc>
      </w:tr>
      <w:tr w14:paraId="6423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12EA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胡鹤鸣</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6EA0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7421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A550E">
            <w:pPr>
              <w:autoSpaceDN w:val="0"/>
              <w:spacing w:line="320" w:lineRule="exact"/>
              <w:jc w:val="center"/>
              <w:textAlignment w:val="center"/>
              <w:rPr>
                <w:rFonts w:ascii="仿宋_GB2312" w:hAnsi="仿宋_GB2312" w:eastAsia="仿宋_GB2312" w:cs="仿宋_GB2312"/>
                <w:color w:val="000000"/>
                <w:sz w:val="24"/>
              </w:rPr>
            </w:pPr>
          </w:p>
        </w:tc>
      </w:tr>
      <w:tr w14:paraId="285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48F6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余阳兵</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55DE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8C92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B3FD5">
            <w:pPr>
              <w:autoSpaceDN w:val="0"/>
              <w:spacing w:line="320" w:lineRule="exact"/>
              <w:jc w:val="center"/>
              <w:textAlignment w:val="center"/>
              <w:rPr>
                <w:rFonts w:ascii="仿宋_GB2312" w:hAnsi="仿宋_GB2312" w:eastAsia="仿宋_GB2312" w:cs="仿宋_GB2312"/>
                <w:color w:val="000000"/>
                <w:sz w:val="24"/>
              </w:rPr>
            </w:pPr>
          </w:p>
        </w:tc>
      </w:tr>
      <w:tr w14:paraId="0EDF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81B8E">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罗斌</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0586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AABDA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8D010">
            <w:pPr>
              <w:autoSpaceDN w:val="0"/>
              <w:spacing w:line="320" w:lineRule="exact"/>
              <w:jc w:val="center"/>
              <w:textAlignment w:val="center"/>
              <w:rPr>
                <w:rFonts w:ascii="仿宋_GB2312" w:hAnsi="仿宋_GB2312" w:eastAsia="仿宋_GB2312" w:cs="仿宋_GB2312"/>
                <w:color w:val="000000"/>
                <w:sz w:val="24"/>
              </w:rPr>
            </w:pPr>
          </w:p>
        </w:tc>
      </w:tr>
      <w:tr w14:paraId="6ECC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EB71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许美阳</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81CA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6C536">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6D27A">
            <w:pPr>
              <w:autoSpaceDN w:val="0"/>
              <w:spacing w:line="320" w:lineRule="exact"/>
              <w:jc w:val="center"/>
              <w:textAlignment w:val="center"/>
              <w:rPr>
                <w:rFonts w:ascii="仿宋_GB2312" w:hAnsi="仿宋_GB2312" w:eastAsia="仿宋_GB2312" w:cs="仿宋_GB2312"/>
                <w:color w:val="000000"/>
                <w:sz w:val="24"/>
              </w:rPr>
            </w:pPr>
          </w:p>
        </w:tc>
      </w:tr>
      <w:tr w14:paraId="34A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C78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868C2">
            <w:pPr>
              <w:autoSpaceDN w:val="0"/>
              <w:spacing w:line="320" w:lineRule="exact"/>
              <w:jc w:val="left"/>
              <w:textAlignment w:val="center"/>
              <w:rPr>
                <w:rFonts w:ascii="仿宋_GB2312" w:hAnsi="仿宋_GB2312" w:eastAsia="仿宋_GB2312" w:cs="仿宋_GB2312"/>
                <w:color w:val="000000"/>
                <w:sz w:val="24"/>
              </w:rPr>
            </w:pPr>
          </w:p>
          <w:p w14:paraId="1096FEFA">
            <w:pPr>
              <w:autoSpaceDN w:val="0"/>
              <w:spacing w:line="320" w:lineRule="exact"/>
              <w:jc w:val="left"/>
              <w:textAlignment w:val="center"/>
              <w:rPr>
                <w:rFonts w:ascii="仿宋_GB2312" w:hAnsi="仿宋_GB2312" w:eastAsia="仿宋_GB2312" w:cs="仿宋_GB2312"/>
                <w:color w:val="000000"/>
                <w:sz w:val="24"/>
              </w:rPr>
            </w:pPr>
          </w:p>
          <w:p w14:paraId="6D1331A4">
            <w:pPr>
              <w:autoSpaceDN w:val="0"/>
              <w:spacing w:line="320" w:lineRule="exact"/>
              <w:jc w:val="left"/>
              <w:textAlignment w:val="center"/>
              <w:rPr>
                <w:rFonts w:ascii="仿宋_GB2312" w:hAnsi="仿宋_GB2312" w:eastAsia="仿宋_GB2312" w:cs="仿宋_GB2312"/>
                <w:color w:val="000000"/>
                <w:sz w:val="24"/>
              </w:rPr>
            </w:pPr>
          </w:p>
          <w:p w14:paraId="4E57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389CC153">
            <w:pPr>
              <w:autoSpaceDN w:val="0"/>
              <w:spacing w:line="320" w:lineRule="exact"/>
              <w:jc w:val="left"/>
              <w:textAlignment w:val="center"/>
              <w:rPr>
                <w:rFonts w:ascii="仿宋_GB2312" w:hAnsi="仿宋_GB2312" w:eastAsia="仿宋_GB2312" w:cs="仿宋_GB2312"/>
                <w:color w:val="000000"/>
                <w:sz w:val="24"/>
              </w:rPr>
            </w:pPr>
          </w:p>
          <w:p w14:paraId="6DE5BF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C078283">
            <w:pPr>
              <w:autoSpaceDN w:val="0"/>
              <w:spacing w:line="320" w:lineRule="exact"/>
              <w:jc w:val="left"/>
              <w:textAlignment w:val="center"/>
              <w:rPr>
                <w:rFonts w:ascii="仿宋_GB2312" w:hAnsi="仿宋_GB2312" w:eastAsia="仿宋_GB2312" w:cs="仿宋_GB2312"/>
                <w:color w:val="000000"/>
                <w:sz w:val="24"/>
              </w:rPr>
            </w:pPr>
          </w:p>
          <w:p w14:paraId="6E75F5EF">
            <w:pPr>
              <w:autoSpaceDN w:val="0"/>
              <w:spacing w:line="320" w:lineRule="exact"/>
              <w:jc w:val="left"/>
              <w:textAlignment w:val="center"/>
              <w:rPr>
                <w:rFonts w:ascii="仿宋_GB2312" w:hAnsi="仿宋_GB2312" w:eastAsia="仿宋_GB2312" w:cs="仿宋_GB2312"/>
                <w:color w:val="000000"/>
                <w:sz w:val="24"/>
              </w:rPr>
            </w:pPr>
          </w:p>
          <w:p w14:paraId="040F75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2B2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A30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DD10CE3">
            <w:pPr>
              <w:autoSpaceDN w:val="0"/>
              <w:spacing w:line="320" w:lineRule="exact"/>
              <w:jc w:val="left"/>
              <w:textAlignment w:val="center"/>
              <w:rPr>
                <w:rFonts w:ascii="仿宋_GB2312" w:hAnsi="仿宋_GB2312" w:eastAsia="仿宋_GB2312" w:cs="仿宋_GB2312"/>
                <w:color w:val="000000"/>
                <w:sz w:val="24"/>
              </w:rPr>
            </w:pPr>
          </w:p>
          <w:p w14:paraId="4EFC8312">
            <w:pPr>
              <w:autoSpaceDN w:val="0"/>
              <w:spacing w:line="320" w:lineRule="exact"/>
              <w:jc w:val="left"/>
              <w:textAlignment w:val="center"/>
              <w:rPr>
                <w:rFonts w:ascii="仿宋_GB2312" w:hAnsi="仿宋_GB2312" w:eastAsia="仿宋_GB2312" w:cs="仿宋_GB2312"/>
                <w:color w:val="000000"/>
                <w:sz w:val="24"/>
              </w:rPr>
            </w:pPr>
          </w:p>
          <w:p w14:paraId="1D4C42B1">
            <w:pPr>
              <w:autoSpaceDN w:val="0"/>
              <w:spacing w:line="320" w:lineRule="exact"/>
              <w:jc w:val="left"/>
              <w:textAlignment w:val="center"/>
              <w:rPr>
                <w:rFonts w:ascii="仿宋_GB2312" w:hAnsi="仿宋_GB2312" w:eastAsia="仿宋_GB2312" w:cs="仿宋_GB2312"/>
                <w:color w:val="000000"/>
                <w:sz w:val="24"/>
              </w:rPr>
            </w:pPr>
          </w:p>
          <w:p w14:paraId="5C5A4836">
            <w:pPr>
              <w:autoSpaceDN w:val="0"/>
              <w:spacing w:line="320" w:lineRule="exact"/>
              <w:jc w:val="left"/>
              <w:textAlignment w:val="center"/>
              <w:rPr>
                <w:rFonts w:ascii="仿宋_GB2312" w:hAnsi="仿宋_GB2312" w:eastAsia="仿宋_GB2312" w:cs="仿宋_GB2312"/>
                <w:color w:val="000000"/>
                <w:sz w:val="24"/>
              </w:rPr>
            </w:pPr>
          </w:p>
          <w:p w14:paraId="54F5E9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72D6C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B1D3E67">
            <w:pPr>
              <w:autoSpaceDN w:val="0"/>
              <w:spacing w:line="320" w:lineRule="exact"/>
              <w:jc w:val="left"/>
              <w:textAlignment w:val="center"/>
              <w:rPr>
                <w:rFonts w:ascii="仿宋_GB2312" w:hAnsi="仿宋_GB2312" w:eastAsia="仿宋_GB2312" w:cs="仿宋_GB2312"/>
                <w:color w:val="000000"/>
                <w:sz w:val="24"/>
              </w:rPr>
            </w:pPr>
          </w:p>
          <w:p w14:paraId="690EB01D">
            <w:pPr>
              <w:autoSpaceDN w:val="0"/>
              <w:spacing w:line="320" w:lineRule="exact"/>
              <w:jc w:val="left"/>
              <w:textAlignment w:val="center"/>
              <w:rPr>
                <w:rFonts w:ascii="仿宋_GB2312" w:hAnsi="仿宋_GB2312" w:eastAsia="仿宋_GB2312" w:cs="仿宋_GB2312"/>
                <w:color w:val="000000"/>
                <w:sz w:val="24"/>
              </w:rPr>
            </w:pPr>
          </w:p>
          <w:p w14:paraId="56418B39">
            <w:pPr>
              <w:autoSpaceDN w:val="0"/>
              <w:spacing w:line="320" w:lineRule="exact"/>
              <w:jc w:val="left"/>
              <w:textAlignment w:val="center"/>
              <w:rPr>
                <w:rFonts w:ascii="仿宋_GB2312" w:hAnsi="仿宋_GB2312" w:eastAsia="仿宋_GB2312" w:cs="仿宋_GB2312"/>
                <w:color w:val="000000"/>
                <w:sz w:val="24"/>
              </w:rPr>
            </w:pPr>
          </w:p>
          <w:p w14:paraId="4A2FC6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4421D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586C1DB">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刘莉</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p w14:paraId="008E32A9">
      <w:pPr>
        <w:widowControl/>
        <w:jc w:val="left"/>
        <w:rPr>
          <w:rFonts w:ascii="仿宋_GB2312" w:eastAsia="仿宋_GB2312"/>
          <w:sz w:val="32"/>
          <w:szCs w:val="32"/>
        </w:rPr>
      </w:pPr>
    </w:p>
    <w:p w14:paraId="35900BF6">
      <w:pPr>
        <w:widowControl/>
        <w:jc w:val="left"/>
        <w:rPr>
          <w:rFonts w:ascii="仿宋_GB2312" w:eastAsia="仿宋_GB2312"/>
          <w:sz w:val="32"/>
          <w:szCs w:val="32"/>
        </w:rPr>
      </w:pPr>
    </w:p>
    <w:tbl>
      <w:tblPr>
        <w:tblStyle w:val="6"/>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城区环境执法　</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r w14:paraId="18F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34856EB4">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503AE18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1F4777">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05A7BA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0A96B9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BCBF83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0A3C6B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81086C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76DCA7">
            <w:pPr>
              <w:rPr>
                <w:rFonts w:hint="eastAsia" w:ascii="宋体" w:hAnsi="宋体" w:eastAsia="宋体" w:cs="宋体"/>
                <w:i w:val="0"/>
                <w:iCs w:val="0"/>
                <w:color w:val="000000"/>
                <w:sz w:val="22"/>
                <w:szCs w:val="22"/>
                <w:u w:val="none"/>
              </w:rPr>
            </w:pPr>
          </w:p>
        </w:tc>
      </w:tr>
      <w:tr w14:paraId="2E93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6F46B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204F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4DD65F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7658A6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城市执法专项经费</w:t>
            </w:r>
          </w:p>
        </w:tc>
      </w:tr>
      <w:tr w14:paraId="1BFA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90082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F7B96F7">
            <w:pPr>
              <w:jc w:val="center"/>
              <w:rPr>
                <w:rFonts w:hint="default" w:ascii="仿宋_GB2312" w:hAnsi="宋体" w:eastAsia="仿宋_GB2312" w:cs="仿宋_GB2312"/>
                <w:i w:val="0"/>
                <w:iCs w:val="0"/>
                <w:color w:val="000000"/>
                <w:sz w:val="21"/>
                <w:szCs w:val="21"/>
                <w:u w:val="none"/>
              </w:rPr>
            </w:pPr>
          </w:p>
        </w:tc>
      </w:tr>
      <w:tr w14:paraId="245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F722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7A0ED19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C51B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354CC2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BF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91C6D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585EB71">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04EAD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E7390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C3DEA3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79287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34C1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A7CCC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084B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A4A2F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90F1EE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170B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6004C6C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7377B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167E4E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C2E5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108109">
            <w:pPr>
              <w:jc w:val="center"/>
              <w:rPr>
                <w:rFonts w:hint="default" w:ascii="仿宋_GB2312" w:hAnsi="宋体" w:eastAsia="仿宋_GB2312" w:cs="仿宋_GB2312"/>
                <w:i w:val="0"/>
                <w:iCs w:val="0"/>
                <w:color w:val="000000"/>
                <w:sz w:val="21"/>
                <w:szCs w:val="21"/>
                <w:u w:val="none"/>
              </w:rPr>
            </w:pPr>
          </w:p>
        </w:tc>
      </w:tr>
      <w:tr w14:paraId="3388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B27C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654D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4D73F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2250" w:type="dxa"/>
            <w:tcBorders>
              <w:top w:val="nil"/>
              <w:left w:val="nil"/>
              <w:bottom w:val="single" w:color="000000" w:sz="8" w:space="0"/>
              <w:right w:val="single" w:color="000000" w:sz="8" w:space="0"/>
            </w:tcBorders>
            <w:shd w:val="clear" w:color="auto" w:fill="auto"/>
            <w:vAlign w:val="center"/>
          </w:tcPr>
          <w:p w14:paraId="1988903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0CF2DB2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5F54D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C0CEC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C127F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B7A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A2D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6FD0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F9753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2250" w:type="dxa"/>
            <w:tcBorders>
              <w:top w:val="nil"/>
              <w:left w:val="nil"/>
              <w:bottom w:val="single" w:color="000000" w:sz="8" w:space="0"/>
              <w:right w:val="single" w:color="000000" w:sz="8" w:space="0"/>
            </w:tcBorders>
            <w:shd w:val="clear" w:color="auto" w:fill="auto"/>
            <w:vAlign w:val="center"/>
          </w:tcPr>
          <w:p w14:paraId="001FDD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2F33E71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116259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06931A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6514D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A3F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DEAEC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3BCDC1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19129D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E24C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20D936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A263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BD41E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366E98F">
            <w:pPr>
              <w:jc w:val="left"/>
              <w:rPr>
                <w:rFonts w:hint="default" w:ascii="仿宋_GB2312" w:hAnsi="宋体" w:eastAsia="仿宋_GB2312" w:cs="仿宋_GB2312"/>
                <w:i w:val="0"/>
                <w:iCs w:val="0"/>
                <w:color w:val="000000"/>
                <w:sz w:val="21"/>
                <w:szCs w:val="21"/>
                <w:u w:val="none"/>
              </w:rPr>
            </w:pPr>
          </w:p>
        </w:tc>
      </w:tr>
      <w:tr w14:paraId="776A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46F49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F134B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10C994CF">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C72843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3254C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C811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0F09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DC7C4FF">
            <w:pPr>
              <w:jc w:val="left"/>
              <w:rPr>
                <w:rFonts w:hint="default" w:ascii="仿宋_GB2312" w:hAnsi="宋体" w:eastAsia="仿宋_GB2312" w:cs="仿宋_GB2312"/>
                <w:i w:val="0"/>
                <w:iCs w:val="0"/>
                <w:color w:val="000000"/>
                <w:sz w:val="21"/>
                <w:szCs w:val="21"/>
                <w:u w:val="none"/>
              </w:rPr>
            </w:pPr>
          </w:p>
        </w:tc>
      </w:tr>
      <w:tr w14:paraId="2919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E3354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BC0DF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333B5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017B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7AFA16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EEB75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2B8F38C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5946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C0A4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79D2E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B37C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A6FAA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51D8F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B403D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BB8D2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9B7C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91D97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548D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0A08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F07CD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4AB9B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92986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1709E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0D083A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2BCFB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8EFFA3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E8232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6C0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88CC7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17604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9EC1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93D349C">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5E4875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DA9D70E">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4D3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272697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304B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3D2E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40046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1212D1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5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41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8B3C">
            <w:pPr>
              <w:jc w:val="center"/>
              <w:rPr>
                <w:rFonts w:hint="eastAsia" w:ascii="宋体" w:hAnsi="宋体" w:eastAsia="宋体" w:cs="宋体"/>
                <w:i w:val="0"/>
                <w:iCs w:val="0"/>
                <w:color w:val="000000"/>
                <w:sz w:val="20"/>
                <w:szCs w:val="20"/>
                <w:u w:val="none"/>
              </w:rPr>
            </w:pPr>
          </w:p>
        </w:tc>
      </w:tr>
      <w:tr w14:paraId="464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15161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49347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1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D5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42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C96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C911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184C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66D6">
            <w:pPr>
              <w:jc w:val="center"/>
              <w:rPr>
                <w:rFonts w:hint="eastAsia" w:ascii="宋体" w:hAnsi="宋体" w:eastAsia="宋体" w:cs="宋体"/>
                <w:i w:val="0"/>
                <w:iCs w:val="0"/>
                <w:color w:val="000000"/>
                <w:sz w:val="20"/>
                <w:szCs w:val="20"/>
                <w:u w:val="none"/>
              </w:rPr>
            </w:pPr>
          </w:p>
        </w:tc>
      </w:tr>
      <w:tr w14:paraId="108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10BA3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1EA11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1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6D234">
            <w:pPr>
              <w:jc w:val="center"/>
              <w:rPr>
                <w:rFonts w:hint="eastAsia" w:ascii="宋体" w:hAnsi="宋体" w:eastAsia="宋体" w:cs="宋体"/>
                <w:i w:val="0"/>
                <w:iCs w:val="0"/>
                <w:color w:val="000000"/>
                <w:sz w:val="20"/>
                <w:szCs w:val="20"/>
                <w:u w:val="none"/>
              </w:rPr>
            </w:pPr>
          </w:p>
        </w:tc>
      </w:tr>
      <w:tr w14:paraId="4013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FB833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CF8660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56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969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22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F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2E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D3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1FC">
            <w:pPr>
              <w:jc w:val="center"/>
              <w:rPr>
                <w:rFonts w:hint="eastAsia" w:ascii="宋体" w:hAnsi="宋体" w:eastAsia="宋体" w:cs="宋体"/>
                <w:i w:val="0"/>
                <w:iCs w:val="0"/>
                <w:color w:val="000000"/>
                <w:sz w:val="20"/>
                <w:szCs w:val="20"/>
                <w:u w:val="none"/>
              </w:rPr>
            </w:pPr>
          </w:p>
        </w:tc>
      </w:tr>
      <w:tr w14:paraId="5E1D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E555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435F37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5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E9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F5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4582">
            <w:pPr>
              <w:jc w:val="center"/>
              <w:rPr>
                <w:rFonts w:hint="eastAsia" w:ascii="宋体" w:hAnsi="宋体" w:eastAsia="宋体" w:cs="宋体"/>
                <w:i w:val="0"/>
                <w:iCs w:val="0"/>
                <w:color w:val="000000"/>
                <w:sz w:val="20"/>
                <w:szCs w:val="20"/>
                <w:u w:val="none"/>
              </w:rPr>
            </w:pPr>
          </w:p>
        </w:tc>
      </w:tr>
      <w:tr w14:paraId="1F9D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4E44F4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4BD2A6">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B37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43E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7E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A22B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B1CB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E87">
            <w:pPr>
              <w:jc w:val="center"/>
              <w:rPr>
                <w:rFonts w:hint="eastAsia" w:ascii="宋体" w:hAnsi="宋体" w:eastAsia="宋体" w:cs="宋体"/>
                <w:i w:val="0"/>
                <w:iCs w:val="0"/>
                <w:color w:val="000000"/>
                <w:sz w:val="20"/>
                <w:szCs w:val="20"/>
                <w:u w:val="none"/>
              </w:rPr>
            </w:pPr>
          </w:p>
        </w:tc>
      </w:tr>
      <w:tr w14:paraId="0D33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8C86B1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734AA1">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B4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645A">
            <w:pPr>
              <w:jc w:val="center"/>
              <w:rPr>
                <w:rFonts w:hint="eastAsia" w:ascii="宋体" w:hAnsi="宋体" w:eastAsia="宋体" w:cs="宋体"/>
                <w:i w:val="0"/>
                <w:iCs w:val="0"/>
                <w:color w:val="000000"/>
                <w:sz w:val="20"/>
                <w:szCs w:val="20"/>
                <w:u w:val="none"/>
              </w:rPr>
            </w:pPr>
          </w:p>
        </w:tc>
      </w:tr>
      <w:tr w14:paraId="76FA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899361">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729A78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EE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FDF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26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1F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4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A0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B59">
            <w:pPr>
              <w:jc w:val="center"/>
              <w:rPr>
                <w:rFonts w:hint="eastAsia" w:ascii="宋体" w:hAnsi="宋体" w:eastAsia="宋体" w:cs="宋体"/>
                <w:i w:val="0"/>
                <w:iCs w:val="0"/>
                <w:color w:val="000000"/>
                <w:sz w:val="20"/>
                <w:szCs w:val="20"/>
                <w:u w:val="none"/>
              </w:rPr>
            </w:pPr>
          </w:p>
        </w:tc>
      </w:tr>
      <w:tr w14:paraId="7368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6FE7D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4300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7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1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CC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2C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CE8F">
            <w:pPr>
              <w:jc w:val="center"/>
              <w:rPr>
                <w:rFonts w:hint="eastAsia" w:ascii="宋体" w:hAnsi="宋体" w:eastAsia="宋体" w:cs="宋体"/>
                <w:i w:val="0"/>
                <w:iCs w:val="0"/>
                <w:color w:val="000000"/>
                <w:sz w:val="20"/>
                <w:szCs w:val="20"/>
                <w:u w:val="none"/>
              </w:rPr>
            </w:pPr>
          </w:p>
        </w:tc>
      </w:tr>
      <w:tr w14:paraId="2AA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6270F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C75E3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983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7F8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C7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5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A05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2CF8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7C90">
            <w:pPr>
              <w:jc w:val="center"/>
              <w:rPr>
                <w:rFonts w:hint="eastAsia" w:ascii="宋体" w:hAnsi="宋体" w:eastAsia="宋体" w:cs="宋体"/>
                <w:i w:val="0"/>
                <w:iCs w:val="0"/>
                <w:color w:val="000000"/>
                <w:sz w:val="20"/>
                <w:szCs w:val="20"/>
                <w:u w:val="none"/>
              </w:rPr>
            </w:pPr>
          </w:p>
        </w:tc>
      </w:tr>
      <w:tr w14:paraId="447B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954D1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F64B32">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3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5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E5EA">
            <w:pPr>
              <w:jc w:val="center"/>
              <w:rPr>
                <w:rFonts w:hint="eastAsia" w:ascii="宋体" w:hAnsi="宋体" w:eastAsia="宋体" w:cs="宋体"/>
                <w:i w:val="0"/>
                <w:iCs w:val="0"/>
                <w:color w:val="000000"/>
                <w:sz w:val="20"/>
                <w:szCs w:val="20"/>
                <w:u w:val="none"/>
              </w:rPr>
            </w:pPr>
          </w:p>
        </w:tc>
      </w:tr>
      <w:tr w14:paraId="2D7B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75C9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0EFA4C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2C7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B60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4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2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F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7D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C9BB">
            <w:pPr>
              <w:jc w:val="center"/>
              <w:rPr>
                <w:rFonts w:hint="eastAsia" w:ascii="宋体" w:hAnsi="宋体" w:eastAsia="宋体" w:cs="宋体"/>
                <w:i w:val="0"/>
                <w:iCs w:val="0"/>
                <w:color w:val="000000"/>
                <w:sz w:val="20"/>
                <w:szCs w:val="20"/>
                <w:u w:val="none"/>
              </w:rPr>
            </w:pPr>
          </w:p>
        </w:tc>
      </w:tr>
      <w:tr w14:paraId="421F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5049C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D6A6D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31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E1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8FB5F">
            <w:pPr>
              <w:jc w:val="center"/>
              <w:rPr>
                <w:rFonts w:hint="eastAsia" w:ascii="宋体" w:hAnsi="宋体" w:eastAsia="宋体" w:cs="宋体"/>
                <w:i w:val="0"/>
                <w:iCs w:val="0"/>
                <w:color w:val="000000"/>
                <w:sz w:val="20"/>
                <w:szCs w:val="20"/>
                <w:u w:val="none"/>
              </w:rPr>
            </w:pPr>
          </w:p>
        </w:tc>
      </w:tr>
      <w:tr w14:paraId="6F1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E2C2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B7DA8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A98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5DC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8C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61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49A8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FAC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EFAF">
            <w:pPr>
              <w:jc w:val="center"/>
              <w:rPr>
                <w:rFonts w:hint="eastAsia" w:ascii="宋体" w:hAnsi="宋体" w:eastAsia="宋体" w:cs="宋体"/>
                <w:i w:val="0"/>
                <w:iCs w:val="0"/>
                <w:color w:val="000000"/>
                <w:sz w:val="20"/>
                <w:szCs w:val="20"/>
                <w:u w:val="none"/>
              </w:rPr>
            </w:pPr>
          </w:p>
        </w:tc>
      </w:tr>
      <w:tr w14:paraId="1081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6C126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813D2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7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76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4195">
            <w:pPr>
              <w:jc w:val="center"/>
              <w:rPr>
                <w:rFonts w:hint="eastAsia" w:ascii="宋体" w:hAnsi="宋体" w:eastAsia="宋体" w:cs="宋体"/>
                <w:i w:val="0"/>
                <w:iCs w:val="0"/>
                <w:color w:val="000000"/>
                <w:sz w:val="20"/>
                <w:szCs w:val="20"/>
                <w:u w:val="none"/>
              </w:rPr>
            </w:pPr>
          </w:p>
        </w:tc>
      </w:tr>
      <w:tr w14:paraId="1749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056E8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76B3D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C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6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29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956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30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08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E25">
            <w:pPr>
              <w:jc w:val="center"/>
              <w:rPr>
                <w:rFonts w:hint="eastAsia" w:ascii="宋体" w:hAnsi="宋体" w:eastAsia="宋体" w:cs="宋体"/>
                <w:i w:val="0"/>
                <w:iCs w:val="0"/>
                <w:color w:val="000000"/>
                <w:sz w:val="20"/>
                <w:szCs w:val="20"/>
                <w:u w:val="none"/>
              </w:rPr>
            </w:pPr>
          </w:p>
        </w:tc>
      </w:tr>
      <w:tr w14:paraId="670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A31012B">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552BC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A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7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2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AE2F">
            <w:pPr>
              <w:jc w:val="center"/>
              <w:rPr>
                <w:rFonts w:hint="eastAsia" w:ascii="宋体" w:hAnsi="宋体" w:eastAsia="宋体" w:cs="宋体"/>
                <w:i w:val="0"/>
                <w:iCs w:val="0"/>
                <w:color w:val="000000"/>
                <w:sz w:val="20"/>
                <w:szCs w:val="20"/>
                <w:u w:val="none"/>
              </w:rPr>
            </w:pPr>
          </w:p>
        </w:tc>
      </w:tr>
      <w:tr w14:paraId="766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2A8D7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2FA7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502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90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9D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48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BE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B1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209F">
            <w:pPr>
              <w:jc w:val="center"/>
              <w:rPr>
                <w:rFonts w:hint="eastAsia" w:ascii="宋体" w:hAnsi="宋体" w:eastAsia="宋体" w:cs="宋体"/>
                <w:i w:val="0"/>
                <w:iCs w:val="0"/>
                <w:color w:val="000000"/>
                <w:sz w:val="20"/>
                <w:szCs w:val="20"/>
                <w:u w:val="none"/>
              </w:rPr>
            </w:pPr>
          </w:p>
        </w:tc>
      </w:tr>
      <w:tr w14:paraId="780F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2889A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417CF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BFAE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3DF1A82">
            <w:pPr>
              <w:jc w:val="left"/>
              <w:rPr>
                <w:rFonts w:hint="default" w:ascii="仿宋_GB2312" w:hAnsi="宋体" w:eastAsia="仿宋_GB2312" w:cs="仿宋_GB2312"/>
                <w:i w:val="0"/>
                <w:iCs w:val="0"/>
                <w:color w:val="000000"/>
                <w:sz w:val="21"/>
                <w:szCs w:val="21"/>
                <w:u w:val="none"/>
              </w:rPr>
            </w:pPr>
          </w:p>
        </w:tc>
      </w:tr>
      <w:tr w14:paraId="00B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11AC3C1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415EE05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479862">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4B310E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B4D77F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D3B1EA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408EB9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32C72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F4C97C7">
            <w:pPr>
              <w:rPr>
                <w:rFonts w:hint="eastAsia" w:ascii="宋体" w:hAnsi="宋体" w:eastAsia="宋体" w:cs="宋体"/>
                <w:i w:val="0"/>
                <w:iCs w:val="0"/>
                <w:color w:val="000000"/>
                <w:sz w:val="22"/>
                <w:szCs w:val="22"/>
                <w:u w:val="none"/>
              </w:rPr>
            </w:pPr>
          </w:p>
        </w:tc>
      </w:tr>
      <w:tr w14:paraId="59C2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3673A10">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179A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F06F3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017D4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城区环境卫生　</w:t>
            </w:r>
          </w:p>
        </w:tc>
      </w:tr>
      <w:tr w14:paraId="34BD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F35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E4A92D0">
            <w:pPr>
              <w:jc w:val="center"/>
              <w:rPr>
                <w:rFonts w:hint="default" w:ascii="仿宋_GB2312" w:hAnsi="宋体" w:eastAsia="仿宋_GB2312" w:cs="仿宋_GB2312"/>
                <w:i w:val="0"/>
                <w:iCs w:val="0"/>
                <w:color w:val="000000"/>
                <w:sz w:val="21"/>
                <w:szCs w:val="21"/>
                <w:u w:val="none"/>
              </w:rPr>
            </w:pPr>
          </w:p>
        </w:tc>
      </w:tr>
      <w:tr w14:paraId="38C6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7E5F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8208C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61AD3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79141B1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705E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EBE7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F28E64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2C63AF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07850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5B4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AD55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5CD11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18848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0DD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F529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925AB5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609E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5E52A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AE540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778D32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167F5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F4EBFB0">
            <w:pPr>
              <w:jc w:val="center"/>
              <w:rPr>
                <w:rFonts w:hint="default" w:ascii="仿宋_GB2312" w:hAnsi="宋体" w:eastAsia="仿宋_GB2312" w:cs="仿宋_GB2312"/>
                <w:i w:val="0"/>
                <w:iCs w:val="0"/>
                <w:color w:val="000000"/>
                <w:sz w:val="21"/>
                <w:szCs w:val="21"/>
                <w:u w:val="none"/>
              </w:rPr>
            </w:pPr>
          </w:p>
        </w:tc>
      </w:tr>
      <w:tr w14:paraId="5605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EB0F5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BDDD4F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CCE2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55DB5D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B8D34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7FB3E5D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84354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0D4358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39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9226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97F5EA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9EBF7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713C5D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0C4AAA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E64FEA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4ECE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035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BDE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79084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872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034486D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6A28CD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0635E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A5755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0DFC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39EBDFE">
            <w:pPr>
              <w:jc w:val="left"/>
              <w:rPr>
                <w:rFonts w:hint="default" w:ascii="仿宋_GB2312" w:hAnsi="宋体" w:eastAsia="仿宋_GB2312" w:cs="仿宋_GB2312"/>
                <w:i w:val="0"/>
                <w:iCs w:val="0"/>
                <w:color w:val="000000"/>
                <w:sz w:val="21"/>
                <w:szCs w:val="21"/>
                <w:u w:val="none"/>
              </w:rPr>
            </w:pPr>
          </w:p>
        </w:tc>
      </w:tr>
      <w:tr w14:paraId="130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43B453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5FA20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034ED53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C296E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806EE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507C1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CDD97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51ED1D8">
            <w:pPr>
              <w:jc w:val="left"/>
              <w:rPr>
                <w:rFonts w:hint="default" w:ascii="仿宋_GB2312" w:hAnsi="宋体" w:eastAsia="仿宋_GB2312" w:cs="仿宋_GB2312"/>
                <w:i w:val="0"/>
                <w:iCs w:val="0"/>
                <w:color w:val="000000"/>
                <w:sz w:val="21"/>
                <w:szCs w:val="21"/>
                <w:u w:val="none"/>
              </w:rPr>
            </w:pPr>
          </w:p>
        </w:tc>
      </w:tr>
      <w:tr w14:paraId="6509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493A4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E674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6C987C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7DD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05B6A4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24476D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C8E60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6E1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06BC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1B45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039CA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7E0C87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C9DC0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852A5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9AAA7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1A3FE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9B79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17FA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382B9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0E0DA64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EEFF1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F424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1315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004FF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EE134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5C10D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8E511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205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B3EED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526FCE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9952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B85612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DE7E3A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D2D07C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32988A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737D39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29A1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4BF1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1D9BF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5F471C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1D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EA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E0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1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68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3D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CF58E4">
            <w:pPr>
              <w:jc w:val="center"/>
              <w:rPr>
                <w:rFonts w:hint="eastAsia" w:ascii="宋体" w:hAnsi="宋体" w:eastAsia="宋体" w:cs="宋体"/>
                <w:i w:val="0"/>
                <w:iCs w:val="0"/>
                <w:color w:val="000000"/>
                <w:sz w:val="20"/>
                <w:szCs w:val="20"/>
                <w:u w:val="none"/>
              </w:rPr>
            </w:pPr>
          </w:p>
        </w:tc>
      </w:tr>
      <w:tr w14:paraId="403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123C33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D9177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31CC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128D7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56A4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5F5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60F8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43C9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712319">
            <w:pPr>
              <w:jc w:val="center"/>
              <w:rPr>
                <w:rFonts w:hint="eastAsia" w:ascii="宋体" w:hAnsi="宋体" w:eastAsia="宋体" w:cs="宋体"/>
                <w:i w:val="0"/>
                <w:iCs w:val="0"/>
                <w:color w:val="000000"/>
                <w:sz w:val="20"/>
                <w:szCs w:val="20"/>
                <w:u w:val="none"/>
              </w:rPr>
            </w:pPr>
          </w:p>
        </w:tc>
      </w:tr>
      <w:tr w14:paraId="496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7F8FA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79F6E44">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各项工作落实到位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6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F891">
            <w:pPr>
              <w:jc w:val="center"/>
              <w:rPr>
                <w:rFonts w:hint="eastAsia" w:ascii="宋体" w:hAnsi="宋体" w:eastAsia="宋体" w:cs="宋体"/>
                <w:i w:val="0"/>
                <w:iCs w:val="0"/>
                <w:color w:val="000000"/>
                <w:sz w:val="20"/>
                <w:szCs w:val="20"/>
                <w:u w:val="none"/>
              </w:rPr>
            </w:pPr>
          </w:p>
        </w:tc>
      </w:tr>
      <w:tr w14:paraId="159D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3E7DA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EEF97C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07E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90D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4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E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B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52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0F00">
            <w:pPr>
              <w:jc w:val="center"/>
              <w:rPr>
                <w:rFonts w:hint="eastAsia" w:ascii="宋体" w:hAnsi="宋体" w:eastAsia="宋体" w:cs="宋体"/>
                <w:i w:val="0"/>
                <w:iCs w:val="0"/>
                <w:color w:val="000000"/>
                <w:sz w:val="20"/>
                <w:szCs w:val="20"/>
                <w:u w:val="none"/>
              </w:rPr>
            </w:pPr>
          </w:p>
        </w:tc>
      </w:tr>
      <w:tr w14:paraId="48C7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246E3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6ABFA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全年工作任务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1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2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78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1C89">
            <w:pPr>
              <w:jc w:val="center"/>
              <w:rPr>
                <w:rFonts w:hint="eastAsia" w:ascii="宋体" w:hAnsi="宋体" w:eastAsia="宋体" w:cs="宋体"/>
                <w:i w:val="0"/>
                <w:iCs w:val="0"/>
                <w:color w:val="000000"/>
                <w:sz w:val="20"/>
                <w:szCs w:val="20"/>
                <w:u w:val="none"/>
              </w:rPr>
            </w:pPr>
          </w:p>
        </w:tc>
      </w:tr>
      <w:tr w14:paraId="19E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0C92B4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4B13A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53E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C9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1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2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E04F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424E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4239">
            <w:pPr>
              <w:jc w:val="center"/>
              <w:rPr>
                <w:rFonts w:hint="eastAsia" w:ascii="宋体" w:hAnsi="宋体" w:eastAsia="宋体" w:cs="宋体"/>
                <w:i w:val="0"/>
                <w:iCs w:val="0"/>
                <w:color w:val="000000"/>
                <w:sz w:val="20"/>
                <w:szCs w:val="20"/>
                <w:u w:val="none"/>
              </w:rPr>
            </w:pPr>
          </w:p>
        </w:tc>
      </w:tr>
      <w:tr w14:paraId="7547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4A4E2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E76BBC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8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城区环境卫生延续项目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A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2F94">
            <w:pPr>
              <w:jc w:val="center"/>
              <w:rPr>
                <w:rFonts w:hint="eastAsia" w:ascii="宋体" w:hAnsi="宋体" w:eastAsia="宋体" w:cs="宋体"/>
                <w:i w:val="0"/>
                <w:iCs w:val="0"/>
                <w:color w:val="000000"/>
                <w:sz w:val="20"/>
                <w:szCs w:val="20"/>
                <w:u w:val="none"/>
              </w:rPr>
            </w:pPr>
          </w:p>
        </w:tc>
      </w:tr>
      <w:tr w14:paraId="1E9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E97C4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6938B1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E3F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BF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96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DA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8F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9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D50">
            <w:pPr>
              <w:jc w:val="center"/>
              <w:rPr>
                <w:rFonts w:hint="eastAsia" w:ascii="宋体" w:hAnsi="宋体" w:eastAsia="宋体" w:cs="宋体"/>
                <w:i w:val="0"/>
                <w:iCs w:val="0"/>
                <w:color w:val="000000"/>
                <w:sz w:val="20"/>
                <w:szCs w:val="20"/>
                <w:u w:val="none"/>
              </w:rPr>
            </w:pPr>
          </w:p>
        </w:tc>
      </w:tr>
      <w:tr w14:paraId="5DD1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3C260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DC168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环境卫生良好为社会带来的经济效益</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2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42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EC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E7E9">
            <w:pPr>
              <w:jc w:val="center"/>
              <w:rPr>
                <w:rFonts w:hint="eastAsia" w:ascii="宋体" w:hAnsi="宋体" w:eastAsia="宋体" w:cs="宋体"/>
                <w:i w:val="0"/>
                <w:iCs w:val="0"/>
                <w:color w:val="000000"/>
                <w:sz w:val="20"/>
                <w:szCs w:val="20"/>
                <w:u w:val="none"/>
              </w:rPr>
            </w:pPr>
          </w:p>
        </w:tc>
      </w:tr>
      <w:tr w14:paraId="7DB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57B8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A270E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F43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28E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17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6D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6B7F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0A0C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A8B">
            <w:pPr>
              <w:jc w:val="center"/>
              <w:rPr>
                <w:rFonts w:hint="eastAsia" w:ascii="宋体" w:hAnsi="宋体" w:eastAsia="宋体" w:cs="宋体"/>
                <w:i w:val="0"/>
                <w:iCs w:val="0"/>
                <w:color w:val="000000"/>
                <w:sz w:val="20"/>
                <w:szCs w:val="20"/>
                <w:u w:val="none"/>
              </w:rPr>
            </w:pPr>
          </w:p>
        </w:tc>
      </w:tr>
      <w:tr w14:paraId="279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D7C8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B8750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市容环境卫生社会反响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9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8D8A">
            <w:pPr>
              <w:jc w:val="center"/>
              <w:rPr>
                <w:rFonts w:hint="eastAsia" w:ascii="宋体" w:hAnsi="宋体" w:eastAsia="宋体" w:cs="宋体"/>
                <w:i w:val="0"/>
                <w:iCs w:val="0"/>
                <w:color w:val="000000"/>
                <w:sz w:val="20"/>
                <w:szCs w:val="20"/>
                <w:u w:val="none"/>
              </w:rPr>
            </w:pPr>
          </w:p>
        </w:tc>
      </w:tr>
      <w:tr w14:paraId="1F73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CF2EC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509A5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6E4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CC1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2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4D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19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A8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F5FC">
            <w:pPr>
              <w:jc w:val="center"/>
              <w:rPr>
                <w:rFonts w:hint="eastAsia" w:ascii="宋体" w:hAnsi="宋体" w:eastAsia="宋体" w:cs="宋体"/>
                <w:i w:val="0"/>
                <w:iCs w:val="0"/>
                <w:color w:val="000000"/>
                <w:sz w:val="20"/>
                <w:szCs w:val="20"/>
                <w:u w:val="none"/>
              </w:rPr>
            </w:pPr>
          </w:p>
        </w:tc>
      </w:tr>
      <w:tr w14:paraId="3A1B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59CF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2046D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D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5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67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3C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B40A8">
            <w:pPr>
              <w:jc w:val="center"/>
              <w:rPr>
                <w:rFonts w:hint="eastAsia" w:ascii="宋体" w:hAnsi="宋体" w:eastAsia="宋体" w:cs="宋体"/>
                <w:i w:val="0"/>
                <w:iCs w:val="0"/>
                <w:color w:val="000000"/>
                <w:sz w:val="20"/>
                <w:szCs w:val="20"/>
                <w:u w:val="none"/>
              </w:rPr>
            </w:pPr>
          </w:p>
        </w:tc>
      </w:tr>
      <w:tr w14:paraId="7598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B6E0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33413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325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78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1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FA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47C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BFCF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1EB0">
            <w:pPr>
              <w:jc w:val="center"/>
              <w:rPr>
                <w:rFonts w:hint="eastAsia" w:ascii="宋体" w:hAnsi="宋体" w:eastAsia="宋体" w:cs="宋体"/>
                <w:i w:val="0"/>
                <w:iCs w:val="0"/>
                <w:color w:val="000000"/>
                <w:sz w:val="20"/>
                <w:szCs w:val="20"/>
                <w:u w:val="none"/>
              </w:rPr>
            </w:pPr>
          </w:p>
        </w:tc>
      </w:tr>
      <w:tr w14:paraId="142A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7C02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F4BF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5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城区环境卫生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A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39958">
            <w:pPr>
              <w:jc w:val="center"/>
              <w:rPr>
                <w:rFonts w:hint="eastAsia" w:ascii="宋体" w:hAnsi="宋体" w:eastAsia="宋体" w:cs="宋体"/>
                <w:i w:val="0"/>
                <w:iCs w:val="0"/>
                <w:color w:val="000000"/>
                <w:sz w:val="20"/>
                <w:szCs w:val="20"/>
                <w:u w:val="none"/>
              </w:rPr>
            </w:pPr>
          </w:p>
        </w:tc>
      </w:tr>
      <w:tr w14:paraId="622C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F1920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428E7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B62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EF7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19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06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F0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F5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440C">
            <w:pPr>
              <w:jc w:val="center"/>
              <w:rPr>
                <w:rFonts w:hint="eastAsia" w:ascii="宋体" w:hAnsi="宋体" w:eastAsia="宋体" w:cs="宋体"/>
                <w:i w:val="0"/>
                <w:iCs w:val="0"/>
                <w:color w:val="000000"/>
                <w:sz w:val="20"/>
                <w:szCs w:val="20"/>
                <w:u w:val="none"/>
              </w:rPr>
            </w:pPr>
          </w:p>
        </w:tc>
      </w:tr>
      <w:tr w14:paraId="7710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0F74AB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C0219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6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3C7B">
            <w:pPr>
              <w:jc w:val="center"/>
              <w:rPr>
                <w:rFonts w:hint="eastAsia" w:ascii="宋体" w:hAnsi="宋体" w:eastAsia="宋体" w:cs="宋体"/>
                <w:i w:val="0"/>
                <w:iCs w:val="0"/>
                <w:color w:val="000000"/>
                <w:sz w:val="20"/>
                <w:szCs w:val="20"/>
                <w:u w:val="none"/>
              </w:rPr>
            </w:pPr>
          </w:p>
        </w:tc>
      </w:tr>
      <w:tr w14:paraId="7F69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8BCB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CE493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95D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7E3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65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04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88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60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447">
            <w:pPr>
              <w:jc w:val="center"/>
              <w:rPr>
                <w:rFonts w:hint="eastAsia" w:ascii="宋体" w:hAnsi="宋体" w:eastAsia="宋体" w:cs="宋体"/>
                <w:i w:val="0"/>
                <w:iCs w:val="0"/>
                <w:color w:val="000000"/>
                <w:sz w:val="20"/>
                <w:szCs w:val="20"/>
                <w:u w:val="none"/>
              </w:rPr>
            </w:pPr>
          </w:p>
        </w:tc>
      </w:tr>
      <w:tr w14:paraId="1A9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7EA57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774F8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4A6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88D610">
            <w:pPr>
              <w:jc w:val="left"/>
              <w:rPr>
                <w:rFonts w:hint="default" w:ascii="仿宋_GB2312" w:hAnsi="宋体" w:eastAsia="仿宋_GB2312" w:cs="仿宋_GB2312"/>
                <w:i w:val="0"/>
                <w:iCs w:val="0"/>
                <w:color w:val="000000"/>
                <w:sz w:val="21"/>
                <w:szCs w:val="21"/>
                <w:u w:val="none"/>
              </w:rPr>
            </w:pPr>
          </w:p>
        </w:tc>
      </w:tr>
      <w:tr w14:paraId="5025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E84FE5D">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605B09B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6F1414C">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7BDB98ED">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414666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20CDD3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DC57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116067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7F16A38">
            <w:pPr>
              <w:rPr>
                <w:rFonts w:hint="eastAsia" w:ascii="宋体" w:hAnsi="宋体" w:eastAsia="宋体" w:cs="宋体"/>
                <w:i w:val="0"/>
                <w:iCs w:val="0"/>
                <w:color w:val="000000"/>
                <w:sz w:val="22"/>
                <w:szCs w:val="22"/>
                <w:u w:val="none"/>
              </w:rPr>
            </w:pPr>
          </w:p>
        </w:tc>
      </w:tr>
      <w:tr w14:paraId="0604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5D7B454">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282C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18E78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C90BC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城区规划控建　</w:t>
            </w:r>
          </w:p>
        </w:tc>
      </w:tr>
      <w:tr w14:paraId="5707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3343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4F0407E">
            <w:pPr>
              <w:jc w:val="center"/>
              <w:rPr>
                <w:rFonts w:hint="default" w:ascii="仿宋_GB2312" w:hAnsi="宋体" w:eastAsia="仿宋_GB2312" w:cs="仿宋_GB2312"/>
                <w:i w:val="0"/>
                <w:iCs w:val="0"/>
                <w:color w:val="000000"/>
                <w:sz w:val="21"/>
                <w:szCs w:val="21"/>
                <w:u w:val="none"/>
              </w:rPr>
            </w:pPr>
          </w:p>
        </w:tc>
      </w:tr>
      <w:tr w14:paraId="013E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2484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1297030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8BA273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D8E29E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42FE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661A1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DBBE873">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043ED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AC60D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E46FF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84613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D8C0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102F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1D6C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BE9B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7AE5FA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24581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5FDC0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F99A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BFA95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07A476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6784108">
            <w:pPr>
              <w:jc w:val="center"/>
              <w:rPr>
                <w:rFonts w:hint="default" w:ascii="仿宋_GB2312" w:hAnsi="宋体" w:eastAsia="仿宋_GB2312" w:cs="仿宋_GB2312"/>
                <w:i w:val="0"/>
                <w:iCs w:val="0"/>
                <w:color w:val="000000"/>
                <w:sz w:val="21"/>
                <w:szCs w:val="21"/>
                <w:u w:val="none"/>
              </w:rPr>
            </w:pPr>
          </w:p>
        </w:tc>
      </w:tr>
      <w:tr w14:paraId="5559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582A9B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951D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5EE5BB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2250" w:type="dxa"/>
            <w:tcBorders>
              <w:top w:val="nil"/>
              <w:left w:val="nil"/>
              <w:bottom w:val="single" w:color="000000" w:sz="8" w:space="0"/>
              <w:right w:val="single" w:color="000000" w:sz="8" w:space="0"/>
            </w:tcBorders>
            <w:shd w:val="clear" w:color="auto" w:fill="auto"/>
            <w:vAlign w:val="center"/>
          </w:tcPr>
          <w:p w14:paraId="78571F1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44F3622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056E00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0763C9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D927B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2B8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7FD6C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451CD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8188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2250" w:type="dxa"/>
            <w:tcBorders>
              <w:top w:val="nil"/>
              <w:left w:val="nil"/>
              <w:bottom w:val="single" w:color="000000" w:sz="8" w:space="0"/>
              <w:right w:val="single" w:color="000000" w:sz="8" w:space="0"/>
            </w:tcBorders>
            <w:shd w:val="clear" w:color="auto" w:fill="auto"/>
            <w:vAlign w:val="center"/>
          </w:tcPr>
          <w:p w14:paraId="6929054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39D3C5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62677CB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70BED2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303F9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D34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C01EB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212684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4F7DCB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A6E67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76E7D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85E69B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4BCF7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94BC15E">
            <w:pPr>
              <w:jc w:val="left"/>
              <w:rPr>
                <w:rFonts w:hint="default" w:ascii="仿宋_GB2312" w:hAnsi="宋体" w:eastAsia="仿宋_GB2312" w:cs="仿宋_GB2312"/>
                <w:i w:val="0"/>
                <w:iCs w:val="0"/>
                <w:color w:val="000000"/>
                <w:sz w:val="21"/>
                <w:szCs w:val="21"/>
                <w:u w:val="none"/>
              </w:rPr>
            </w:pPr>
          </w:p>
        </w:tc>
      </w:tr>
      <w:tr w14:paraId="7FC1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CD1E3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CBBF33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619F30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F9B47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ED70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462352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6385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C052D1B">
            <w:pPr>
              <w:jc w:val="left"/>
              <w:rPr>
                <w:rFonts w:hint="default" w:ascii="仿宋_GB2312" w:hAnsi="宋体" w:eastAsia="仿宋_GB2312" w:cs="仿宋_GB2312"/>
                <w:i w:val="0"/>
                <w:iCs w:val="0"/>
                <w:color w:val="000000"/>
                <w:sz w:val="21"/>
                <w:szCs w:val="21"/>
                <w:u w:val="none"/>
              </w:rPr>
            </w:pPr>
          </w:p>
        </w:tc>
      </w:tr>
      <w:tr w14:paraId="0F24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25B30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C478F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CB779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421D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58CAC8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D157B8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9F496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5C5F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97DA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156A09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7DA1A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65479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338656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60B938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9989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150DD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CB802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0E1B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11994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676B6C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11052D">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42A24F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E27B1A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154FEA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292A93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47492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842D5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758B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9A2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664D33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ACEA60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DA1ED5">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51D7E2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4A12EC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50F8E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5D8E5D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E5CE6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345C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C3AD3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E578F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5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聘用人员数量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0B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84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870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3D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B53E">
            <w:pPr>
              <w:jc w:val="center"/>
              <w:rPr>
                <w:rFonts w:hint="eastAsia" w:ascii="宋体" w:hAnsi="宋体" w:eastAsia="宋体" w:cs="宋体"/>
                <w:i w:val="0"/>
                <w:iCs w:val="0"/>
                <w:color w:val="000000"/>
                <w:sz w:val="20"/>
                <w:szCs w:val="20"/>
                <w:u w:val="none"/>
              </w:rPr>
            </w:pPr>
          </w:p>
        </w:tc>
      </w:tr>
      <w:tr w14:paraId="439E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5CE43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341FA8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A6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ED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03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3C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EC33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AABFB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4209">
            <w:pPr>
              <w:jc w:val="center"/>
              <w:rPr>
                <w:rFonts w:hint="eastAsia" w:ascii="宋体" w:hAnsi="宋体" w:eastAsia="宋体" w:cs="宋体"/>
                <w:i w:val="0"/>
                <w:iCs w:val="0"/>
                <w:color w:val="000000"/>
                <w:sz w:val="20"/>
                <w:szCs w:val="20"/>
                <w:u w:val="none"/>
              </w:rPr>
            </w:pPr>
          </w:p>
        </w:tc>
      </w:tr>
      <w:tr w14:paraId="708C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1670E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C8EAA1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8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E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A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7B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EFEA">
            <w:pPr>
              <w:jc w:val="center"/>
              <w:rPr>
                <w:rFonts w:hint="eastAsia" w:ascii="宋体" w:hAnsi="宋体" w:eastAsia="宋体" w:cs="宋体"/>
                <w:i w:val="0"/>
                <w:iCs w:val="0"/>
                <w:color w:val="000000"/>
                <w:sz w:val="20"/>
                <w:szCs w:val="20"/>
                <w:u w:val="none"/>
              </w:rPr>
            </w:pPr>
          </w:p>
        </w:tc>
      </w:tr>
      <w:tr w14:paraId="528E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02B8E0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C6063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F55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FB0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68C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60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67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00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FFA8">
            <w:pPr>
              <w:jc w:val="center"/>
              <w:rPr>
                <w:rFonts w:hint="eastAsia" w:ascii="宋体" w:hAnsi="宋体" w:eastAsia="宋体" w:cs="宋体"/>
                <w:i w:val="0"/>
                <w:iCs w:val="0"/>
                <w:color w:val="000000"/>
                <w:sz w:val="20"/>
                <w:szCs w:val="20"/>
                <w:u w:val="none"/>
              </w:rPr>
            </w:pPr>
          </w:p>
        </w:tc>
      </w:tr>
      <w:tr w14:paraId="3D83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EDB61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DA802F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B9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保障规划控建工作的顺利进行所需经费的及时率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6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A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D2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B90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AD04">
            <w:pPr>
              <w:jc w:val="center"/>
              <w:rPr>
                <w:rFonts w:hint="eastAsia" w:ascii="宋体" w:hAnsi="宋体" w:eastAsia="宋体" w:cs="宋体"/>
                <w:i w:val="0"/>
                <w:iCs w:val="0"/>
                <w:color w:val="000000"/>
                <w:sz w:val="20"/>
                <w:szCs w:val="20"/>
                <w:u w:val="none"/>
              </w:rPr>
            </w:pPr>
          </w:p>
        </w:tc>
      </w:tr>
      <w:tr w14:paraId="0C2D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61D44C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A7E52E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E10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D7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DBE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1A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36B5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CF445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DE31">
            <w:pPr>
              <w:jc w:val="center"/>
              <w:rPr>
                <w:rFonts w:hint="eastAsia" w:ascii="宋体" w:hAnsi="宋体" w:eastAsia="宋体" w:cs="宋体"/>
                <w:i w:val="0"/>
                <w:iCs w:val="0"/>
                <w:color w:val="000000"/>
                <w:sz w:val="20"/>
                <w:szCs w:val="20"/>
                <w:u w:val="none"/>
              </w:rPr>
            </w:pPr>
          </w:p>
        </w:tc>
      </w:tr>
      <w:tr w14:paraId="790E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55740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A262AA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CD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E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3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5D05">
            <w:pPr>
              <w:jc w:val="center"/>
              <w:rPr>
                <w:rFonts w:hint="eastAsia" w:ascii="宋体" w:hAnsi="宋体" w:eastAsia="宋体" w:cs="宋体"/>
                <w:i w:val="0"/>
                <w:iCs w:val="0"/>
                <w:color w:val="000000"/>
                <w:sz w:val="20"/>
                <w:szCs w:val="20"/>
                <w:u w:val="none"/>
              </w:rPr>
            </w:pPr>
          </w:p>
        </w:tc>
      </w:tr>
      <w:tr w14:paraId="19BA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D1DAE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09662C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9B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474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FB2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37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1E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5A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73DB">
            <w:pPr>
              <w:jc w:val="center"/>
              <w:rPr>
                <w:rFonts w:hint="eastAsia" w:ascii="宋体" w:hAnsi="宋体" w:eastAsia="宋体" w:cs="宋体"/>
                <w:i w:val="0"/>
                <w:iCs w:val="0"/>
                <w:color w:val="000000"/>
                <w:sz w:val="20"/>
                <w:szCs w:val="20"/>
                <w:u w:val="none"/>
              </w:rPr>
            </w:pPr>
          </w:p>
        </w:tc>
      </w:tr>
      <w:tr w14:paraId="3BA5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599D6E2">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6F215E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D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B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E2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5C3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632A">
            <w:pPr>
              <w:jc w:val="center"/>
              <w:rPr>
                <w:rFonts w:hint="eastAsia" w:ascii="宋体" w:hAnsi="宋体" w:eastAsia="宋体" w:cs="宋体"/>
                <w:i w:val="0"/>
                <w:iCs w:val="0"/>
                <w:color w:val="000000"/>
                <w:sz w:val="20"/>
                <w:szCs w:val="20"/>
                <w:u w:val="none"/>
              </w:rPr>
            </w:pPr>
          </w:p>
        </w:tc>
      </w:tr>
      <w:tr w14:paraId="20D3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786E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EF86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C8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14F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632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E3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3314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138F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7690">
            <w:pPr>
              <w:jc w:val="center"/>
              <w:rPr>
                <w:rFonts w:hint="eastAsia" w:ascii="宋体" w:hAnsi="宋体" w:eastAsia="宋体" w:cs="宋体"/>
                <w:i w:val="0"/>
                <w:iCs w:val="0"/>
                <w:color w:val="000000"/>
                <w:sz w:val="20"/>
                <w:szCs w:val="20"/>
                <w:u w:val="none"/>
              </w:rPr>
            </w:pPr>
          </w:p>
        </w:tc>
      </w:tr>
      <w:tr w14:paraId="15CB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DBDBE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77A0B5">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0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保障规划控建工作的顺利开展，提升公共服务效果。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2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92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05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D7EC">
            <w:pPr>
              <w:jc w:val="center"/>
              <w:rPr>
                <w:rFonts w:hint="eastAsia" w:ascii="宋体" w:hAnsi="宋体" w:eastAsia="宋体" w:cs="宋体"/>
                <w:i w:val="0"/>
                <w:iCs w:val="0"/>
                <w:color w:val="000000"/>
                <w:sz w:val="20"/>
                <w:szCs w:val="20"/>
                <w:u w:val="none"/>
              </w:rPr>
            </w:pPr>
          </w:p>
        </w:tc>
      </w:tr>
      <w:tr w14:paraId="01B7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D418C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75A6A4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F0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214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77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9B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CB6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84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99D6">
            <w:pPr>
              <w:jc w:val="center"/>
              <w:rPr>
                <w:rFonts w:hint="eastAsia" w:ascii="宋体" w:hAnsi="宋体" w:eastAsia="宋体" w:cs="宋体"/>
                <w:i w:val="0"/>
                <w:iCs w:val="0"/>
                <w:color w:val="000000"/>
                <w:sz w:val="20"/>
                <w:szCs w:val="20"/>
                <w:u w:val="none"/>
              </w:rPr>
            </w:pPr>
          </w:p>
        </w:tc>
      </w:tr>
      <w:tr w14:paraId="464E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094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13A1F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FB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4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70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2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F74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61A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D19DB">
            <w:pPr>
              <w:jc w:val="center"/>
              <w:rPr>
                <w:rFonts w:hint="eastAsia" w:ascii="宋体" w:hAnsi="宋体" w:eastAsia="宋体" w:cs="宋体"/>
                <w:i w:val="0"/>
                <w:iCs w:val="0"/>
                <w:color w:val="000000"/>
                <w:sz w:val="20"/>
                <w:szCs w:val="20"/>
                <w:u w:val="none"/>
              </w:rPr>
            </w:pPr>
          </w:p>
        </w:tc>
      </w:tr>
      <w:tr w14:paraId="3D66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1F1DE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56C777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94F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D67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3D4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41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F5C1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2EE5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9ECD">
            <w:pPr>
              <w:jc w:val="center"/>
              <w:rPr>
                <w:rFonts w:hint="eastAsia" w:ascii="宋体" w:hAnsi="宋体" w:eastAsia="宋体" w:cs="宋体"/>
                <w:i w:val="0"/>
                <w:iCs w:val="0"/>
                <w:color w:val="000000"/>
                <w:sz w:val="20"/>
                <w:szCs w:val="20"/>
                <w:u w:val="none"/>
              </w:rPr>
            </w:pPr>
          </w:p>
        </w:tc>
      </w:tr>
      <w:tr w14:paraId="3F7B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A2FF90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5E84E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8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E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2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D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0E423">
            <w:pPr>
              <w:jc w:val="center"/>
              <w:rPr>
                <w:rFonts w:hint="eastAsia" w:ascii="宋体" w:hAnsi="宋体" w:eastAsia="宋体" w:cs="宋体"/>
                <w:i w:val="0"/>
                <w:iCs w:val="0"/>
                <w:color w:val="000000"/>
                <w:sz w:val="20"/>
                <w:szCs w:val="20"/>
                <w:u w:val="none"/>
              </w:rPr>
            </w:pPr>
          </w:p>
        </w:tc>
      </w:tr>
      <w:tr w14:paraId="5F4C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34028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E6BCE3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A71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2CF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03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33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B3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D6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5087">
            <w:pPr>
              <w:jc w:val="center"/>
              <w:rPr>
                <w:rFonts w:hint="eastAsia" w:ascii="宋体" w:hAnsi="宋体" w:eastAsia="宋体" w:cs="宋体"/>
                <w:i w:val="0"/>
                <w:iCs w:val="0"/>
                <w:color w:val="000000"/>
                <w:sz w:val="20"/>
                <w:szCs w:val="20"/>
                <w:u w:val="none"/>
              </w:rPr>
            </w:pPr>
          </w:p>
        </w:tc>
      </w:tr>
      <w:tr w14:paraId="03B8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DA0B59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17186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14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99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2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4D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2AF2">
            <w:pPr>
              <w:jc w:val="center"/>
              <w:rPr>
                <w:rFonts w:hint="eastAsia" w:ascii="宋体" w:hAnsi="宋体" w:eastAsia="宋体" w:cs="宋体"/>
                <w:i w:val="0"/>
                <w:iCs w:val="0"/>
                <w:color w:val="000000"/>
                <w:sz w:val="20"/>
                <w:szCs w:val="20"/>
                <w:u w:val="none"/>
              </w:rPr>
            </w:pPr>
          </w:p>
        </w:tc>
      </w:tr>
      <w:tr w14:paraId="4F1F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85AF4D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79891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2FC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B4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1F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76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1F6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41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717A">
            <w:pPr>
              <w:jc w:val="center"/>
              <w:rPr>
                <w:rFonts w:hint="eastAsia" w:ascii="宋体" w:hAnsi="宋体" w:eastAsia="宋体" w:cs="宋体"/>
                <w:i w:val="0"/>
                <w:iCs w:val="0"/>
                <w:color w:val="000000"/>
                <w:sz w:val="20"/>
                <w:szCs w:val="20"/>
                <w:u w:val="none"/>
              </w:rPr>
            </w:pPr>
          </w:p>
        </w:tc>
      </w:tr>
      <w:tr w14:paraId="714F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0B7BE7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956DA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39E13F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0E70072">
            <w:pPr>
              <w:jc w:val="left"/>
              <w:rPr>
                <w:rFonts w:hint="default" w:ascii="仿宋_GB2312" w:hAnsi="宋体" w:eastAsia="仿宋_GB2312" w:cs="仿宋_GB2312"/>
                <w:i w:val="0"/>
                <w:iCs w:val="0"/>
                <w:color w:val="000000"/>
                <w:sz w:val="21"/>
                <w:szCs w:val="21"/>
                <w:u w:val="none"/>
              </w:rPr>
            </w:pPr>
          </w:p>
        </w:tc>
      </w:tr>
      <w:tr w14:paraId="545D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0E2397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0F1F0AA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0B61C0">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21A46A5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29242EB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8AE9B2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1D009D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ACC74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893BDE">
            <w:pPr>
              <w:rPr>
                <w:rFonts w:hint="eastAsia" w:ascii="宋体" w:hAnsi="宋体" w:eastAsia="宋体" w:cs="宋体"/>
                <w:i w:val="0"/>
                <w:iCs w:val="0"/>
                <w:color w:val="000000"/>
                <w:sz w:val="22"/>
                <w:szCs w:val="22"/>
                <w:u w:val="none"/>
              </w:rPr>
            </w:pPr>
          </w:p>
        </w:tc>
      </w:tr>
      <w:tr w14:paraId="58B0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70955F6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68AE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E5D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E54DD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风景园林建设养护　</w:t>
            </w:r>
          </w:p>
        </w:tc>
      </w:tr>
      <w:tr w14:paraId="314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7E05F2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B7677BC">
            <w:pPr>
              <w:jc w:val="center"/>
              <w:rPr>
                <w:rFonts w:hint="default" w:ascii="仿宋_GB2312" w:hAnsi="宋体" w:eastAsia="仿宋_GB2312" w:cs="仿宋_GB2312"/>
                <w:i w:val="0"/>
                <w:iCs w:val="0"/>
                <w:color w:val="000000"/>
                <w:sz w:val="21"/>
                <w:szCs w:val="21"/>
                <w:u w:val="none"/>
              </w:rPr>
            </w:pPr>
          </w:p>
        </w:tc>
      </w:tr>
      <w:tr w14:paraId="66CE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4606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EDFEE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A537A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770A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E6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133E2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B6045A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7321A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7FB02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A31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6F71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8B03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F0489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672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C119D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63093F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60B4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C00C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2BBAA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E00F5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B4C727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685F79">
            <w:pPr>
              <w:jc w:val="center"/>
              <w:rPr>
                <w:rFonts w:hint="default" w:ascii="仿宋_GB2312" w:hAnsi="宋体" w:eastAsia="仿宋_GB2312" w:cs="仿宋_GB2312"/>
                <w:i w:val="0"/>
                <w:iCs w:val="0"/>
                <w:color w:val="000000"/>
                <w:sz w:val="21"/>
                <w:szCs w:val="21"/>
                <w:u w:val="none"/>
              </w:rPr>
            </w:pPr>
          </w:p>
        </w:tc>
      </w:tr>
      <w:tr w14:paraId="0C9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CEB5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D6C43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2E94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2250" w:type="dxa"/>
            <w:tcBorders>
              <w:top w:val="nil"/>
              <w:left w:val="nil"/>
              <w:bottom w:val="single" w:color="000000" w:sz="8" w:space="0"/>
              <w:right w:val="single" w:color="000000" w:sz="8" w:space="0"/>
            </w:tcBorders>
            <w:shd w:val="clear" w:color="auto" w:fill="auto"/>
            <w:vAlign w:val="center"/>
          </w:tcPr>
          <w:p w14:paraId="17F230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27FB54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4EA0CCD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2AE3B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278503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456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58CF8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892BA1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039E4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2250" w:type="dxa"/>
            <w:tcBorders>
              <w:top w:val="nil"/>
              <w:left w:val="nil"/>
              <w:bottom w:val="single" w:color="000000" w:sz="8" w:space="0"/>
              <w:right w:val="single" w:color="000000" w:sz="8" w:space="0"/>
            </w:tcBorders>
            <w:shd w:val="clear" w:color="auto" w:fill="auto"/>
            <w:vAlign w:val="center"/>
          </w:tcPr>
          <w:p w14:paraId="6E257DC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6DECF3E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245443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45367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A7471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4F2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822DE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683596">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0EA5BC7">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3019BE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4A737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BA4FA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C78CED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12FAD4A">
            <w:pPr>
              <w:jc w:val="left"/>
              <w:rPr>
                <w:rFonts w:hint="default" w:ascii="仿宋_GB2312" w:hAnsi="宋体" w:eastAsia="仿宋_GB2312" w:cs="仿宋_GB2312"/>
                <w:i w:val="0"/>
                <w:iCs w:val="0"/>
                <w:color w:val="000000"/>
                <w:sz w:val="21"/>
                <w:szCs w:val="21"/>
                <w:u w:val="none"/>
              </w:rPr>
            </w:pPr>
          </w:p>
        </w:tc>
      </w:tr>
      <w:tr w14:paraId="1FC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FB062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8C2FE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22E116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F32D3A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E79595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DBB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EB64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69EDA3A">
            <w:pPr>
              <w:jc w:val="left"/>
              <w:rPr>
                <w:rFonts w:hint="default" w:ascii="仿宋_GB2312" w:hAnsi="宋体" w:eastAsia="仿宋_GB2312" w:cs="仿宋_GB2312"/>
                <w:i w:val="0"/>
                <w:iCs w:val="0"/>
                <w:color w:val="000000"/>
                <w:sz w:val="21"/>
                <w:szCs w:val="21"/>
                <w:u w:val="none"/>
              </w:rPr>
            </w:pPr>
          </w:p>
        </w:tc>
      </w:tr>
      <w:tr w14:paraId="1AC9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1950E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010CC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77CD3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3D43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CB159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051A1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0E8F4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3ED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B0687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8163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28403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22E9D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7715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D9D2D7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E28E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0BB0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F3B6F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6CB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6A7E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0A252D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89D56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65AD8B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1954C8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22B16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176AC8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C2810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1BA7D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66F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4097D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1162FE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6A5C52">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0E4F2C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26FA82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4B2DB6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FADF3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FA204F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B84C5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6F4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8753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E10A5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2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FE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6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DB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B0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5F0826">
            <w:pPr>
              <w:jc w:val="center"/>
              <w:rPr>
                <w:rFonts w:hint="eastAsia" w:ascii="宋体" w:hAnsi="宋体" w:eastAsia="宋体" w:cs="宋体"/>
                <w:i w:val="0"/>
                <w:iCs w:val="0"/>
                <w:color w:val="000000"/>
                <w:sz w:val="20"/>
                <w:szCs w:val="20"/>
                <w:u w:val="none"/>
              </w:rPr>
            </w:pPr>
          </w:p>
        </w:tc>
      </w:tr>
      <w:tr w14:paraId="5028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3E6AC6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B15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E2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1582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EC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AE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A2F5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C8B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60F926">
            <w:pPr>
              <w:jc w:val="center"/>
              <w:rPr>
                <w:rFonts w:hint="eastAsia" w:ascii="宋体" w:hAnsi="宋体" w:eastAsia="宋体" w:cs="宋体"/>
                <w:i w:val="0"/>
                <w:iCs w:val="0"/>
                <w:color w:val="000000"/>
                <w:sz w:val="20"/>
                <w:szCs w:val="20"/>
                <w:u w:val="none"/>
              </w:rPr>
            </w:pPr>
          </w:p>
        </w:tc>
      </w:tr>
      <w:tr w14:paraId="1E49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9013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08773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1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5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B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3B38">
            <w:pPr>
              <w:jc w:val="center"/>
              <w:rPr>
                <w:rFonts w:hint="eastAsia" w:ascii="宋体" w:hAnsi="宋体" w:eastAsia="宋体" w:cs="宋体"/>
                <w:i w:val="0"/>
                <w:iCs w:val="0"/>
                <w:color w:val="000000"/>
                <w:sz w:val="20"/>
                <w:szCs w:val="20"/>
                <w:u w:val="none"/>
              </w:rPr>
            </w:pPr>
          </w:p>
        </w:tc>
      </w:tr>
      <w:tr w14:paraId="75A8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462B2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C3907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41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3B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C79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44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FD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2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D71">
            <w:pPr>
              <w:jc w:val="center"/>
              <w:rPr>
                <w:rFonts w:hint="eastAsia" w:ascii="宋体" w:hAnsi="宋体" w:eastAsia="宋体" w:cs="宋体"/>
                <w:i w:val="0"/>
                <w:iCs w:val="0"/>
                <w:color w:val="000000"/>
                <w:sz w:val="20"/>
                <w:szCs w:val="20"/>
                <w:u w:val="none"/>
              </w:rPr>
            </w:pPr>
          </w:p>
        </w:tc>
      </w:tr>
      <w:tr w14:paraId="3B6E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9EAF15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8F64AF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1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85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2E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5088">
            <w:pPr>
              <w:jc w:val="center"/>
              <w:rPr>
                <w:rFonts w:hint="eastAsia" w:ascii="宋体" w:hAnsi="宋体" w:eastAsia="宋体" w:cs="宋体"/>
                <w:i w:val="0"/>
                <w:iCs w:val="0"/>
                <w:color w:val="000000"/>
                <w:sz w:val="20"/>
                <w:szCs w:val="20"/>
                <w:u w:val="none"/>
              </w:rPr>
            </w:pPr>
          </w:p>
        </w:tc>
      </w:tr>
      <w:tr w14:paraId="2BD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50DEC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6C7B81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6C4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28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9B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C5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5B43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6312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9A02">
            <w:pPr>
              <w:jc w:val="center"/>
              <w:rPr>
                <w:rFonts w:hint="eastAsia" w:ascii="宋体" w:hAnsi="宋体" w:eastAsia="宋体" w:cs="宋体"/>
                <w:i w:val="0"/>
                <w:iCs w:val="0"/>
                <w:color w:val="000000"/>
                <w:sz w:val="20"/>
                <w:szCs w:val="20"/>
                <w:u w:val="none"/>
              </w:rPr>
            </w:pPr>
          </w:p>
        </w:tc>
      </w:tr>
      <w:tr w14:paraId="088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84B34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1C05B0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2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8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3FA6">
            <w:pPr>
              <w:jc w:val="center"/>
              <w:rPr>
                <w:rFonts w:hint="eastAsia" w:ascii="宋体" w:hAnsi="宋体" w:eastAsia="宋体" w:cs="宋体"/>
                <w:i w:val="0"/>
                <w:iCs w:val="0"/>
                <w:color w:val="000000"/>
                <w:sz w:val="20"/>
                <w:szCs w:val="20"/>
                <w:u w:val="none"/>
              </w:rPr>
            </w:pPr>
          </w:p>
        </w:tc>
      </w:tr>
      <w:tr w14:paraId="20AF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850267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92ED32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B1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DBC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8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6E7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7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00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0E92">
            <w:pPr>
              <w:jc w:val="center"/>
              <w:rPr>
                <w:rFonts w:hint="eastAsia" w:ascii="宋体" w:hAnsi="宋体" w:eastAsia="宋体" w:cs="宋体"/>
                <w:i w:val="0"/>
                <w:iCs w:val="0"/>
                <w:color w:val="000000"/>
                <w:sz w:val="20"/>
                <w:szCs w:val="20"/>
                <w:u w:val="none"/>
              </w:rPr>
            </w:pPr>
          </w:p>
        </w:tc>
      </w:tr>
      <w:tr w14:paraId="5AF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4D161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FC9CB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C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D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3C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72E4">
            <w:pPr>
              <w:jc w:val="center"/>
              <w:rPr>
                <w:rFonts w:hint="eastAsia" w:ascii="宋体" w:hAnsi="宋体" w:eastAsia="宋体" w:cs="宋体"/>
                <w:i w:val="0"/>
                <w:iCs w:val="0"/>
                <w:color w:val="000000"/>
                <w:sz w:val="20"/>
                <w:szCs w:val="20"/>
                <w:u w:val="none"/>
              </w:rPr>
            </w:pPr>
          </w:p>
        </w:tc>
      </w:tr>
      <w:tr w14:paraId="75A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E4B8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9551D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CC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32E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A1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E091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495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7100">
            <w:pPr>
              <w:jc w:val="center"/>
              <w:rPr>
                <w:rFonts w:hint="eastAsia" w:ascii="宋体" w:hAnsi="宋体" w:eastAsia="宋体" w:cs="宋体"/>
                <w:i w:val="0"/>
                <w:iCs w:val="0"/>
                <w:color w:val="000000"/>
                <w:sz w:val="20"/>
                <w:szCs w:val="20"/>
                <w:u w:val="none"/>
              </w:rPr>
            </w:pPr>
          </w:p>
        </w:tc>
      </w:tr>
      <w:tr w14:paraId="309E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1329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5C4C48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0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保障风景园林建设维护工作的顺利开展，提升公共服务效果。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5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BE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9247">
            <w:pPr>
              <w:jc w:val="center"/>
              <w:rPr>
                <w:rFonts w:hint="eastAsia" w:ascii="宋体" w:hAnsi="宋体" w:eastAsia="宋体" w:cs="宋体"/>
                <w:i w:val="0"/>
                <w:iCs w:val="0"/>
                <w:color w:val="000000"/>
                <w:sz w:val="20"/>
                <w:szCs w:val="20"/>
                <w:u w:val="none"/>
              </w:rPr>
            </w:pPr>
          </w:p>
        </w:tc>
      </w:tr>
      <w:tr w14:paraId="2FE3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F1E6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644F3F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09B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D6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76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75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8A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02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9025">
            <w:pPr>
              <w:jc w:val="center"/>
              <w:rPr>
                <w:rFonts w:hint="eastAsia" w:ascii="宋体" w:hAnsi="宋体" w:eastAsia="宋体" w:cs="宋体"/>
                <w:i w:val="0"/>
                <w:iCs w:val="0"/>
                <w:color w:val="000000"/>
                <w:sz w:val="20"/>
                <w:szCs w:val="20"/>
                <w:u w:val="none"/>
              </w:rPr>
            </w:pPr>
          </w:p>
        </w:tc>
      </w:tr>
      <w:tr w14:paraId="07B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044B3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936749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A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C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69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77A6">
            <w:pPr>
              <w:jc w:val="center"/>
              <w:rPr>
                <w:rFonts w:hint="eastAsia" w:ascii="宋体" w:hAnsi="宋体" w:eastAsia="宋体" w:cs="宋体"/>
                <w:i w:val="0"/>
                <w:iCs w:val="0"/>
                <w:color w:val="000000"/>
                <w:sz w:val="20"/>
                <w:szCs w:val="20"/>
                <w:u w:val="none"/>
              </w:rPr>
            </w:pPr>
          </w:p>
        </w:tc>
      </w:tr>
      <w:tr w14:paraId="4CC2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5268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F1FDA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080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091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2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668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B23B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86DB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FFB">
            <w:pPr>
              <w:jc w:val="center"/>
              <w:rPr>
                <w:rFonts w:hint="eastAsia" w:ascii="宋体" w:hAnsi="宋体" w:eastAsia="宋体" w:cs="宋体"/>
                <w:i w:val="0"/>
                <w:iCs w:val="0"/>
                <w:color w:val="000000"/>
                <w:sz w:val="20"/>
                <w:szCs w:val="20"/>
                <w:u w:val="none"/>
              </w:rPr>
            </w:pPr>
          </w:p>
        </w:tc>
      </w:tr>
      <w:tr w14:paraId="2FD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81BC4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ABE05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7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C4CB4">
            <w:pPr>
              <w:jc w:val="center"/>
              <w:rPr>
                <w:rFonts w:hint="eastAsia" w:ascii="宋体" w:hAnsi="宋体" w:eastAsia="宋体" w:cs="宋体"/>
                <w:i w:val="0"/>
                <w:iCs w:val="0"/>
                <w:color w:val="000000"/>
                <w:sz w:val="20"/>
                <w:szCs w:val="20"/>
                <w:u w:val="none"/>
              </w:rPr>
            </w:pPr>
          </w:p>
        </w:tc>
      </w:tr>
      <w:tr w14:paraId="088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6CF3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3C602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0A2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6C4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AF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6D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4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9C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3D99">
            <w:pPr>
              <w:jc w:val="center"/>
              <w:rPr>
                <w:rFonts w:hint="eastAsia" w:ascii="宋体" w:hAnsi="宋体" w:eastAsia="宋体" w:cs="宋体"/>
                <w:i w:val="0"/>
                <w:iCs w:val="0"/>
                <w:color w:val="000000"/>
                <w:sz w:val="20"/>
                <w:szCs w:val="20"/>
                <w:u w:val="none"/>
              </w:rPr>
            </w:pPr>
          </w:p>
        </w:tc>
      </w:tr>
      <w:tr w14:paraId="4679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44AAE7A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9E44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54696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E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9AE66">
            <w:pPr>
              <w:jc w:val="center"/>
              <w:rPr>
                <w:rFonts w:hint="eastAsia" w:ascii="宋体" w:hAnsi="宋体" w:eastAsia="宋体" w:cs="宋体"/>
                <w:i w:val="0"/>
                <w:iCs w:val="0"/>
                <w:color w:val="000000"/>
                <w:sz w:val="20"/>
                <w:szCs w:val="20"/>
                <w:u w:val="none"/>
              </w:rPr>
            </w:pPr>
          </w:p>
        </w:tc>
      </w:tr>
      <w:tr w14:paraId="5C69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934FC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D0B21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7A06">
            <w:pPr>
              <w:jc w:val="center"/>
              <w:rPr>
                <w:rFonts w:hint="eastAsia" w:ascii="宋体" w:hAnsi="宋体" w:eastAsia="宋体" w:cs="宋体"/>
                <w:i w:val="0"/>
                <w:iCs w:val="0"/>
                <w:color w:val="000000"/>
                <w:sz w:val="20"/>
                <w:szCs w:val="20"/>
                <w:u w:val="none"/>
              </w:rPr>
            </w:pPr>
          </w:p>
        </w:tc>
        <w:tc>
          <w:tcPr>
            <w:tcW w:w="2940" w:type="dxa"/>
            <w:tcBorders>
              <w:top w:val="nil"/>
              <w:left w:val="single" w:color="000000" w:sz="4" w:space="0"/>
              <w:bottom w:val="single" w:color="000000" w:sz="4" w:space="0"/>
              <w:right w:val="nil"/>
            </w:tcBorders>
            <w:shd w:val="clear" w:color="auto" w:fill="auto"/>
            <w:vAlign w:val="center"/>
          </w:tcPr>
          <w:p w14:paraId="17F74435">
            <w:pP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58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1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49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31C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14:paraId="69CE86CB">
            <w:pPr>
              <w:jc w:val="left"/>
              <w:rPr>
                <w:rFonts w:hint="default" w:ascii="仿宋_GB2312" w:hAnsi="宋体" w:eastAsia="仿宋_GB2312" w:cs="仿宋_GB2312"/>
                <w:i w:val="0"/>
                <w:iCs w:val="0"/>
                <w:color w:val="000000"/>
                <w:sz w:val="21"/>
                <w:szCs w:val="21"/>
                <w:u w:val="none"/>
              </w:rPr>
            </w:pPr>
          </w:p>
        </w:tc>
      </w:tr>
      <w:tr w14:paraId="6A5E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72A26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28A19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6E47D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B2D61BA">
            <w:pPr>
              <w:jc w:val="left"/>
              <w:rPr>
                <w:rFonts w:hint="default" w:ascii="仿宋_GB2312" w:hAnsi="宋体" w:eastAsia="仿宋_GB2312" w:cs="仿宋_GB2312"/>
                <w:i w:val="0"/>
                <w:iCs w:val="0"/>
                <w:color w:val="000000"/>
                <w:sz w:val="21"/>
                <w:szCs w:val="21"/>
                <w:u w:val="none"/>
              </w:rPr>
            </w:pPr>
          </w:p>
        </w:tc>
      </w:tr>
      <w:tr w14:paraId="7E6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8D591E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5412744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1178A8">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2901E7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F2435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6343C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D1847C5">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01073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AABB14">
            <w:pPr>
              <w:rPr>
                <w:rFonts w:hint="eastAsia" w:ascii="宋体" w:hAnsi="宋体" w:eastAsia="宋体" w:cs="宋体"/>
                <w:i w:val="0"/>
                <w:iCs w:val="0"/>
                <w:color w:val="000000"/>
                <w:sz w:val="22"/>
                <w:szCs w:val="22"/>
                <w:u w:val="none"/>
              </w:rPr>
            </w:pPr>
          </w:p>
        </w:tc>
      </w:tr>
      <w:tr w14:paraId="5D5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C7E60F5">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6A3B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52FDC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550B14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城市公园广场维护　</w:t>
            </w:r>
          </w:p>
        </w:tc>
      </w:tr>
      <w:tr w14:paraId="1431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F4771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3AFB144">
            <w:pPr>
              <w:jc w:val="center"/>
              <w:rPr>
                <w:rFonts w:hint="default" w:ascii="仿宋_GB2312" w:hAnsi="宋体" w:eastAsia="仿宋_GB2312" w:cs="仿宋_GB2312"/>
                <w:i w:val="0"/>
                <w:iCs w:val="0"/>
                <w:color w:val="000000"/>
                <w:sz w:val="21"/>
                <w:szCs w:val="21"/>
                <w:u w:val="none"/>
              </w:rPr>
            </w:pPr>
          </w:p>
        </w:tc>
      </w:tr>
      <w:tr w14:paraId="61A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F37B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13A95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8C509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B6C6C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11CB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FFEC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22DBAA0">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AF324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6B283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35820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1E0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BE807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A5AB6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06C2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20E55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FEEF24">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EC57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9948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68B35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FD37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1E715A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451B03">
            <w:pPr>
              <w:jc w:val="center"/>
              <w:rPr>
                <w:rFonts w:hint="default" w:ascii="仿宋_GB2312" w:hAnsi="宋体" w:eastAsia="仿宋_GB2312" w:cs="仿宋_GB2312"/>
                <w:i w:val="0"/>
                <w:iCs w:val="0"/>
                <w:color w:val="000000"/>
                <w:sz w:val="21"/>
                <w:szCs w:val="21"/>
                <w:u w:val="none"/>
              </w:rPr>
            </w:pPr>
          </w:p>
        </w:tc>
      </w:tr>
      <w:tr w14:paraId="0C06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5F8F5B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4A82E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7D3C28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2250" w:type="dxa"/>
            <w:tcBorders>
              <w:top w:val="nil"/>
              <w:left w:val="nil"/>
              <w:bottom w:val="single" w:color="000000" w:sz="8" w:space="0"/>
              <w:right w:val="single" w:color="000000" w:sz="8" w:space="0"/>
            </w:tcBorders>
            <w:shd w:val="clear" w:color="auto" w:fill="auto"/>
            <w:vAlign w:val="center"/>
          </w:tcPr>
          <w:p w14:paraId="0AD60C4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46ABC4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636D26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18FD8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40D1C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C0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A92EC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E29F8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87BD38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2250" w:type="dxa"/>
            <w:tcBorders>
              <w:top w:val="nil"/>
              <w:left w:val="nil"/>
              <w:bottom w:val="single" w:color="000000" w:sz="8" w:space="0"/>
              <w:right w:val="single" w:color="000000" w:sz="8" w:space="0"/>
            </w:tcBorders>
            <w:shd w:val="clear" w:color="auto" w:fill="auto"/>
            <w:vAlign w:val="center"/>
          </w:tcPr>
          <w:p w14:paraId="7155B2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1EAD4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795F08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F14B4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7F6F6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1B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2E5E0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7B0048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9FABCB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425FC5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6454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C529C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6C527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DEA009">
            <w:pPr>
              <w:jc w:val="left"/>
              <w:rPr>
                <w:rFonts w:hint="default" w:ascii="仿宋_GB2312" w:hAnsi="宋体" w:eastAsia="仿宋_GB2312" w:cs="仿宋_GB2312"/>
                <w:i w:val="0"/>
                <w:iCs w:val="0"/>
                <w:color w:val="000000"/>
                <w:sz w:val="21"/>
                <w:szCs w:val="21"/>
                <w:u w:val="none"/>
              </w:rPr>
            </w:pPr>
          </w:p>
        </w:tc>
      </w:tr>
      <w:tr w14:paraId="34E0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D4B15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580FC1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A6F3F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A63D46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1B6B1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D03D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5879C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CBC4D9">
            <w:pPr>
              <w:jc w:val="left"/>
              <w:rPr>
                <w:rFonts w:hint="default" w:ascii="仿宋_GB2312" w:hAnsi="宋体" w:eastAsia="仿宋_GB2312" w:cs="仿宋_GB2312"/>
                <w:i w:val="0"/>
                <w:iCs w:val="0"/>
                <w:color w:val="000000"/>
                <w:sz w:val="21"/>
                <w:szCs w:val="21"/>
                <w:u w:val="none"/>
              </w:rPr>
            </w:pPr>
          </w:p>
        </w:tc>
      </w:tr>
      <w:tr w14:paraId="406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CF60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5FDFF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2848C3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1E3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5E89F39">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1A7D98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99F7D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CFC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AC3D0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DED55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C4AD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72672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A8C60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B662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17A0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23479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3936A6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1742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ECC8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77E85F0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0B68F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24645C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4CB581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560AB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0940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CBF22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F31E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652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9BB75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5F093A7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6798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68C4F5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3BA85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7D6F0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95548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88DEA5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DA89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2B7D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201C9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3E30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改造项目完成率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7D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12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6876">
            <w:pPr>
              <w:jc w:val="center"/>
              <w:rPr>
                <w:rFonts w:hint="eastAsia" w:ascii="宋体" w:hAnsi="宋体" w:eastAsia="宋体" w:cs="宋体"/>
                <w:i w:val="0"/>
                <w:iCs w:val="0"/>
                <w:color w:val="000000"/>
                <w:sz w:val="20"/>
                <w:szCs w:val="20"/>
                <w:u w:val="none"/>
              </w:rPr>
            </w:pPr>
          </w:p>
        </w:tc>
      </w:tr>
      <w:tr w14:paraId="590C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88594A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52E0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044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B07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C8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CF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E70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5683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E90C">
            <w:pPr>
              <w:jc w:val="center"/>
              <w:rPr>
                <w:rFonts w:hint="eastAsia" w:ascii="宋体" w:hAnsi="宋体" w:eastAsia="宋体" w:cs="宋体"/>
                <w:i w:val="0"/>
                <w:iCs w:val="0"/>
                <w:color w:val="000000"/>
                <w:sz w:val="20"/>
                <w:szCs w:val="20"/>
                <w:u w:val="none"/>
              </w:rPr>
            </w:pPr>
          </w:p>
        </w:tc>
      </w:tr>
      <w:tr w14:paraId="7C17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2C7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2EDD19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设施维修调整改造施工质量优良率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7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AB3C">
            <w:pPr>
              <w:jc w:val="center"/>
              <w:rPr>
                <w:rFonts w:hint="eastAsia" w:ascii="宋体" w:hAnsi="宋体" w:eastAsia="宋体" w:cs="宋体"/>
                <w:i w:val="0"/>
                <w:iCs w:val="0"/>
                <w:color w:val="000000"/>
                <w:sz w:val="20"/>
                <w:szCs w:val="20"/>
                <w:u w:val="none"/>
              </w:rPr>
            </w:pPr>
          </w:p>
        </w:tc>
      </w:tr>
      <w:tr w14:paraId="742A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34689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30ADF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AC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864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EA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B4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2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E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C1C9">
            <w:pPr>
              <w:jc w:val="center"/>
              <w:rPr>
                <w:rFonts w:hint="eastAsia" w:ascii="宋体" w:hAnsi="宋体" w:eastAsia="宋体" w:cs="宋体"/>
                <w:i w:val="0"/>
                <w:iCs w:val="0"/>
                <w:color w:val="000000"/>
                <w:sz w:val="20"/>
                <w:szCs w:val="20"/>
                <w:u w:val="none"/>
              </w:rPr>
            </w:pPr>
          </w:p>
        </w:tc>
      </w:tr>
      <w:tr w14:paraId="365B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E299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71D2B1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9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设施维修调整改造时效性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A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D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60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1E5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F173">
            <w:pPr>
              <w:jc w:val="center"/>
              <w:rPr>
                <w:rFonts w:hint="eastAsia" w:ascii="宋体" w:hAnsi="宋体" w:eastAsia="宋体" w:cs="宋体"/>
                <w:i w:val="0"/>
                <w:iCs w:val="0"/>
                <w:color w:val="000000"/>
                <w:sz w:val="20"/>
                <w:szCs w:val="20"/>
                <w:u w:val="none"/>
              </w:rPr>
            </w:pPr>
          </w:p>
        </w:tc>
      </w:tr>
      <w:tr w14:paraId="5B2E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9CB6F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06501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7CB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EAE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4F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7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28A8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E952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C98F">
            <w:pPr>
              <w:jc w:val="center"/>
              <w:rPr>
                <w:rFonts w:hint="eastAsia" w:ascii="宋体" w:hAnsi="宋体" w:eastAsia="宋体" w:cs="宋体"/>
                <w:i w:val="0"/>
                <w:iCs w:val="0"/>
                <w:color w:val="000000"/>
                <w:sz w:val="20"/>
                <w:szCs w:val="20"/>
                <w:u w:val="none"/>
              </w:rPr>
            </w:pPr>
          </w:p>
        </w:tc>
      </w:tr>
      <w:tr w14:paraId="550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7A96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86F948">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9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2DE5">
            <w:pPr>
              <w:jc w:val="center"/>
              <w:rPr>
                <w:rFonts w:hint="eastAsia" w:ascii="宋体" w:hAnsi="宋体" w:eastAsia="宋体" w:cs="宋体"/>
                <w:i w:val="0"/>
                <w:iCs w:val="0"/>
                <w:color w:val="000000"/>
                <w:sz w:val="20"/>
                <w:szCs w:val="20"/>
                <w:u w:val="none"/>
              </w:rPr>
            </w:pPr>
          </w:p>
        </w:tc>
      </w:tr>
      <w:tr w14:paraId="46F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29B30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B00F11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B8A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50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75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FF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92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EA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FCA8">
            <w:pPr>
              <w:jc w:val="center"/>
              <w:rPr>
                <w:rFonts w:hint="eastAsia" w:ascii="宋体" w:hAnsi="宋体" w:eastAsia="宋体" w:cs="宋体"/>
                <w:i w:val="0"/>
                <w:iCs w:val="0"/>
                <w:color w:val="000000"/>
                <w:sz w:val="20"/>
                <w:szCs w:val="20"/>
                <w:u w:val="none"/>
              </w:rPr>
            </w:pPr>
          </w:p>
        </w:tc>
      </w:tr>
      <w:tr w14:paraId="7D3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F8D67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EE93E6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4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F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68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AE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4E78">
            <w:pPr>
              <w:jc w:val="center"/>
              <w:rPr>
                <w:rFonts w:hint="eastAsia" w:ascii="宋体" w:hAnsi="宋体" w:eastAsia="宋体" w:cs="宋体"/>
                <w:i w:val="0"/>
                <w:iCs w:val="0"/>
                <w:color w:val="000000"/>
                <w:sz w:val="20"/>
                <w:szCs w:val="20"/>
                <w:u w:val="none"/>
              </w:rPr>
            </w:pPr>
          </w:p>
        </w:tc>
      </w:tr>
      <w:tr w14:paraId="51D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F993B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7A7ED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62A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86B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B2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D1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2E7F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E925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2978">
            <w:pPr>
              <w:jc w:val="center"/>
              <w:rPr>
                <w:rFonts w:hint="eastAsia" w:ascii="宋体" w:hAnsi="宋体" w:eastAsia="宋体" w:cs="宋体"/>
                <w:i w:val="0"/>
                <w:iCs w:val="0"/>
                <w:color w:val="000000"/>
                <w:sz w:val="20"/>
                <w:szCs w:val="20"/>
                <w:u w:val="none"/>
              </w:rPr>
            </w:pPr>
          </w:p>
        </w:tc>
      </w:tr>
      <w:tr w14:paraId="42AE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434E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412C473">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保障公园广场维护工作的顺利开展，提升公共服务效果。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5AD1">
            <w:pPr>
              <w:jc w:val="center"/>
              <w:rPr>
                <w:rFonts w:hint="eastAsia" w:ascii="宋体" w:hAnsi="宋体" w:eastAsia="宋体" w:cs="宋体"/>
                <w:i w:val="0"/>
                <w:iCs w:val="0"/>
                <w:color w:val="000000"/>
                <w:sz w:val="20"/>
                <w:szCs w:val="20"/>
                <w:u w:val="none"/>
              </w:rPr>
            </w:pPr>
          </w:p>
        </w:tc>
      </w:tr>
      <w:tr w14:paraId="4488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FE060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056A9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430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1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E9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1A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1A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3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3B9">
            <w:pPr>
              <w:jc w:val="center"/>
              <w:rPr>
                <w:rFonts w:hint="eastAsia" w:ascii="宋体" w:hAnsi="宋体" w:eastAsia="宋体" w:cs="宋体"/>
                <w:i w:val="0"/>
                <w:iCs w:val="0"/>
                <w:color w:val="000000"/>
                <w:sz w:val="20"/>
                <w:szCs w:val="20"/>
                <w:u w:val="none"/>
              </w:rPr>
            </w:pPr>
          </w:p>
        </w:tc>
      </w:tr>
      <w:tr w14:paraId="6351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15935A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2366E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公园广场卫环境质量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2D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9B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D868">
            <w:pPr>
              <w:jc w:val="center"/>
              <w:rPr>
                <w:rFonts w:hint="eastAsia" w:ascii="宋体" w:hAnsi="宋体" w:eastAsia="宋体" w:cs="宋体"/>
                <w:i w:val="0"/>
                <w:iCs w:val="0"/>
                <w:color w:val="000000"/>
                <w:sz w:val="20"/>
                <w:szCs w:val="20"/>
                <w:u w:val="none"/>
              </w:rPr>
            </w:pPr>
          </w:p>
        </w:tc>
      </w:tr>
      <w:tr w14:paraId="78D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4916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1D5605D">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D4B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BD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BB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E7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9773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3D93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8DB7">
            <w:pPr>
              <w:jc w:val="center"/>
              <w:rPr>
                <w:rFonts w:hint="eastAsia" w:ascii="宋体" w:hAnsi="宋体" w:eastAsia="宋体" w:cs="宋体"/>
                <w:i w:val="0"/>
                <w:iCs w:val="0"/>
                <w:color w:val="000000"/>
                <w:sz w:val="20"/>
                <w:szCs w:val="20"/>
                <w:u w:val="none"/>
              </w:rPr>
            </w:pPr>
          </w:p>
        </w:tc>
      </w:tr>
      <w:tr w14:paraId="5DF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FF87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83C684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C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E8C7">
            <w:pPr>
              <w:jc w:val="center"/>
              <w:rPr>
                <w:rFonts w:hint="eastAsia" w:ascii="宋体" w:hAnsi="宋体" w:eastAsia="宋体" w:cs="宋体"/>
                <w:i w:val="0"/>
                <w:iCs w:val="0"/>
                <w:color w:val="000000"/>
                <w:sz w:val="20"/>
                <w:szCs w:val="20"/>
                <w:u w:val="none"/>
              </w:rPr>
            </w:pPr>
          </w:p>
        </w:tc>
      </w:tr>
      <w:tr w14:paraId="24B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3C83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5C39D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08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DE5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36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37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1A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4E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EC77">
            <w:pPr>
              <w:jc w:val="center"/>
              <w:rPr>
                <w:rFonts w:hint="eastAsia" w:ascii="宋体" w:hAnsi="宋体" w:eastAsia="宋体" w:cs="宋体"/>
                <w:i w:val="0"/>
                <w:iCs w:val="0"/>
                <w:color w:val="000000"/>
                <w:sz w:val="20"/>
                <w:szCs w:val="20"/>
                <w:u w:val="none"/>
              </w:rPr>
            </w:pPr>
          </w:p>
        </w:tc>
      </w:tr>
      <w:tr w14:paraId="79FC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55424C0">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7082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社会评价满意度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0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0522">
            <w:pPr>
              <w:jc w:val="center"/>
              <w:rPr>
                <w:rFonts w:hint="eastAsia" w:ascii="宋体" w:hAnsi="宋体" w:eastAsia="宋体" w:cs="宋体"/>
                <w:i w:val="0"/>
                <w:iCs w:val="0"/>
                <w:color w:val="000000"/>
                <w:sz w:val="20"/>
                <w:szCs w:val="20"/>
                <w:u w:val="none"/>
              </w:rPr>
            </w:pPr>
          </w:p>
        </w:tc>
      </w:tr>
      <w:tr w14:paraId="5840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AE307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C0B4F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30F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E87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4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5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FA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7680">
            <w:pPr>
              <w:jc w:val="center"/>
              <w:rPr>
                <w:rFonts w:hint="eastAsia" w:ascii="宋体" w:hAnsi="宋体" w:eastAsia="宋体" w:cs="宋体"/>
                <w:i w:val="0"/>
                <w:iCs w:val="0"/>
                <w:color w:val="000000"/>
                <w:sz w:val="20"/>
                <w:szCs w:val="20"/>
                <w:u w:val="none"/>
              </w:rPr>
            </w:pPr>
          </w:p>
        </w:tc>
      </w:tr>
      <w:tr w14:paraId="2A15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738283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6BF22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E89DA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EEF543D">
            <w:pPr>
              <w:jc w:val="left"/>
              <w:rPr>
                <w:rFonts w:hint="default" w:ascii="仿宋_GB2312" w:hAnsi="宋体" w:eastAsia="仿宋_GB2312" w:cs="仿宋_GB2312"/>
                <w:i w:val="0"/>
                <w:iCs w:val="0"/>
                <w:color w:val="000000"/>
                <w:sz w:val="21"/>
                <w:szCs w:val="21"/>
                <w:u w:val="none"/>
              </w:rPr>
            </w:pPr>
          </w:p>
        </w:tc>
      </w:tr>
      <w:tr w14:paraId="0E2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FCF992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04ABB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4FB078B">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0F07E6E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6BC36C2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E7A7A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F8975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D5407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719A297">
            <w:pPr>
              <w:rPr>
                <w:rFonts w:hint="eastAsia" w:ascii="宋体" w:hAnsi="宋体" w:eastAsia="宋体" w:cs="宋体"/>
                <w:i w:val="0"/>
                <w:iCs w:val="0"/>
                <w:color w:val="000000"/>
                <w:sz w:val="22"/>
                <w:szCs w:val="22"/>
                <w:u w:val="none"/>
              </w:rPr>
            </w:pPr>
          </w:p>
        </w:tc>
      </w:tr>
      <w:tr w14:paraId="667B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059F3D9F">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793B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360352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1C8CF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燃气行业综合管理　</w:t>
            </w:r>
          </w:p>
        </w:tc>
      </w:tr>
      <w:tr w14:paraId="5040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3A1B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BFF1766">
            <w:pPr>
              <w:jc w:val="center"/>
              <w:rPr>
                <w:rFonts w:hint="default" w:ascii="仿宋_GB2312" w:hAnsi="宋体" w:eastAsia="仿宋_GB2312" w:cs="仿宋_GB2312"/>
                <w:i w:val="0"/>
                <w:iCs w:val="0"/>
                <w:color w:val="000000"/>
                <w:sz w:val="21"/>
                <w:szCs w:val="21"/>
                <w:u w:val="none"/>
              </w:rPr>
            </w:pPr>
          </w:p>
        </w:tc>
      </w:tr>
      <w:tr w14:paraId="5C78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A403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E38658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542E8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CCF20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5B00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4F2E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68F407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2E923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19CD0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3478E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CA8E5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4FF9B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AED97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2AC2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9B41A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3B6B73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262EF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10504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1DB57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47014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4CBFB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38E7F7">
            <w:pPr>
              <w:jc w:val="center"/>
              <w:rPr>
                <w:rFonts w:hint="default" w:ascii="仿宋_GB2312" w:hAnsi="宋体" w:eastAsia="仿宋_GB2312" w:cs="仿宋_GB2312"/>
                <w:i w:val="0"/>
                <w:iCs w:val="0"/>
                <w:color w:val="000000"/>
                <w:sz w:val="21"/>
                <w:szCs w:val="21"/>
                <w:u w:val="none"/>
              </w:rPr>
            </w:pPr>
          </w:p>
        </w:tc>
      </w:tr>
      <w:tr w14:paraId="1D9A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46F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86468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A93E1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18ED43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3402A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BFA8B6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5ACB5F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7804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2701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394C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DDB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3BEF64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418342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62945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A6A3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CB8AD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F3F79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AC8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6513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0D4DD6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23034E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6E57A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7EC4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1F22E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5041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9D15440">
            <w:pPr>
              <w:jc w:val="left"/>
              <w:rPr>
                <w:rFonts w:hint="default" w:ascii="仿宋_GB2312" w:hAnsi="宋体" w:eastAsia="仿宋_GB2312" w:cs="仿宋_GB2312"/>
                <w:i w:val="0"/>
                <w:iCs w:val="0"/>
                <w:color w:val="000000"/>
                <w:sz w:val="21"/>
                <w:szCs w:val="21"/>
                <w:u w:val="none"/>
              </w:rPr>
            </w:pPr>
          </w:p>
        </w:tc>
      </w:tr>
      <w:tr w14:paraId="72E3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348DBC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7B6C8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58D106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B5F2EA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9EABA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EEA57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CB38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BACAC1">
            <w:pPr>
              <w:jc w:val="left"/>
              <w:rPr>
                <w:rFonts w:hint="default" w:ascii="仿宋_GB2312" w:hAnsi="宋体" w:eastAsia="仿宋_GB2312" w:cs="仿宋_GB2312"/>
                <w:i w:val="0"/>
                <w:iCs w:val="0"/>
                <w:color w:val="000000"/>
                <w:sz w:val="21"/>
                <w:szCs w:val="21"/>
                <w:u w:val="none"/>
              </w:rPr>
            </w:pPr>
          </w:p>
        </w:tc>
      </w:tr>
      <w:tr w14:paraId="4F2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54D0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4403F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5D5E51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0B09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9ACD2A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E900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1BAC78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744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7618E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42DEB9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DB897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9DEA4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4E87B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3F9FBA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28EC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E4BB6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F8FE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59C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3BA0C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EDE17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7C797B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1CBF8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C980D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FF4FB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D1549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EE01C7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30DF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7C16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58DDB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A4A0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5664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D5A70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4C72862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F7CB3F6">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18E50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48BE08">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B04E7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1F1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840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EFFE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全县燃气天然气站点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F1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C9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63047">
            <w:pPr>
              <w:jc w:val="center"/>
              <w:rPr>
                <w:rFonts w:hint="eastAsia" w:ascii="宋体" w:hAnsi="宋体" w:eastAsia="宋体" w:cs="宋体"/>
                <w:i w:val="0"/>
                <w:iCs w:val="0"/>
                <w:color w:val="000000"/>
                <w:sz w:val="20"/>
                <w:szCs w:val="20"/>
                <w:u w:val="none"/>
              </w:rPr>
            </w:pPr>
          </w:p>
        </w:tc>
      </w:tr>
      <w:tr w14:paraId="771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F179CE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7668C5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04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AF1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F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F0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D734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4F28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7CD">
            <w:pPr>
              <w:jc w:val="center"/>
              <w:rPr>
                <w:rFonts w:hint="eastAsia" w:ascii="宋体" w:hAnsi="宋体" w:eastAsia="宋体" w:cs="宋体"/>
                <w:i w:val="0"/>
                <w:iCs w:val="0"/>
                <w:color w:val="000000"/>
                <w:sz w:val="20"/>
                <w:szCs w:val="20"/>
                <w:u w:val="none"/>
              </w:rPr>
            </w:pPr>
          </w:p>
        </w:tc>
      </w:tr>
      <w:tr w14:paraId="60AA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7055E7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963258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C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E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703D">
            <w:pPr>
              <w:jc w:val="center"/>
              <w:rPr>
                <w:rFonts w:hint="eastAsia" w:ascii="宋体" w:hAnsi="宋体" w:eastAsia="宋体" w:cs="宋体"/>
                <w:i w:val="0"/>
                <w:iCs w:val="0"/>
                <w:color w:val="000000"/>
                <w:sz w:val="20"/>
                <w:szCs w:val="20"/>
                <w:u w:val="none"/>
              </w:rPr>
            </w:pPr>
          </w:p>
        </w:tc>
      </w:tr>
      <w:tr w14:paraId="699E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3680B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28D6BF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B23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44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92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48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07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A5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A2D">
            <w:pPr>
              <w:jc w:val="center"/>
              <w:rPr>
                <w:rFonts w:hint="eastAsia" w:ascii="宋体" w:hAnsi="宋体" w:eastAsia="宋体" w:cs="宋体"/>
                <w:i w:val="0"/>
                <w:iCs w:val="0"/>
                <w:color w:val="000000"/>
                <w:sz w:val="20"/>
                <w:szCs w:val="20"/>
                <w:u w:val="none"/>
              </w:rPr>
            </w:pPr>
          </w:p>
        </w:tc>
      </w:tr>
      <w:tr w14:paraId="35D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1858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D1B19F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2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保障燃气管理工作的顺利进行所需经费的及时率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7C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E4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B2AA">
            <w:pPr>
              <w:jc w:val="center"/>
              <w:rPr>
                <w:rFonts w:hint="eastAsia" w:ascii="宋体" w:hAnsi="宋体" w:eastAsia="宋体" w:cs="宋体"/>
                <w:i w:val="0"/>
                <w:iCs w:val="0"/>
                <w:color w:val="000000"/>
                <w:sz w:val="20"/>
                <w:szCs w:val="20"/>
                <w:u w:val="none"/>
              </w:rPr>
            </w:pPr>
          </w:p>
        </w:tc>
      </w:tr>
      <w:tr w14:paraId="19F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6DB5E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14D604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18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2DE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ED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D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632E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ECC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5FB4">
            <w:pPr>
              <w:jc w:val="center"/>
              <w:rPr>
                <w:rFonts w:hint="eastAsia" w:ascii="宋体" w:hAnsi="宋体" w:eastAsia="宋体" w:cs="宋体"/>
                <w:i w:val="0"/>
                <w:iCs w:val="0"/>
                <w:color w:val="000000"/>
                <w:sz w:val="20"/>
                <w:szCs w:val="20"/>
                <w:u w:val="none"/>
              </w:rPr>
            </w:pPr>
          </w:p>
        </w:tc>
      </w:tr>
      <w:tr w14:paraId="014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2046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C1A655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A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46EB">
            <w:pPr>
              <w:jc w:val="center"/>
              <w:rPr>
                <w:rFonts w:hint="eastAsia" w:ascii="宋体" w:hAnsi="宋体" w:eastAsia="宋体" w:cs="宋体"/>
                <w:i w:val="0"/>
                <w:iCs w:val="0"/>
                <w:color w:val="000000"/>
                <w:sz w:val="20"/>
                <w:szCs w:val="20"/>
                <w:u w:val="none"/>
              </w:rPr>
            </w:pPr>
          </w:p>
        </w:tc>
      </w:tr>
      <w:tr w14:paraId="5F1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1922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C4C644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B1B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C1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6F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B7C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3E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5920">
            <w:pPr>
              <w:jc w:val="center"/>
              <w:rPr>
                <w:rFonts w:hint="eastAsia" w:ascii="宋体" w:hAnsi="宋体" w:eastAsia="宋体" w:cs="宋体"/>
                <w:i w:val="0"/>
                <w:iCs w:val="0"/>
                <w:color w:val="000000"/>
                <w:sz w:val="20"/>
                <w:szCs w:val="20"/>
                <w:u w:val="none"/>
              </w:rPr>
            </w:pPr>
          </w:p>
        </w:tc>
      </w:tr>
      <w:tr w14:paraId="116B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88EA9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031C1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B6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D9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EFBC">
            <w:pPr>
              <w:jc w:val="center"/>
              <w:rPr>
                <w:rFonts w:hint="eastAsia" w:ascii="宋体" w:hAnsi="宋体" w:eastAsia="宋体" w:cs="宋体"/>
                <w:i w:val="0"/>
                <w:iCs w:val="0"/>
                <w:color w:val="000000"/>
                <w:sz w:val="20"/>
                <w:szCs w:val="20"/>
                <w:u w:val="none"/>
              </w:rPr>
            </w:pPr>
          </w:p>
        </w:tc>
      </w:tr>
      <w:tr w14:paraId="2027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8761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6336D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940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5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03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78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CD9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FCE5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D04">
            <w:pPr>
              <w:jc w:val="center"/>
              <w:rPr>
                <w:rFonts w:hint="eastAsia" w:ascii="宋体" w:hAnsi="宋体" w:eastAsia="宋体" w:cs="宋体"/>
                <w:i w:val="0"/>
                <w:iCs w:val="0"/>
                <w:color w:val="000000"/>
                <w:sz w:val="20"/>
                <w:szCs w:val="20"/>
                <w:u w:val="none"/>
              </w:rPr>
            </w:pPr>
          </w:p>
        </w:tc>
      </w:tr>
      <w:tr w14:paraId="207F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E27C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14611C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保障燃气行业安全有序发展，提升公共服务效果。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5CC2">
            <w:pPr>
              <w:jc w:val="center"/>
              <w:rPr>
                <w:rFonts w:hint="eastAsia" w:ascii="宋体" w:hAnsi="宋体" w:eastAsia="宋体" w:cs="宋体"/>
                <w:i w:val="0"/>
                <w:iCs w:val="0"/>
                <w:color w:val="000000"/>
                <w:sz w:val="20"/>
                <w:szCs w:val="20"/>
                <w:u w:val="none"/>
              </w:rPr>
            </w:pPr>
          </w:p>
        </w:tc>
      </w:tr>
      <w:tr w14:paraId="6B64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F2FF4C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9BFB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82B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2F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A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BB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9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CF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5E0A">
            <w:pPr>
              <w:jc w:val="center"/>
              <w:rPr>
                <w:rFonts w:hint="eastAsia" w:ascii="宋体" w:hAnsi="宋体" w:eastAsia="宋体" w:cs="宋体"/>
                <w:i w:val="0"/>
                <w:iCs w:val="0"/>
                <w:color w:val="000000"/>
                <w:sz w:val="20"/>
                <w:szCs w:val="20"/>
                <w:u w:val="none"/>
              </w:rPr>
            </w:pPr>
          </w:p>
        </w:tc>
      </w:tr>
      <w:tr w14:paraId="083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2C957F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0EAB6F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B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84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6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2CA4">
            <w:pPr>
              <w:jc w:val="center"/>
              <w:rPr>
                <w:rFonts w:hint="eastAsia" w:ascii="宋体" w:hAnsi="宋体" w:eastAsia="宋体" w:cs="宋体"/>
                <w:i w:val="0"/>
                <w:iCs w:val="0"/>
                <w:color w:val="000000"/>
                <w:sz w:val="20"/>
                <w:szCs w:val="20"/>
                <w:u w:val="none"/>
              </w:rPr>
            </w:pPr>
          </w:p>
        </w:tc>
      </w:tr>
      <w:tr w14:paraId="3F0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620B6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D56A4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D9B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AE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10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77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F286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8E1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68B">
            <w:pPr>
              <w:jc w:val="center"/>
              <w:rPr>
                <w:rFonts w:hint="eastAsia" w:ascii="宋体" w:hAnsi="宋体" w:eastAsia="宋体" w:cs="宋体"/>
                <w:i w:val="0"/>
                <w:iCs w:val="0"/>
                <w:color w:val="000000"/>
                <w:sz w:val="20"/>
                <w:szCs w:val="20"/>
                <w:u w:val="none"/>
              </w:rPr>
            </w:pPr>
          </w:p>
        </w:tc>
      </w:tr>
      <w:tr w14:paraId="2DA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A506D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6C4D7B">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4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B8A2D">
            <w:pPr>
              <w:jc w:val="center"/>
              <w:rPr>
                <w:rFonts w:hint="eastAsia" w:ascii="宋体" w:hAnsi="宋体" w:eastAsia="宋体" w:cs="宋体"/>
                <w:i w:val="0"/>
                <w:iCs w:val="0"/>
                <w:color w:val="000000"/>
                <w:sz w:val="20"/>
                <w:szCs w:val="20"/>
                <w:u w:val="none"/>
              </w:rPr>
            </w:pPr>
          </w:p>
        </w:tc>
      </w:tr>
      <w:tr w14:paraId="73B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F885A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18964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FE7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3A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DD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CB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88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53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2873">
            <w:pPr>
              <w:jc w:val="center"/>
              <w:rPr>
                <w:rFonts w:hint="eastAsia" w:ascii="宋体" w:hAnsi="宋体" w:eastAsia="宋体" w:cs="宋体"/>
                <w:i w:val="0"/>
                <w:iCs w:val="0"/>
                <w:color w:val="000000"/>
                <w:sz w:val="20"/>
                <w:szCs w:val="20"/>
                <w:u w:val="none"/>
              </w:rPr>
            </w:pPr>
          </w:p>
        </w:tc>
      </w:tr>
      <w:tr w14:paraId="5559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1D6BB5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44389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B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2713">
            <w:pPr>
              <w:jc w:val="center"/>
              <w:rPr>
                <w:rFonts w:hint="eastAsia" w:ascii="宋体" w:hAnsi="宋体" w:eastAsia="宋体" w:cs="宋体"/>
                <w:i w:val="0"/>
                <w:iCs w:val="0"/>
                <w:color w:val="000000"/>
                <w:sz w:val="20"/>
                <w:szCs w:val="20"/>
                <w:u w:val="none"/>
              </w:rPr>
            </w:pPr>
          </w:p>
        </w:tc>
      </w:tr>
      <w:tr w14:paraId="782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DD25CD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104B8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10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AEA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13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E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00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25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C5AF">
            <w:pPr>
              <w:jc w:val="center"/>
              <w:rPr>
                <w:rFonts w:hint="eastAsia" w:ascii="宋体" w:hAnsi="宋体" w:eastAsia="宋体" w:cs="宋体"/>
                <w:i w:val="0"/>
                <w:iCs w:val="0"/>
                <w:color w:val="000000"/>
                <w:sz w:val="20"/>
                <w:szCs w:val="20"/>
                <w:u w:val="none"/>
              </w:rPr>
            </w:pPr>
          </w:p>
        </w:tc>
      </w:tr>
      <w:tr w14:paraId="310B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23FE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1F024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42098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DA4982">
            <w:pPr>
              <w:jc w:val="left"/>
              <w:rPr>
                <w:rFonts w:hint="default" w:ascii="仿宋_GB2312" w:hAnsi="宋体" w:eastAsia="仿宋_GB2312" w:cs="仿宋_GB2312"/>
                <w:i w:val="0"/>
                <w:iCs w:val="0"/>
                <w:color w:val="000000"/>
                <w:sz w:val="21"/>
                <w:szCs w:val="21"/>
                <w:u w:val="none"/>
              </w:rPr>
            </w:pPr>
          </w:p>
        </w:tc>
      </w:tr>
      <w:tr w14:paraId="2132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C6CBFAB">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925F1F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1A6676">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6AB0F3B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5D2B05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BBC94B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D5C8523">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7689C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FBAC18">
            <w:pPr>
              <w:rPr>
                <w:rFonts w:hint="eastAsia" w:ascii="宋体" w:hAnsi="宋体" w:eastAsia="宋体" w:cs="宋体"/>
                <w:i w:val="0"/>
                <w:iCs w:val="0"/>
                <w:color w:val="000000"/>
                <w:sz w:val="22"/>
                <w:szCs w:val="22"/>
                <w:u w:val="none"/>
              </w:rPr>
            </w:pPr>
          </w:p>
        </w:tc>
      </w:tr>
      <w:tr w14:paraId="56E0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EC610CE">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137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2877F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B3EFE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中央隔离护栏防护费</w:t>
            </w:r>
          </w:p>
        </w:tc>
      </w:tr>
      <w:tr w14:paraId="6338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FC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C14F4B1">
            <w:pPr>
              <w:jc w:val="center"/>
              <w:rPr>
                <w:rFonts w:hint="default" w:ascii="仿宋_GB2312" w:hAnsi="宋体" w:eastAsia="仿宋_GB2312" w:cs="仿宋_GB2312"/>
                <w:i w:val="0"/>
                <w:iCs w:val="0"/>
                <w:color w:val="000000"/>
                <w:sz w:val="21"/>
                <w:szCs w:val="21"/>
                <w:u w:val="none"/>
              </w:rPr>
            </w:pPr>
          </w:p>
        </w:tc>
      </w:tr>
      <w:tr w14:paraId="3A4A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A1D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1F231F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372B1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1949BED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099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59406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58BE11D">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12533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7649AA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B5900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A7B55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8192E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0870C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845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7D37B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377E21F">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91A5C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C8A72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157BC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05375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5089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D6483">
            <w:pPr>
              <w:jc w:val="center"/>
              <w:rPr>
                <w:rFonts w:hint="default" w:ascii="仿宋_GB2312" w:hAnsi="宋体" w:eastAsia="仿宋_GB2312" w:cs="仿宋_GB2312"/>
                <w:i w:val="0"/>
                <w:iCs w:val="0"/>
                <w:color w:val="000000"/>
                <w:sz w:val="21"/>
                <w:szCs w:val="21"/>
                <w:u w:val="none"/>
              </w:rPr>
            </w:pPr>
          </w:p>
        </w:tc>
      </w:tr>
      <w:tr w14:paraId="3561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E503C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6CDCD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13739E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0B15564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7CF3AC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0550E08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FDCDD4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ED62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B9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891257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32DA4F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7F0B8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633A82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8E810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A76F3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050EE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C020D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A3A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A6FB7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63A47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983689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14436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CBA46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278870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EB279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26E303">
            <w:pPr>
              <w:jc w:val="left"/>
              <w:rPr>
                <w:rFonts w:hint="default" w:ascii="仿宋_GB2312" w:hAnsi="宋体" w:eastAsia="仿宋_GB2312" w:cs="仿宋_GB2312"/>
                <w:i w:val="0"/>
                <w:iCs w:val="0"/>
                <w:color w:val="000000"/>
                <w:sz w:val="21"/>
                <w:szCs w:val="21"/>
                <w:u w:val="none"/>
              </w:rPr>
            </w:pPr>
          </w:p>
        </w:tc>
      </w:tr>
      <w:tr w14:paraId="3D9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FEFCEA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65241A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61174A">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9738D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68E4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A95005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9B361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4B8CA0">
            <w:pPr>
              <w:jc w:val="left"/>
              <w:rPr>
                <w:rFonts w:hint="default" w:ascii="仿宋_GB2312" w:hAnsi="宋体" w:eastAsia="仿宋_GB2312" w:cs="仿宋_GB2312"/>
                <w:i w:val="0"/>
                <w:iCs w:val="0"/>
                <w:color w:val="000000"/>
                <w:sz w:val="21"/>
                <w:szCs w:val="21"/>
                <w:u w:val="none"/>
              </w:rPr>
            </w:pPr>
          </w:p>
        </w:tc>
      </w:tr>
      <w:tr w14:paraId="5049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12946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A06CA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4591E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6887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9F5EB0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50B05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7B82C5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03E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C30AC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E019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8DAE3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5105D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7AFD0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0AB339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C8CB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6A9B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E50C9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0C4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373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C800E4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51AC6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09A20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7FF6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393FE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490318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CF0B9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13903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5F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41DC9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5B7A4E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AC1D2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3A5B63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6F74A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B9C798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A01897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8EE4F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B12C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798B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02B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6377CB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E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全城区中央隔离护栏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F1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79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B4A29">
            <w:pPr>
              <w:jc w:val="center"/>
              <w:rPr>
                <w:rFonts w:hint="eastAsia" w:ascii="宋体" w:hAnsi="宋体" w:eastAsia="宋体" w:cs="宋体"/>
                <w:i w:val="0"/>
                <w:iCs w:val="0"/>
                <w:color w:val="000000"/>
                <w:sz w:val="20"/>
                <w:szCs w:val="20"/>
                <w:u w:val="none"/>
              </w:rPr>
            </w:pPr>
          </w:p>
        </w:tc>
      </w:tr>
      <w:tr w14:paraId="663A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4709EDD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AC3F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914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8C8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B3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CA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DEAD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8980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5127">
            <w:pPr>
              <w:jc w:val="center"/>
              <w:rPr>
                <w:rFonts w:hint="eastAsia" w:ascii="宋体" w:hAnsi="宋体" w:eastAsia="宋体" w:cs="宋体"/>
                <w:i w:val="0"/>
                <w:iCs w:val="0"/>
                <w:color w:val="000000"/>
                <w:sz w:val="20"/>
                <w:szCs w:val="20"/>
                <w:u w:val="none"/>
              </w:rPr>
            </w:pPr>
          </w:p>
        </w:tc>
      </w:tr>
      <w:tr w14:paraId="335D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60DC6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039315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A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E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A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78F55">
            <w:pPr>
              <w:jc w:val="center"/>
              <w:rPr>
                <w:rFonts w:hint="eastAsia" w:ascii="宋体" w:hAnsi="宋体" w:eastAsia="宋体" w:cs="宋体"/>
                <w:i w:val="0"/>
                <w:iCs w:val="0"/>
                <w:color w:val="000000"/>
                <w:sz w:val="20"/>
                <w:szCs w:val="20"/>
                <w:u w:val="none"/>
              </w:rPr>
            </w:pPr>
          </w:p>
        </w:tc>
      </w:tr>
      <w:tr w14:paraId="0036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D18E6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EAB7BA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DE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605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90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7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66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8B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4F2D">
            <w:pPr>
              <w:jc w:val="center"/>
              <w:rPr>
                <w:rFonts w:hint="eastAsia" w:ascii="宋体" w:hAnsi="宋体" w:eastAsia="宋体" w:cs="宋体"/>
                <w:i w:val="0"/>
                <w:iCs w:val="0"/>
                <w:color w:val="000000"/>
                <w:sz w:val="20"/>
                <w:szCs w:val="20"/>
                <w:u w:val="none"/>
              </w:rPr>
            </w:pPr>
          </w:p>
        </w:tc>
      </w:tr>
      <w:tr w14:paraId="7BE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46DE7D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1A3F52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隔离护栏维护时间</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71F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72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E8BF8">
            <w:pPr>
              <w:jc w:val="center"/>
              <w:rPr>
                <w:rFonts w:hint="eastAsia" w:ascii="宋体" w:hAnsi="宋体" w:eastAsia="宋体" w:cs="宋体"/>
                <w:i w:val="0"/>
                <w:iCs w:val="0"/>
                <w:color w:val="000000"/>
                <w:sz w:val="20"/>
                <w:szCs w:val="20"/>
                <w:u w:val="none"/>
              </w:rPr>
            </w:pPr>
          </w:p>
        </w:tc>
      </w:tr>
      <w:tr w14:paraId="7FD6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802C6C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389FA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16F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47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35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AB0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4404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C5F2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4F83">
            <w:pPr>
              <w:jc w:val="center"/>
              <w:rPr>
                <w:rFonts w:hint="eastAsia" w:ascii="宋体" w:hAnsi="宋体" w:eastAsia="宋体" w:cs="宋体"/>
                <w:i w:val="0"/>
                <w:iCs w:val="0"/>
                <w:color w:val="000000"/>
                <w:sz w:val="20"/>
                <w:szCs w:val="20"/>
                <w:u w:val="none"/>
              </w:rPr>
            </w:pPr>
          </w:p>
        </w:tc>
      </w:tr>
      <w:tr w14:paraId="561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85B43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2A67F4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E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E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B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CB1A2">
            <w:pPr>
              <w:jc w:val="center"/>
              <w:rPr>
                <w:rFonts w:hint="eastAsia" w:ascii="宋体" w:hAnsi="宋体" w:eastAsia="宋体" w:cs="宋体"/>
                <w:i w:val="0"/>
                <w:iCs w:val="0"/>
                <w:color w:val="000000"/>
                <w:sz w:val="20"/>
                <w:szCs w:val="20"/>
                <w:u w:val="none"/>
              </w:rPr>
            </w:pPr>
          </w:p>
        </w:tc>
      </w:tr>
      <w:tr w14:paraId="2E4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74774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EE3025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EA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09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7B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4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4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D06A">
            <w:pPr>
              <w:jc w:val="center"/>
              <w:rPr>
                <w:rFonts w:hint="eastAsia" w:ascii="宋体" w:hAnsi="宋体" w:eastAsia="宋体" w:cs="宋体"/>
                <w:i w:val="0"/>
                <w:iCs w:val="0"/>
                <w:color w:val="000000"/>
                <w:sz w:val="20"/>
                <w:szCs w:val="20"/>
                <w:u w:val="none"/>
              </w:rPr>
            </w:pPr>
          </w:p>
        </w:tc>
      </w:tr>
      <w:tr w14:paraId="06B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92FD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167B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D47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B4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AEA9">
            <w:pPr>
              <w:jc w:val="center"/>
              <w:rPr>
                <w:rFonts w:hint="eastAsia" w:ascii="宋体" w:hAnsi="宋体" w:eastAsia="宋体" w:cs="宋体"/>
                <w:i w:val="0"/>
                <w:iCs w:val="0"/>
                <w:color w:val="000000"/>
                <w:sz w:val="20"/>
                <w:szCs w:val="20"/>
                <w:u w:val="none"/>
              </w:rPr>
            </w:pPr>
          </w:p>
        </w:tc>
      </w:tr>
      <w:tr w14:paraId="705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9B53D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97AFEF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9CF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E25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54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72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1420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A874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ECA3">
            <w:pPr>
              <w:jc w:val="center"/>
              <w:rPr>
                <w:rFonts w:hint="eastAsia" w:ascii="宋体" w:hAnsi="宋体" w:eastAsia="宋体" w:cs="宋体"/>
                <w:i w:val="0"/>
                <w:iCs w:val="0"/>
                <w:color w:val="000000"/>
                <w:sz w:val="20"/>
                <w:szCs w:val="20"/>
                <w:u w:val="none"/>
              </w:rPr>
            </w:pPr>
          </w:p>
        </w:tc>
      </w:tr>
      <w:tr w14:paraId="3DC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27DF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2C9A5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C336">
            <w:pPr>
              <w:jc w:val="center"/>
              <w:rPr>
                <w:rFonts w:hint="eastAsia" w:ascii="宋体" w:hAnsi="宋体" w:eastAsia="宋体" w:cs="宋体"/>
                <w:i w:val="0"/>
                <w:iCs w:val="0"/>
                <w:color w:val="000000"/>
                <w:sz w:val="20"/>
                <w:szCs w:val="20"/>
                <w:u w:val="none"/>
              </w:rPr>
            </w:pPr>
          </w:p>
        </w:tc>
      </w:tr>
      <w:tr w14:paraId="0AC7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EC13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F06B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48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E5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08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60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5C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6479">
            <w:pPr>
              <w:jc w:val="center"/>
              <w:rPr>
                <w:rFonts w:hint="eastAsia" w:ascii="宋体" w:hAnsi="宋体" w:eastAsia="宋体" w:cs="宋体"/>
                <w:i w:val="0"/>
                <w:iCs w:val="0"/>
                <w:color w:val="000000"/>
                <w:sz w:val="20"/>
                <w:szCs w:val="20"/>
                <w:u w:val="none"/>
              </w:rPr>
            </w:pPr>
          </w:p>
        </w:tc>
      </w:tr>
      <w:tr w14:paraId="404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CE64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F52B89">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D1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DE4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6B54">
            <w:pPr>
              <w:jc w:val="center"/>
              <w:rPr>
                <w:rFonts w:hint="eastAsia" w:ascii="宋体" w:hAnsi="宋体" w:eastAsia="宋体" w:cs="宋体"/>
                <w:i w:val="0"/>
                <w:iCs w:val="0"/>
                <w:color w:val="000000"/>
                <w:sz w:val="20"/>
                <w:szCs w:val="20"/>
                <w:u w:val="none"/>
              </w:rPr>
            </w:pPr>
          </w:p>
        </w:tc>
      </w:tr>
      <w:tr w14:paraId="6CCC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1E2E4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B757FD3">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D9C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1C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BA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B2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81F1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120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7D4F">
            <w:pPr>
              <w:jc w:val="center"/>
              <w:rPr>
                <w:rFonts w:hint="eastAsia" w:ascii="宋体" w:hAnsi="宋体" w:eastAsia="宋体" w:cs="宋体"/>
                <w:i w:val="0"/>
                <w:iCs w:val="0"/>
                <w:color w:val="000000"/>
                <w:sz w:val="20"/>
                <w:szCs w:val="20"/>
                <w:u w:val="none"/>
              </w:rPr>
            </w:pPr>
          </w:p>
        </w:tc>
      </w:tr>
      <w:tr w14:paraId="0142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D4B51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342CC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2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2795">
            <w:pPr>
              <w:jc w:val="center"/>
              <w:rPr>
                <w:rFonts w:hint="eastAsia" w:ascii="宋体" w:hAnsi="宋体" w:eastAsia="宋体" w:cs="宋体"/>
                <w:i w:val="0"/>
                <w:iCs w:val="0"/>
                <w:color w:val="000000"/>
                <w:sz w:val="20"/>
                <w:szCs w:val="20"/>
                <w:u w:val="none"/>
              </w:rPr>
            </w:pPr>
          </w:p>
        </w:tc>
      </w:tr>
      <w:tr w14:paraId="0C4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0029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CABD7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90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D4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A2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2A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0B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07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6E6B">
            <w:pPr>
              <w:jc w:val="center"/>
              <w:rPr>
                <w:rFonts w:hint="eastAsia" w:ascii="宋体" w:hAnsi="宋体" w:eastAsia="宋体" w:cs="宋体"/>
                <w:i w:val="0"/>
                <w:iCs w:val="0"/>
                <w:color w:val="000000"/>
                <w:sz w:val="20"/>
                <w:szCs w:val="20"/>
                <w:u w:val="none"/>
              </w:rPr>
            </w:pPr>
          </w:p>
        </w:tc>
      </w:tr>
      <w:tr w14:paraId="391C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1F96A4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234E3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9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6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9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EF23">
            <w:pPr>
              <w:jc w:val="center"/>
              <w:rPr>
                <w:rFonts w:hint="eastAsia" w:ascii="宋体" w:hAnsi="宋体" w:eastAsia="宋体" w:cs="宋体"/>
                <w:i w:val="0"/>
                <w:iCs w:val="0"/>
                <w:color w:val="000000"/>
                <w:sz w:val="20"/>
                <w:szCs w:val="20"/>
                <w:u w:val="none"/>
              </w:rPr>
            </w:pPr>
          </w:p>
        </w:tc>
      </w:tr>
      <w:tr w14:paraId="0F8B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28EDC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1AF2C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8C6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8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B6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2E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C1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C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77A4">
            <w:pPr>
              <w:jc w:val="center"/>
              <w:rPr>
                <w:rFonts w:hint="eastAsia" w:ascii="宋体" w:hAnsi="宋体" w:eastAsia="宋体" w:cs="宋体"/>
                <w:i w:val="0"/>
                <w:iCs w:val="0"/>
                <w:color w:val="000000"/>
                <w:sz w:val="20"/>
                <w:szCs w:val="20"/>
                <w:u w:val="none"/>
              </w:rPr>
            </w:pPr>
          </w:p>
        </w:tc>
      </w:tr>
      <w:tr w14:paraId="13CF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29605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C4228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08AFD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A1C597">
            <w:pPr>
              <w:jc w:val="left"/>
              <w:rPr>
                <w:rFonts w:hint="default" w:ascii="仿宋_GB2312" w:hAnsi="宋体" w:eastAsia="仿宋_GB2312" w:cs="仿宋_GB2312"/>
                <w:i w:val="0"/>
                <w:iCs w:val="0"/>
                <w:color w:val="000000"/>
                <w:sz w:val="21"/>
                <w:szCs w:val="21"/>
                <w:u w:val="none"/>
              </w:rPr>
            </w:pPr>
          </w:p>
        </w:tc>
      </w:tr>
      <w:tr w14:paraId="5756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5980D8A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E35B97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72A5BD1">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ECB00F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3116652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CE0F8B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AC467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79E5B9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C7A96FA">
            <w:pPr>
              <w:rPr>
                <w:rFonts w:hint="eastAsia" w:ascii="宋体" w:hAnsi="宋体" w:eastAsia="宋体" w:cs="宋体"/>
                <w:i w:val="0"/>
                <w:iCs w:val="0"/>
                <w:color w:val="000000"/>
                <w:sz w:val="22"/>
                <w:szCs w:val="22"/>
                <w:u w:val="none"/>
              </w:rPr>
            </w:pPr>
          </w:p>
        </w:tc>
      </w:tr>
      <w:tr w14:paraId="419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7D6C7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1AC7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F72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440A7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城市综合管理　</w:t>
            </w:r>
          </w:p>
        </w:tc>
      </w:tr>
      <w:tr w14:paraId="0DE4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D051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11AA12E1">
            <w:pPr>
              <w:jc w:val="center"/>
              <w:rPr>
                <w:rFonts w:hint="default" w:ascii="仿宋_GB2312" w:hAnsi="宋体" w:eastAsia="仿宋_GB2312" w:cs="仿宋_GB2312"/>
                <w:i w:val="0"/>
                <w:iCs w:val="0"/>
                <w:color w:val="000000"/>
                <w:sz w:val="21"/>
                <w:szCs w:val="21"/>
                <w:u w:val="none"/>
              </w:rPr>
            </w:pPr>
          </w:p>
        </w:tc>
      </w:tr>
      <w:tr w14:paraId="49BF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9CB5A3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FF6B67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34FE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039557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5D0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3181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C3C4DA9">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C574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2ABC4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F6199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BC220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BEF8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CBDD4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1941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95470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6934C6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426C0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12771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2CC1F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9A786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4E5C66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F72E317">
            <w:pPr>
              <w:jc w:val="center"/>
              <w:rPr>
                <w:rFonts w:hint="default" w:ascii="仿宋_GB2312" w:hAnsi="宋体" w:eastAsia="仿宋_GB2312" w:cs="仿宋_GB2312"/>
                <w:i w:val="0"/>
                <w:iCs w:val="0"/>
                <w:color w:val="000000"/>
                <w:sz w:val="21"/>
                <w:szCs w:val="21"/>
                <w:u w:val="none"/>
              </w:rPr>
            </w:pPr>
          </w:p>
        </w:tc>
      </w:tr>
      <w:tr w14:paraId="2BA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9EA2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72C56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5DA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37E5D8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786DE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6E3FBD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20CA0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5F60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94F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1BB909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54B3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4F89D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5DAACB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01CA17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5FA785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7775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7641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549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6C688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A8F18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1202175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5537AD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6739D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FD347C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D386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8BA7F">
            <w:pPr>
              <w:jc w:val="left"/>
              <w:rPr>
                <w:rFonts w:hint="default" w:ascii="仿宋_GB2312" w:hAnsi="宋体" w:eastAsia="仿宋_GB2312" w:cs="仿宋_GB2312"/>
                <w:i w:val="0"/>
                <w:iCs w:val="0"/>
                <w:color w:val="000000"/>
                <w:sz w:val="21"/>
                <w:szCs w:val="21"/>
                <w:u w:val="none"/>
              </w:rPr>
            </w:pPr>
          </w:p>
        </w:tc>
      </w:tr>
      <w:tr w14:paraId="1F5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9E2E03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5374E0">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20EBB84">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F91C00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3BD11D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4F154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7B8A3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A05315">
            <w:pPr>
              <w:jc w:val="left"/>
              <w:rPr>
                <w:rFonts w:hint="default" w:ascii="仿宋_GB2312" w:hAnsi="宋体" w:eastAsia="仿宋_GB2312" w:cs="仿宋_GB2312"/>
                <w:i w:val="0"/>
                <w:iCs w:val="0"/>
                <w:color w:val="000000"/>
                <w:sz w:val="21"/>
                <w:szCs w:val="21"/>
                <w:u w:val="none"/>
              </w:rPr>
            </w:pPr>
          </w:p>
        </w:tc>
      </w:tr>
      <w:tr w14:paraId="248A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E3C80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4D5FD2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A4DB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2E7F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EB8EE8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CB8E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6E66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30D9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EAF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0D59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0B05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77315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5550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8D7C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69C75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4E081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2E9C5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2A43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8A2B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32C463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0F73E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6F3D2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D1211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B188A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AAFA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7D073C">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9B84B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7C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ABFF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F1CB1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3E393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1CA2553">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6A028546">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B705907">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AC73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EDB675">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E17A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5B6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3860F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F24F3E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05B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CE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FE75">
            <w:pPr>
              <w:jc w:val="center"/>
              <w:rPr>
                <w:rFonts w:hint="eastAsia" w:ascii="宋体" w:hAnsi="宋体" w:eastAsia="宋体" w:cs="宋体"/>
                <w:i w:val="0"/>
                <w:iCs w:val="0"/>
                <w:color w:val="000000"/>
                <w:sz w:val="20"/>
                <w:szCs w:val="20"/>
                <w:u w:val="none"/>
              </w:rPr>
            </w:pPr>
          </w:p>
        </w:tc>
      </w:tr>
      <w:tr w14:paraId="1352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3DB7CD2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4FE4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1D4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CB5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E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A0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A286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76F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772">
            <w:pPr>
              <w:jc w:val="center"/>
              <w:rPr>
                <w:rFonts w:hint="eastAsia" w:ascii="宋体" w:hAnsi="宋体" w:eastAsia="宋体" w:cs="宋体"/>
                <w:i w:val="0"/>
                <w:iCs w:val="0"/>
                <w:color w:val="000000"/>
                <w:sz w:val="20"/>
                <w:szCs w:val="20"/>
                <w:u w:val="none"/>
              </w:rPr>
            </w:pPr>
          </w:p>
        </w:tc>
      </w:tr>
      <w:tr w14:paraId="28B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860D8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5C66E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C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F68C">
            <w:pPr>
              <w:jc w:val="center"/>
              <w:rPr>
                <w:rFonts w:hint="eastAsia" w:ascii="宋体" w:hAnsi="宋体" w:eastAsia="宋体" w:cs="宋体"/>
                <w:i w:val="0"/>
                <w:iCs w:val="0"/>
                <w:color w:val="000000"/>
                <w:sz w:val="20"/>
                <w:szCs w:val="20"/>
                <w:u w:val="none"/>
              </w:rPr>
            </w:pPr>
          </w:p>
        </w:tc>
      </w:tr>
      <w:tr w14:paraId="2295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2ED73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40126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99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47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0C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7D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E4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14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DCCB">
            <w:pPr>
              <w:jc w:val="center"/>
              <w:rPr>
                <w:rFonts w:hint="eastAsia" w:ascii="宋体" w:hAnsi="宋体" w:eastAsia="宋体" w:cs="宋体"/>
                <w:i w:val="0"/>
                <w:iCs w:val="0"/>
                <w:color w:val="000000"/>
                <w:sz w:val="20"/>
                <w:szCs w:val="20"/>
                <w:u w:val="none"/>
              </w:rPr>
            </w:pPr>
          </w:p>
        </w:tc>
      </w:tr>
      <w:tr w14:paraId="064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B152A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5F5A0BB">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EB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F9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9397">
            <w:pPr>
              <w:jc w:val="center"/>
              <w:rPr>
                <w:rFonts w:hint="eastAsia" w:ascii="宋体" w:hAnsi="宋体" w:eastAsia="宋体" w:cs="宋体"/>
                <w:i w:val="0"/>
                <w:iCs w:val="0"/>
                <w:color w:val="000000"/>
                <w:sz w:val="20"/>
                <w:szCs w:val="20"/>
                <w:u w:val="none"/>
              </w:rPr>
            </w:pPr>
          </w:p>
        </w:tc>
      </w:tr>
      <w:tr w14:paraId="6E70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2B23B1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94DC64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8D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49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88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BD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7B73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D8EA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849">
            <w:pPr>
              <w:jc w:val="center"/>
              <w:rPr>
                <w:rFonts w:hint="eastAsia" w:ascii="宋体" w:hAnsi="宋体" w:eastAsia="宋体" w:cs="宋体"/>
                <w:i w:val="0"/>
                <w:iCs w:val="0"/>
                <w:color w:val="000000"/>
                <w:sz w:val="20"/>
                <w:szCs w:val="20"/>
                <w:u w:val="none"/>
              </w:rPr>
            </w:pPr>
          </w:p>
        </w:tc>
      </w:tr>
      <w:tr w14:paraId="644D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10282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3B805B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E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77A0">
            <w:pPr>
              <w:jc w:val="center"/>
              <w:rPr>
                <w:rFonts w:hint="eastAsia" w:ascii="宋体" w:hAnsi="宋体" w:eastAsia="宋体" w:cs="宋体"/>
                <w:i w:val="0"/>
                <w:iCs w:val="0"/>
                <w:color w:val="000000"/>
                <w:sz w:val="20"/>
                <w:szCs w:val="20"/>
                <w:u w:val="none"/>
              </w:rPr>
            </w:pPr>
          </w:p>
        </w:tc>
      </w:tr>
      <w:tr w14:paraId="08DB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31DE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C0CF4B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85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E27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DD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EA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B9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F9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7F4">
            <w:pPr>
              <w:jc w:val="center"/>
              <w:rPr>
                <w:rFonts w:hint="eastAsia" w:ascii="宋体" w:hAnsi="宋体" w:eastAsia="宋体" w:cs="宋体"/>
                <w:i w:val="0"/>
                <w:iCs w:val="0"/>
                <w:color w:val="000000"/>
                <w:sz w:val="20"/>
                <w:szCs w:val="20"/>
                <w:u w:val="none"/>
              </w:rPr>
            </w:pPr>
          </w:p>
        </w:tc>
      </w:tr>
      <w:tr w14:paraId="32CB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28167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611F20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D9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9F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9877">
            <w:pPr>
              <w:jc w:val="center"/>
              <w:rPr>
                <w:rFonts w:hint="eastAsia" w:ascii="宋体" w:hAnsi="宋体" w:eastAsia="宋体" w:cs="宋体"/>
                <w:i w:val="0"/>
                <w:iCs w:val="0"/>
                <w:color w:val="000000"/>
                <w:sz w:val="20"/>
                <w:szCs w:val="20"/>
                <w:u w:val="none"/>
              </w:rPr>
            </w:pPr>
          </w:p>
        </w:tc>
      </w:tr>
      <w:tr w14:paraId="4466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969A4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F9D689">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4E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E7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B0B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6D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D0E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7AB7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A575">
            <w:pPr>
              <w:jc w:val="center"/>
              <w:rPr>
                <w:rFonts w:hint="eastAsia" w:ascii="宋体" w:hAnsi="宋体" w:eastAsia="宋体" w:cs="宋体"/>
                <w:i w:val="0"/>
                <w:iCs w:val="0"/>
                <w:color w:val="000000"/>
                <w:sz w:val="20"/>
                <w:szCs w:val="20"/>
                <w:u w:val="none"/>
              </w:rPr>
            </w:pPr>
          </w:p>
        </w:tc>
      </w:tr>
      <w:tr w14:paraId="4058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C6168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7DC52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B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4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77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5D35">
            <w:pPr>
              <w:jc w:val="center"/>
              <w:rPr>
                <w:rFonts w:hint="eastAsia" w:ascii="宋体" w:hAnsi="宋体" w:eastAsia="宋体" w:cs="宋体"/>
                <w:i w:val="0"/>
                <w:iCs w:val="0"/>
                <w:color w:val="000000"/>
                <w:sz w:val="20"/>
                <w:szCs w:val="20"/>
                <w:u w:val="none"/>
              </w:rPr>
            </w:pPr>
          </w:p>
        </w:tc>
      </w:tr>
      <w:tr w14:paraId="60B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6DF44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EE0019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64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49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62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91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FE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D1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A6A7">
            <w:pPr>
              <w:jc w:val="center"/>
              <w:rPr>
                <w:rFonts w:hint="eastAsia" w:ascii="宋体" w:hAnsi="宋体" w:eastAsia="宋体" w:cs="宋体"/>
                <w:i w:val="0"/>
                <w:iCs w:val="0"/>
                <w:color w:val="000000"/>
                <w:sz w:val="20"/>
                <w:szCs w:val="20"/>
                <w:u w:val="none"/>
              </w:rPr>
            </w:pPr>
          </w:p>
        </w:tc>
      </w:tr>
      <w:tr w14:paraId="260B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5DB4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A1BD6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2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C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68C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4CF8">
            <w:pPr>
              <w:jc w:val="center"/>
              <w:rPr>
                <w:rFonts w:hint="eastAsia" w:ascii="宋体" w:hAnsi="宋体" w:eastAsia="宋体" w:cs="宋体"/>
                <w:i w:val="0"/>
                <w:iCs w:val="0"/>
                <w:color w:val="000000"/>
                <w:sz w:val="20"/>
                <w:szCs w:val="20"/>
                <w:u w:val="none"/>
              </w:rPr>
            </w:pPr>
          </w:p>
        </w:tc>
      </w:tr>
      <w:tr w14:paraId="1B1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B93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1CF7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C49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E5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05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D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4F7B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93A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B1CB">
            <w:pPr>
              <w:jc w:val="center"/>
              <w:rPr>
                <w:rFonts w:hint="eastAsia" w:ascii="宋体" w:hAnsi="宋体" w:eastAsia="宋体" w:cs="宋体"/>
                <w:i w:val="0"/>
                <w:iCs w:val="0"/>
                <w:color w:val="000000"/>
                <w:sz w:val="20"/>
                <w:szCs w:val="20"/>
                <w:u w:val="none"/>
              </w:rPr>
            </w:pPr>
          </w:p>
        </w:tc>
      </w:tr>
      <w:tr w14:paraId="20A0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70D4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E6BF0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E959F">
            <w:pPr>
              <w:jc w:val="center"/>
              <w:rPr>
                <w:rFonts w:hint="eastAsia" w:ascii="宋体" w:hAnsi="宋体" w:eastAsia="宋体" w:cs="宋体"/>
                <w:i w:val="0"/>
                <w:iCs w:val="0"/>
                <w:color w:val="000000"/>
                <w:sz w:val="20"/>
                <w:szCs w:val="20"/>
                <w:u w:val="none"/>
              </w:rPr>
            </w:pPr>
          </w:p>
        </w:tc>
      </w:tr>
      <w:tr w14:paraId="734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44801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664EF5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0AE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7B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60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9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D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88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DD8F">
            <w:pPr>
              <w:jc w:val="center"/>
              <w:rPr>
                <w:rFonts w:hint="eastAsia" w:ascii="宋体" w:hAnsi="宋体" w:eastAsia="宋体" w:cs="宋体"/>
                <w:i w:val="0"/>
                <w:iCs w:val="0"/>
                <w:color w:val="000000"/>
                <w:sz w:val="20"/>
                <w:szCs w:val="20"/>
                <w:u w:val="none"/>
              </w:rPr>
            </w:pPr>
          </w:p>
        </w:tc>
      </w:tr>
      <w:tr w14:paraId="645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2D42264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73219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D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0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5A6A4">
            <w:pPr>
              <w:jc w:val="center"/>
              <w:rPr>
                <w:rFonts w:hint="eastAsia" w:ascii="宋体" w:hAnsi="宋体" w:eastAsia="宋体" w:cs="宋体"/>
                <w:i w:val="0"/>
                <w:iCs w:val="0"/>
                <w:color w:val="000000"/>
                <w:sz w:val="20"/>
                <w:szCs w:val="20"/>
                <w:u w:val="none"/>
              </w:rPr>
            </w:pPr>
          </w:p>
        </w:tc>
      </w:tr>
      <w:tr w14:paraId="5E03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5E6C9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2B2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231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42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B5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3C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0E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CED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7F40">
            <w:pPr>
              <w:jc w:val="center"/>
              <w:rPr>
                <w:rFonts w:hint="eastAsia" w:ascii="宋体" w:hAnsi="宋体" w:eastAsia="宋体" w:cs="宋体"/>
                <w:i w:val="0"/>
                <w:iCs w:val="0"/>
                <w:color w:val="000000"/>
                <w:sz w:val="20"/>
                <w:szCs w:val="20"/>
                <w:u w:val="none"/>
              </w:rPr>
            </w:pPr>
          </w:p>
        </w:tc>
      </w:tr>
      <w:tr w14:paraId="1CC5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6E965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AE5B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A91EB5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0B53568A">
            <w:pPr>
              <w:jc w:val="left"/>
              <w:rPr>
                <w:rFonts w:hint="default" w:ascii="仿宋_GB2312" w:hAnsi="宋体" w:eastAsia="仿宋_GB2312" w:cs="仿宋_GB2312"/>
                <w:i w:val="0"/>
                <w:iCs w:val="0"/>
                <w:color w:val="000000"/>
                <w:sz w:val="21"/>
                <w:szCs w:val="21"/>
                <w:u w:val="none"/>
              </w:rPr>
            </w:pPr>
          </w:p>
        </w:tc>
      </w:tr>
      <w:tr w14:paraId="7003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67B2963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115E3C1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319C4D">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4B80300F">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BB7E0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C4A3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B6C27A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7881E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AEA24FE">
            <w:pPr>
              <w:rPr>
                <w:rFonts w:hint="eastAsia" w:ascii="宋体" w:hAnsi="宋体" w:eastAsia="宋体" w:cs="宋体"/>
                <w:i w:val="0"/>
                <w:iCs w:val="0"/>
                <w:color w:val="000000"/>
                <w:sz w:val="22"/>
                <w:szCs w:val="22"/>
                <w:u w:val="none"/>
              </w:rPr>
            </w:pPr>
          </w:p>
        </w:tc>
      </w:tr>
      <w:tr w14:paraId="4500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93DB94D">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2023</w:t>
            </w:r>
            <w:r>
              <w:rPr>
                <w:rStyle w:val="11"/>
                <w:rFonts w:hAnsi="方正小标宋_GBK"/>
                <w:lang w:val="en-US" w:eastAsia="zh-CN" w:bidi="ar"/>
              </w:rPr>
              <w:t>年度）</w:t>
            </w:r>
          </w:p>
        </w:tc>
      </w:tr>
      <w:tr w14:paraId="160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3DBD8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2A471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城管执法其他管理经费</w:t>
            </w:r>
          </w:p>
        </w:tc>
      </w:tr>
      <w:tr w14:paraId="3FE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758CE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653923A">
            <w:pPr>
              <w:jc w:val="center"/>
              <w:rPr>
                <w:rFonts w:hint="default" w:ascii="仿宋_GB2312" w:hAnsi="宋体" w:eastAsia="仿宋_GB2312" w:cs="仿宋_GB2312"/>
                <w:i w:val="0"/>
                <w:iCs w:val="0"/>
                <w:color w:val="000000"/>
                <w:sz w:val="21"/>
                <w:szCs w:val="21"/>
                <w:u w:val="none"/>
              </w:rPr>
            </w:pPr>
          </w:p>
        </w:tc>
      </w:tr>
      <w:tr w14:paraId="5D9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69072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C1EF4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D841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E0F56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5C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27DD9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2E9E53DB">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B7E300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D4FFF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2358A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B699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B7608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221CC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94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852B2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B90D25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E44B0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227EB1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893DB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636195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B4259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4D8A688">
            <w:pPr>
              <w:jc w:val="center"/>
              <w:rPr>
                <w:rFonts w:hint="default" w:ascii="仿宋_GB2312" w:hAnsi="宋体" w:eastAsia="仿宋_GB2312" w:cs="仿宋_GB2312"/>
                <w:i w:val="0"/>
                <w:iCs w:val="0"/>
                <w:color w:val="000000"/>
                <w:sz w:val="21"/>
                <w:szCs w:val="21"/>
                <w:u w:val="none"/>
              </w:rPr>
            </w:pPr>
          </w:p>
        </w:tc>
      </w:tr>
      <w:tr w14:paraId="6B56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8FDA4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6D37D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6D9B60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6A6BBE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07273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04C20BB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33F1B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192A5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E3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0881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74CF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38F6B71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316B78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24409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2367499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DAED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5AD9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13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DD101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D8B8B4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381070E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AB9FD3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06292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AB928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49F69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53B57E7">
            <w:pPr>
              <w:jc w:val="left"/>
              <w:rPr>
                <w:rFonts w:hint="default" w:ascii="仿宋_GB2312" w:hAnsi="宋体" w:eastAsia="仿宋_GB2312" w:cs="仿宋_GB2312"/>
                <w:i w:val="0"/>
                <w:iCs w:val="0"/>
                <w:color w:val="000000"/>
                <w:sz w:val="21"/>
                <w:szCs w:val="21"/>
                <w:u w:val="none"/>
              </w:rPr>
            </w:pPr>
          </w:p>
        </w:tc>
      </w:tr>
      <w:tr w14:paraId="2930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8A6036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CBCBE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261A48F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B10791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05726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8F39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16DA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73E936">
            <w:pPr>
              <w:jc w:val="left"/>
              <w:rPr>
                <w:rFonts w:hint="default" w:ascii="仿宋_GB2312" w:hAnsi="宋体" w:eastAsia="仿宋_GB2312" w:cs="仿宋_GB2312"/>
                <w:i w:val="0"/>
                <w:iCs w:val="0"/>
                <w:color w:val="000000"/>
                <w:sz w:val="21"/>
                <w:szCs w:val="21"/>
                <w:u w:val="none"/>
              </w:rPr>
            </w:pPr>
          </w:p>
        </w:tc>
      </w:tr>
      <w:tr w14:paraId="249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D133F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96D79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D03B4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1ACA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6EDAB7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B43D57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46FDCE6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7132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5F98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5007F9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69974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3DE969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26280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EED8D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0AB31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426CF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83F48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72B4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1EA2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D31BDC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C0E3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1FE17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CE005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265E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9F8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668CC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B7AF0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D0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A6192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07A00B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B35A2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8912F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2BC9C3A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AB3AC">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F2713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1383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B151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655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9D5BC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C9E0E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C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DF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7C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9786">
            <w:pPr>
              <w:jc w:val="center"/>
              <w:rPr>
                <w:rFonts w:hint="eastAsia" w:ascii="宋体" w:hAnsi="宋体" w:eastAsia="宋体" w:cs="宋体"/>
                <w:i w:val="0"/>
                <w:iCs w:val="0"/>
                <w:color w:val="000000"/>
                <w:sz w:val="20"/>
                <w:szCs w:val="20"/>
                <w:u w:val="none"/>
              </w:rPr>
            </w:pPr>
          </w:p>
        </w:tc>
      </w:tr>
      <w:tr w14:paraId="530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00DD10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E7CA4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B8F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26C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32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A7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21EE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03E7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C311">
            <w:pPr>
              <w:jc w:val="center"/>
              <w:rPr>
                <w:rFonts w:hint="eastAsia" w:ascii="宋体" w:hAnsi="宋体" w:eastAsia="宋体" w:cs="宋体"/>
                <w:i w:val="0"/>
                <w:iCs w:val="0"/>
                <w:color w:val="000000"/>
                <w:sz w:val="20"/>
                <w:szCs w:val="20"/>
                <w:u w:val="none"/>
              </w:rPr>
            </w:pPr>
          </w:p>
        </w:tc>
      </w:tr>
      <w:tr w14:paraId="32D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F25CE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3E5FD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3792">
            <w:pPr>
              <w:jc w:val="center"/>
              <w:rPr>
                <w:rFonts w:hint="eastAsia" w:ascii="宋体" w:hAnsi="宋体" w:eastAsia="宋体" w:cs="宋体"/>
                <w:i w:val="0"/>
                <w:iCs w:val="0"/>
                <w:color w:val="000000"/>
                <w:sz w:val="20"/>
                <w:szCs w:val="20"/>
                <w:u w:val="none"/>
              </w:rPr>
            </w:pPr>
          </w:p>
        </w:tc>
      </w:tr>
      <w:tr w14:paraId="790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E028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B00B88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B1C">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06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84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B8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A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77DB">
            <w:pPr>
              <w:jc w:val="center"/>
              <w:rPr>
                <w:rFonts w:hint="eastAsia" w:ascii="宋体" w:hAnsi="宋体" w:eastAsia="宋体" w:cs="宋体"/>
                <w:i w:val="0"/>
                <w:iCs w:val="0"/>
                <w:color w:val="000000"/>
                <w:sz w:val="20"/>
                <w:szCs w:val="20"/>
                <w:u w:val="none"/>
              </w:rPr>
            </w:pPr>
          </w:p>
        </w:tc>
      </w:tr>
      <w:tr w14:paraId="5C54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43A62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58B95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F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49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AA9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4E5A9">
            <w:pPr>
              <w:jc w:val="center"/>
              <w:rPr>
                <w:rFonts w:hint="eastAsia" w:ascii="宋体" w:hAnsi="宋体" w:eastAsia="宋体" w:cs="宋体"/>
                <w:i w:val="0"/>
                <w:iCs w:val="0"/>
                <w:color w:val="000000"/>
                <w:sz w:val="20"/>
                <w:szCs w:val="20"/>
                <w:u w:val="none"/>
              </w:rPr>
            </w:pPr>
          </w:p>
        </w:tc>
      </w:tr>
      <w:tr w14:paraId="09DF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A5A1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B44C0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D08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918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3C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A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EDB3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ACD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96E0">
            <w:pPr>
              <w:jc w:val="center"/>
              <w:rPr>
                <w:rFonts w:hint="eastAsia" w:ascii="宋体" w:hAnsi="宋体" w:eastAsia="宋体" w:cs="宋体"/>
                <w:i w:val="0"/>
                <w:iCs w:val="0"/>
                <w:color w:val="000000"/>
                <w:sz w:val="20"/>
                <w:szCs w:val="20"/>
                <w:u w:val="none"/>
              </w:rPr>
            </w:pPr>
          </w:p>
        </w:tc>
      </w:tr>
      <w:tr w14:paraId="4240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6FDC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AF1AC45">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7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2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A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9C23">
            <w:pPr>
              <w:jc w:val="center"/>
              <w:rPr>
                <w:rFonts w:hint="eastAsia" w:ascii="宋体" w:hAnsi="宋体" w:eastAsia="宋体" w:cs="宋体"/>
                <w:i w:val="0"/>
                <w:iCs w:val="0"/>
                <w:color w:val="000000"/>
                <w:sz w:val="20"/>
                <w:szCs w:val="20"/>
                <w:u w:val="none"/>
              </w:rPr>
            </w:pPr>
          </w:p>
        </w:tc>
      </w:tr>
      <w:tr w14:paraId="1535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C9776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7FA0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73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126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5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B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3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0F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DC58">
            <w:pPr>
              <w:jc w:val="center"/>
              <w:rPr>
                <w:rFonts w:hint="eastAsia" w:ascii="宋体" w:hAnsi="宋体" w:eastAsia="宋体" w:cs="宋体"/>
                <w:i w:val="0"/>
                <w:iCs w:val="0"/>
                <w:color w:val="000000"/>
                <w:sz w:val="20"/>
                <w:szCs w:val="20"/>
                <w:u w:val="none"/>
              </w:rPr>
            </w:pPr>
          </w:p>
        </w:tc>
      </w:tr>
      <w:tr w14:paraId="6341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4C122A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A66AD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2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D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C80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63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9B70">
            <w:pPr>
              <w:jc w:val="center"/>
              <w:rPr>
                <w:rFonts w:hint="eastAsia" w:ascii="宋体" w:hAnsi="宋体" w:eastAsia="宋体" w:cs="宋体"/>
                <w:i w:val="0"/>
                <w:iCs w:val="0"/>
                <w:color w:val="000000"/>
                <w:sz w:val="20"/>
                <w:szCs w:val="20"/>
                <w:u w:val="none"/>
              </w:rPr>
            </w:pPr>
          </w:p>
        </w:tc>
      </w:tr>
      <w:tr w14:paraId="3537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449BF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DF6C8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5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E99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41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ED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A2E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8247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C7CA">
            <w:pPr>
              <w:jc w:val="center"/>
              <w:rPr>
                <w:rFonts w:hint="eastAsia" w:ascii="宋体" w:hAnsi="宋体" w:eastAsia="宋体" w:cs="宋体"/>
                <w:i w:val="0"/>
                <w:iCs w:val="0"/>
                <w:color w:val="000000"/>
                <w:sz w:val="20"/>
                <w:szCs w:val="20"/>
                <w:u w:val="none"/>
              </w:rPr>
            </w:pPr>
          </w:p>
        </w:tc>
      </w:tr>
      <w:tr w14:paraId="44D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CDB1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AAABD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86FF">
            <w:pPr>
              <w:jc w:val="center"/>
              <w:rPr>
                <w:rFonts w:hint="eastAsia" w:ascii="宋体" w:hAnsi="宋体" w:eastAsia="宋体" w:cs="宋体"/>
                <w:i w:val="0"/>
                <w:iCs w:val="0"/>
                <w:color w:val="000000"/>
                <w:sz w:val="20"/>
                <w:szCs w:val="20"/>
                <w:u w:val="none"/>
              </w:rPr>
            </w:pPr>
          </w:p>
        </w:tc>
      </w:tr>
      <w:tr w14:paraId="459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CE93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5314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03C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491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D8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F5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1B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49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9AE4">
            <w:pPr>
              <w:jc w:val="center"/>
              <w:rPr>
                <w:rFonts w:hint="eastAsia" w:ascii="宋体" w:hAnsi="宋体" w:eastAsia="宋体" w:cs="宋体"/>
                <w:i w:val="0"/>
                <w:iCs w:val="0"/>
                <w:color w:val="000000"/>
                <w:sz w:val="20"/>
                <w:szCs w:val="20"/>
                <w:u w:val="none"/>
              </w:rPr>
            </w:pPr>
          </w:p>
        </w:tc>
      </w:tr>
      <w:tr w14:paraId="2C7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06ABA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F027F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5C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87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8B6D4">
            <w:pPr>
              <w:jc w:val="center"/>
              <w:rPr>
                <w:rFonts w:hint="eastAsia" w:ascii="宋体" w:hAnsi="宋体" w:eastAsia="宋体" w:cs="宋体"/>
                <w:i w:val="0"/>
                <w:iCs w:val="0"/>
                <w:color w:val="000000"/>
                <w:sz w:val="20"/>
                <w:szCs w:val="20"/>
                <w:u w:val="none"/>
              </w:rPr>
            </w:pPr>
          </w:p>
        </w:tc>
      </w:tr>
      <w:tr w14:paraId="5BBE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8C8C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AF82B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12B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39A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49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43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50B2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C65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A1E6">
            <w:pPr>
              <w:jc w:val="center"/>
              <w:rPr>
                <w:rFonts w:hint="eastAsia" w:ascii="宋体" w:hAnsi="宋体" w:eastAsia="宋体" w:cs="宋体"/>
                <w:i w:val="0"/>
                <w:iCs w:val="0"/>
                <w:color w:val="000000"/>
                <w:sz w:val="20"/>
                <w:szCs w:val="20"/>
                <w:u w:val="none"/>
              </w:rPr>
            </w:pPr>
          </w:p>
        </w:tc>
      </w:tr>
      <w:tr w14:paraId="4E4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C6B5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8FAAE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A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E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179AB">
            <w:pPr>
              <w:jc w:val="center"/>
              <w:rPr>
                <w:rFonts w:hint="eastAsia" w:ascii="宋体" w:hAnsi="宋体" w:eastAsia="宋体" w:cs="宋体"/>
                <w:i w:val="0"/>
                <w:iCs w:val="0"/>
                <w:color w:val="000000"/>
                <w:sz w:val="20"/>
                <w:szCs w:val="20"/>
                <w:u w:val="none"/>
              </w:rPr>
            </w:pPr>
          </w:p>
        </w:tc>
      </w:tr>
      <w:tr w14:paraId="6801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70CBB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4E46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BA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49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5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34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92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E2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F99A">
            <w:pPr>
              <w:jc w:val="center"/>
              <w:rPr>
                <w:rFonts w:hint="eastAsia" w:ascii="宋体" w:hAnsi="宋体" w:eastAsia="宋体" w:cs="宋体"/>
                <w:i w:val="0"/>
                <w:iCs w:val="0"/>
                <w:color w:val="000000"/>
                <w:sz w:val="20"/>
                <w:szCs w:val="20"/>
                <w:u w:val="none"/>
              </w:rPr>
            </w:pPr>
          </w:p>
        </w:tc>
      </w:tr>
      <w:tr w14:paraId="725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C19BCB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9E60C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F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0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2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1989B">
            <w:pPr>
              <w:jc w:val="center"/>
              <w:rPr>
                <w:rFonts w:hint="eastAsia" w:ascii="宋体" w:hAnsi="宋体" w:eastAsia="宋体" w:cs="宋体"/>
                <w:i w:val="0"/>
                <w:iCs w:val="0"/>
                <w:color w:val="000000"/>
                <w:sz w:val="20"/>
                <w:szCs w:val="20"/>
                <w:u w:val="none"/>
              </w:rPr>
            </w:pPr>
          </w:p>
        </w:tc>
      </w:tr>
      <w:tr w14:paraId="19B8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444081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45260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22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A8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B7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8D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13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82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8D91">
            <w:pPr>
              <w:jc w:val="center"/>
              <w:rPr>
                <w:rFonts w:hint="eastAsia" w:ascii="宋体" w:hAnsi="宋体" w:eastAsia="宋体" w:cs="宋体"/>
                <w:i w:val="0"/>
                <w:iCs w:val="0"/>
                <w:color w:val="000000"/>
                <w:sz w:val="20"/>
                <w:szCs w:val="20"/>
                <w:u w:val="none"/>
              </w:rPr>
            </w:pPr>
          </w:p>
        </w:tc>
      </w:tr>
      <w:tr w14:paraId="019A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6C6561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6CE48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11E8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86E9154">
            <w:pPr>
              <w:jc w:val="left"/>
              <w:rPr>
                <w:rFonts w:hint="default" w:ascii="仿宋_GB2312" w:hAnsi="宋体" w:eastAsia="仿宋_GB2312" w:cs="仿宋_GB2312"/>
                <w:i w:val="0"/>
                <w:iCs w:val="0"/>
                <w:color w:val="000000"/>
                <w:sz w:val="21"/>
                <w:szCs w:val="21"/>
                <w:u w:val="none"/>
              </w:rPr>
            </w:pPr>
          </w:p>
        </w:tc>
      </w:tr>
      <w:tr w14:paraId="729C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293A7C9">
            <w:pPr>
              <w:keepNext w:val="0"/>
              <w:keepLines w:val="0"/>
              <w:widowControl/>
              <w:suppressLineNumbers w:val="0"/>
              <w:jc w:val="both"/>
              <w:textAlignment w:val="center"/>
              <w:rPr>
                <w:rFonts w:ascii="方正小标宋_GBK" w:hAnsi="方正小标宋_GBK" w:eastAsia="方正小标宋_GBK" w:cs="方正小标宋_GBK"/>
                <w:i w:val="0"/>
                <w:iCs w:val="0"/>
                <w:color w:val="000000"/>
                <w:sz w:val="36"/>
                <w:szCs w:val="36"/>
                <w:u w:val="none"/>
              </w:rPr>
            </w:pPr>
          </w:p>
        </w:tc>
      </w:tr>
    </w:tbl>
    <w:p w14:paraId="4E324AFC">
      <w:pPr>
        <w:widowControl/>
        <w:jc w:val="left"/>
        <w:rPr>
          <w:rFonts w:ascii="仿宋_GB2312" w:eastAsia="仿宋_GB2312"/>
          <w:sz w:val="32"/>
          <w:szCs w:val="32"/>
        </w:rPr>
      </w:pPr>
      <w:r>
        <w:rPr>
          <w:rFonts w:hint="eastAsia" w:ascii="仿宋_GB2312" w:eastAsia="仿宋_GB2312"/>
          <w:sz w:val="32"/>
          <w:szCs w:val="32"/>
        </w:rPr>
        <w:t>附件4</w:t>
      </w:r>
    </w:p>
    <w:p w14:paraId="6CF347E2">
      <w:pPr>
        <w:spacing w:line="600" w:lineRule="exact"/>
        <w:rPr>
          <w:rFonts w:hint="eastAsia" w:ascii="仿宋_GB2312" w:eastAsia="仿宋_GB2312"/>
          <w:kern w:val="0"/>
          <w:sz w:val="32"/>
          <w:szCs w:val="32"/>
        </w:rPr>
      </w:pPr>
    </w:p>
    <w:p w14:paraId="111AD572">
      <w:pPr>
        <w:spacing w:line="600" w:lineRule="exact"/>
        <w:rPr>
          <w:rFonts w:hint="eastAsia" w:ascii="仿宋_GB2312" w:eastAsia="仿宋_GB2312"/>
          <w:kern w:val="0"/>
          <w:sz w:val="32"/>
          <w:szCs w:val="32"/>
        </w:rPr>
      </w:pPr>
    </w:p>
    <w:p w14:paraId="5E614502">
      <w:pPr>
        <w:spacing w:line="600" w:lineRule="exact"/>
        <w:rPr>
          <w:rFonts w:hint="eastAsia" w:ascii="仿宋_GB2312" w:eastAsia="仿宋_GB2312"/>
          <w:kern w:val="0"/>
          <w:sz w:val="32"/>
          <w:szCs w:val="32"/>
        </w:rPr>
      </w:pPr>
    </w:p>
    <w:p w14:paraId="1EA13EE4">
      <w:pPr>
        <w:spacing w:line="600" w:lineRule="exact"/>
        <w:rPr>
          <w:rFonts w:ascii="仿宋_GB2312" w:eastAsia="仿宋_GB2312"/>
          <w:kern w:val="0"/>
          <w:sz w:val="32"/>
          <w:szCs w:val="32"/>
        </w:rPr>
      </w:pPr>
      <w:r>
        <w:rPr>
          <w:rFonts w:hint="eastAsia" w:ascii="仿宋_GB2312" w:eastAsia="仿宋_GB2312"/>
          <w:kern w:val="0"/>
          <w:sz w:val="32"/>
          <w:szCs w:val="32"/>
        </w:rPr>
        <w:t>附件5</w:t>
      </w:r>
    </w:p>
    <w:p w14:paraId="0750DFA9">
      <w:pPr>
        <w:spacing w:line="600" w:lineRule="exact"/>
        <w:rPr>
          <w:rFonts w:eastAsia="黑体"/>
          <w:kern w:val="0"/>
          <w:sz w:val="32"/>
          <w:szCs w:val="32"/>
        </w:rPr>
      </w:pPr>
    </w:p>
    <w:p w14:paraId="6EE21F4B">
      <w:pPr>
        <w:jc w:val="center"/>
        <w:rPr>
          <w:rFonts w:eastAsia="方正小标宋_GBK"/>
          <w:sz w:val="48"/>
          <w:szCs w:val="48"/>
        </w:rPr>
      </w:pPr>
      <w:r>
        <w:rPr>
          <w:rFonts w:hint="eastAsia" w:eastAsia="方正小标宋_GBK"/>
          <w:sz w:val="48"/>
          <w:szCs w:val="48"/>
        </w:rPr>
        <w:t>2023年度岳阳县城市管理和综合执法局整体支出</w:t>
      </w:r>
    </w:p>
    <w:p w14:paraId="1C1077EE">
      <w:pPr>
        <w:jc w:val="center"/>
        <w:rPr>
          <w:rFonts w:eastAsia="方正小标宋_GBK"/>
          <w:sz w:val="48"/>
          <w:szCs w:val="48"/>
        </w:rPr>
      </w:pPr>
      <w:r>
        <w:rPr>
          <w:rFonts w:hint="eastAsia" w:eastAsia="方正小标宋_GBK"/>
          <w:sz w:val="48"/>
          <w:szCs w:val="48"/>
        </w:rPr>
        <w:t>绩效自评报告</w:t>
      </w:r>
    </w:p>
    <w:p w14:paraId="60D9BD67">
      <w:pPr>
        <w:jc w:val="center"/>
        <w:rPr>
          <w:rFonts w:eastAsia="黑体"/>
          <w:sz w:val="32"/>
          <w:szCs w:val="32"/>
        </w:rPr>
      </w:pPr>
    </w:p>
    <w:p w14:paraId="36FFF0A7">
      <w:pPr>
        <w:jc w:val="center"/>
        <w:rPr>
          <w:rFonts w:eastAsia="黑体"/>
          <w:sz w:val="32"/>
          <w:szCs w:val="32"/>
        </w:rPr>
      </w:pPr>
    </w:p>
    <w:p w14:paraId="55E294AD">
      <w:pPr>
        <w:jc w:val="center"/>
        <w:rPr>
          <w:rFonts w:eastAsia="黑体"/>
          <w:sz w:val="32"/>
          <w:szCs w:val="32"/>
        </w:rPr>
      </w:pPr>
    </w:p>
    <w:p w14:paraId="5D660F80">
      <w:pPr>
        <w:jc w:val="center"/>
        <w:rPr>
          <w:rFonts w:eastAsia="黑体"/>
          <w:sz w:val="32"/>
          <w:szCs w:val="32"/>
        </w:rPr>
      </w:pPr>
    </w:p>
    <w:p w14:paraId="706F7B3E">
      <w:pPr>
        <w:jc w:val="center"/>
        <w:rPr>
          <w:rFonts w:eastAsia="黑体"/>
          <w:sz w:val="32"/>
          <w:szCs w:val="32"/>
        </w:rPr>
      </w:pPr>
    </w:p>
    <w:p w14:paraId="7FE40DE5">
      <w:pPr>
        <w:ind w:firstLine="880" w:firstLineChars="200"/>
        <w:jc w:val="center"/>
        <w:rPr>
          <w:rFonts w:eastAsia="黑体"/>
          <w:sz w:val="44"/>
          <w:szCs w:val="44"/>
        </w:rPr>
      </w:pPr>
    </w:p>
    <w:p w14:paraId="38606D0C">
      <w:pPr>
        <w:ind w:firstLine="720" w:firstLineChars="200"/>
        <w:jc w:val="center"/>
        <w:rPr>
          <w:rFonts w:eastAsia="黑体"/>
          <w:sz w:val="36"/>
          <w:szCs w:val="36"/>
        </w:rPr>
      </w:pPr>
      <w:r>
        <w:rPr>
          <w:rFonts w:hint="eastAsia" w:eastAsia="黑体"/>
          <w:sz w:val="36"/>
          <w:szCs w:val="36"/>
        </w:rPr>
        <w:t>单位名称（盖章）：</w:t>
      </w:r>
    </w:p>
    <w:p w14:paraId="43396711">
      <w:pPr>
        <w:jc w:val="center"/>
        <w:rPr>
          <w:rFonts w:eastAsia="黑体"/>
          <w:sz w:val="36"/>
          <w:szCs w:val="36"/>
        </w:rPr>
      </w:pPr>
    </w:p>
    <w:p w14:paraId="603C7366">
      <w:pPr>
        <w:jc w:val="center"/>
        <w:rPr>
          <w:rFonts w:eastAsia="黑体"/>
          <w:sz w:val="32"/>
          <w:szCs w:val="32"/>
        </w:rPr>
      </w:pPr>
    </w:p>
    <w:p w14:paraId="7C6E6312">
      <w:pPr>
        <w:jc w:val="center"/>
        <w:rPr>
          <w:rFonts w:eastAsia="黑体"/>
          <w:sz w:val="32"/>
          <w:szCs w:val="32"/>
        </w:rPr>
      </w:pPr>
    </w:p>
    <w:p w14:paraId="6C4EB8EC">
      <w:pPr>
        <w:jc w:val="center"/>
        <w:rPr>
          <w:rFonts w:eastAsia="黑体"/>
          <w:sz w:val="32"/>
          <w:szCs w:val="32"/>
        </w:rPr>
      </w:pPr>
    </w:p>
    <w:p w14:paraId="0F07DA43">
      <w:pPr>
        <w:jc w:val="center"/>
        <w:rPr>
          <w:rFonts w:eastAsia="黑体"/>
          <w:sz w:val="32"/>
          <w:szCs w:val="32"/>
        </w:rPr>
      </w:pPr>
    </w:p>
    <w:p w14:paraId="020C4A46">
      <w:pPr>
        <w:jc w:val="center"/>
        <w:rPr>
          <w:rFonts w:eastAsia="黑体"/>
          <w:sz w:val="32"/>
          <w:szCs w:val="32"/>
        </w:rPr>
      </w:pPr>
    </w:p>
    <w:p w14:paraId="61AC2DFD">
      <w:pPr>
        <w:jc w:val="center"/>
        <w:rPr>
          <w:rFonts w:eastAsia="仿宋_GB2312"/>
          <w:sz w:val="32"/>
          <w:szCs w:val="32"/>
        </w:rPr>
      </w:pPr>
      <w:r>
        <w:rPr>
          <w:rFonts w:hint="eastAsia" w:eastAsia="仿宋_GB2312"/>
          <w:sz w:val="32"/>
          <w:szCs w:val="32"/>
        </w:rPr>
        <w:t>（此页为封面）</w:t>
      </w:r>
    </w:p>
    <w:p w14:paraId="6F9B23FC">
      <w:pPr>
        <w:spacing w:line="600" w:lineRule="exact"/>
        <w:ind w:firstLine="640" w:firstLineChars="200"/>
        <w:rPr>
          <w:rFonts w:ascii="方正黑体_GBK" w:eastAsia="方正黑体_GBK"/>
          <w:sz w:val="32"/>
          <w:szCs w:val="32"/>
        </w:rPr>
      </w:pPr>
    </w:p>
    <w:p w14:paraId="180DF33D">
      <w:pPr>
        <w:spacing w:line="600" w:lineRule="exact"/>
        <w:ind w:firstLine="640" w:firstLineChars="200"/>
        <w:rPr>
          <w:rFonts w:ascii="方正黑体_GBK" w:eastAsia="方正黑体_GBK"/>
          <w:sz w:val="32"/>
          <w:szCs w:val="32"/>
        </w:rPr>
      </w:pPr>
    </w:p>
    <w:p w14:paraId="28B8BAF6">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一、基本情况</w:t>
      </w:r>
    </w:p>
    <w:p w14:paraId="0FDC912E">
      <w:pPr>
        <w:spacing w:line="600" w:lineRule="exact"/>
        <w:ind w:firstLine="643" w:firstLineChars="200"/>
        <w:rPr>
          <w:rFonts w:hint="eastAsia" w:eastAsia="仿宋_GB2312"/>
          <w:sz w:val="32"/>
          <w:szCs w:val="32"/>
        </w:rPr>
      </w:pPr>
      <w:r>
        <w:rPr>
          <w:rFonts w:hint="eastAsia" w:eastAsia="楷体_GB2312"/>
          <w:b/>
          <w:sz w:val="32"/>
          <w:szCs w:val="32"/>
        </w:rPr>
        <w:t>（一）</w:t>
      </w:r>
      <w:r>
        <w:rPr>
          <w:rFonts w:hint="eastAsia" w:eastAsia="仿宋_GB2312"/>
          <w:sz w:val="32"/>
          <w:szCs w:val="32"/>
        </w:rPr>
        <w:t>部门（单位）基本情况</w:t>
      </w:r>
    </w:p>
    <w:p w14:paraId="707C73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14:paraId="6F3633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（二）部门（单位）整体支出规模、使用方向和主要内容、涉及范围等</w:t>
      </w:r>
    </w:p>
    <w:p w14:paraId="430216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1．负责区直有关部门、镇（街道）、社区城市管理和综合执法工作的组织指导、监督检查、考核考评工作。</w:t>
      </w:r>
    </w:p>
    <w:p w14:paraId="7C2D0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14:paraId="26140D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3．负责辖区城市广场、人行道及管理范围内公共区域静态交通秩序的监督管理工作；负责城市公共停车设施运行监督管理工作。</w:t>
      </w:r>
    </w:p>
    <w:p w14:paraId="6CEC2E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14:paraId="4300DB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5．负责组织协调、监督监查全区治违、拆违工作；</w:t>
      </w:r>
    </w:p>
    <w:p w14:paraId="07F31B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14:paraId="6098C5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7．负责全区市政公用设施运行的监督管理工作；负责区管道路、桥涵及其附属设施运行的监督管理工作；负责辖区城市广场、人行道设置“城市家具”的监督管理工作。</w:t>
      </w:r>
    </w:p>
    <w:p w14:paraId="41831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8．负责管辖范围内公园绿地、防护绿地、道路绿地的园林设施建设维护管理；负责全区园林绿化砍伐、移植树木、占用绿地的监督管理工作。</w:t>
      </w:r>
    </w:p>
    <w:p w14:paraId="3CDEB4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9．负责辖区城市管理数字化、精细化、智慧化的建设和管理工作。</w:t>
      </w:r>
    </w:p>
    <w:p w14:paraId="31CA4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10．负责辖区城市管理和综合执法的行政诉讼应诉工作。</w:t>
      </w:r>
    </w:p>
    <w:p w14:paraId="7F8BDE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11．负责辖区城市管理综合执法队伍的培训考核工作，负责队容风纪、公正执法、规范执法、文明执法的指导和督查工作。</w:t>
      </w:r>
    </w:p>
    <w:p w14:paraId="705E50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12．负责岳阳县城区行政管理相对集中行政处罚工作。</w:t>
      </w:r>
    </w:p>
    <w:p w14:paraId="18D8A4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13．参与辖区维稳处突、抗洪救灾、森林防火等应急处置工作。</w:t>
      </w:r>
    </w:p>
    <w:p w14:paraId="535AC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14．承担区城市管理委员会办公室日常工作。</w:t>
      </w:r>
    </w:p>
    <w:p w14:paraId="02087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15．承担县委、县政府及上级主管部门交办的其他工作。</w:t>
      </w:r>
    </w:p>
    <w:p w14:paraId="089E69DD">
      <w:pPr>
        <w:numPr>
          <w:ilvl w:val="0"/>
          <w:numId w:val="0"/>
        </w:numPr>
        <w:spacing w:line="560" w:lineRule="exact"/>
        <w:ind w:leftChars="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p>
    <w:p w14:paraId="591DDDCD">
      <w:pPr>
        <w:spacing w:line="600" w:lineRule="exact"/>
        <w:ind w:firstLine="640" w:firstLineChars="200"/>
        <w:rPr>
          <w:rFonts w:hint="eastAsia" w:eastAsia="仿宋_GB2312"/>
          <w:sz w:val="32"/>
          <w:szCs w:val="32"/>
        </w:rPr>
      </w:pPr>
    </w:p>
    <w:p w14:paraId="73EB8E15">
      <w:pPr>
        <w:spacing w:line="600" w:lineRule="exact"/>
        <w:ind w:firstLine="643" w:firstLineChars="200"/>
        <w:rPr>
          <w:rFonts w:eastAsia="仿宋_GB2312"/>
          <w:sz w:val="32"/>
          <w:szCs w:val="32"/>
        </w:rPr>
      </w:pPr>
      <w:r>
        <w:rPr>
          <w:rFonts w:hint="eastAsia" w:eastAsia="楷体_GB2312"/>
          <w:b/>
          <w:sz w:val="32"/>
          <w:szCs w:val="32"/>
        </w:rPr>
        <w:t>（二）</w:t>
      </w:r>
      <w:r>
        <w:rPr>
          <w:rFonts w:hint="eastAsia" w:eastAsia="仿宋_GB2312"/>
          <w:sz w:val="32"/>
          <w:szCs w:val="32"/>
        </w:rPr>
        <w:t>部门（单位）年度整体支出绩效目标，县级专项资金绩效目标、其他项目支出（除县级专项资金以外）绩效目标</w:t>
      </w:r>
    </w:p>
    <w:p w14:paraId="5FC750AE">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二、一般公共预算支出情况</w:t>
      </w:r>
    </w:p>
    <w:p w14:paraId="1A2DB656">
      <w:pPr>
        <w:pStyle w:val="8"/>
        <w:spacing w:line="600" w:lineRule="exact"/>
        <w:ind w:firstLine="643"/>
        <w:rPr>
          <w:rFonts w:hint="eastAsia" w:ascii="Times New Roman" w:hAnsi="Times New Roman" w:eastAsia="仿宋_GB2312"/>
          <w:sz w:val="32"/>
          <w:szCs w:val="32"/>
        </w:rPr>
      </w:pPr>
      <w:r>
        <w:rPr>
          <w:rFonts w:hint="eastAsia" w:ascii="Times New Roman" w:hAnsi="Times New Roman" w:eastAsia="楷体_GB2312"/>
          <w:b/>
          <w:sz w:val="32"/>
          <w:szCs w:val="32"/>
        </w:rPr>
        <w:t>（一）</w:t>
      </w:r>
      <w:r>
        <w:rPr>
          <w:rFonts w:hint="eastAsia" w:ascii="Times New Roman" w:hAnsi="Times New Roman" w:eastAsia="仿宋_GB2312"/>
          <w:sz w:val="32"/>
          <w:szCs w:val="32"/>
        </w:rPr>
        <w:t>基本支出情况</w:t>
      </w:r>
    </w:p>
    <w:p w14:paraId="0D08657A">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rPr>
        <w:t>基本支出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总支出9294.32万元，其中：基本支出1785.15万元，包括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；项目支出7509.2万元。年末结转和结余13.3万元。</w:t>
      </w:r>
    </w:p>
    <w:p w14:paraId="73F5BB08">
      <w:pPr>
        <w:pStyle w:val="8"/>
        <w:spacing w:line="600" w:lineRule="exact"/>
        <w:ind w:firstLine="643"/>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rPr>
        <w:t>（二）专项支出</w:t>
      </w:r>
      <w:r>
        <w:rPr>
          <w:rFonts w:hint="eastAsia" w:ascii="Times New Roman" w:hAnsi="Times New Roman" w:eastAsia="楷体_GB2312" w:cs="Times New Roman"/>
          <w:b/>
          <w:sz w:val="32"/>
          <w:szCs w:val="32"/>
          <w:lang w:eastAsia="zh-CN"/>
        </w:rPr>
        <w:t>情况</w:t>
      </w:r>
    </w:p>
    <w:p w14:paraId="4ABAD0E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1、专项资金安排落实、总投入等情况分析</w:t>
      </w:r>
    </w:p>
    <w:p w14:paraId="7EDFF4F0">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2023年各项项目资金共投入7509.2万元                                       </w:t>
      </w:r>
    </w:p>
    <w:p w14:paraId="2EB8CCBE">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2、专项资金实际使用情况分析</w:t>
      </w:r>
    </w:p>
    <w:p w14:paraId="239A5C28">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年各项项目支出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7509.2</w:t>
      </w:r>
      <w:bookmarkStart w:id="0" w:name="_GoBack"/>
      <w:bookmarkEnd w:id="0"/>
      <w:r>
        <w:rPr>
          <w:rFonts w:hint="eastAsia" w:ascii="仿宋" w:hAnsi="仿宋" w:eastAsia="仿宋" w:cs="仿宋"/>
          <w:color w:val="000000" w:themeColor="text1"/>
          <w:kern w:val="0"/>
          <w:sz w:val="32"/>
          <w:szCs w:val="32"/>
          <w:highlight w:val="none"/>
          <w:lang w:eastAsia="zh-CN"/>
          <w14:textFill>
            <w14:solidFill>
              <w14:schemeClr w14:val="tx1"/>
            </w14:solidFill>
          </w14:textFill>
        </w:rPr>
        <w:t>万元，主要用于重点执法费用、城市市容环境卫生管理、渣土禁炮、园林绿化养护维护、城市管理执收成本、禁违拆违等工作。</w:t>
      </w:r>
    </w:p>
    <w:p w14:paraId="1FC72B2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专项资金管理情况分析</w:t>
      </w:r>
    </w:p>
    <w:p w14:paraId="5CCF1727">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33D4A79F">
      <w:pPr>
        <w:spacing w:line="600" w:lineRule="exact"/>
        <w:rPr>
          <w:rFonts w:hint="eastAsia" w:ascii="Times New Roman" w:hAnsi="Times New Roman" w:eastAsia="仿宋_GB2312" w:cs="Times New Roman"/>
          <w:sz w:val="32"/>
          <w:szCs w:val="32"/>
        </w:rPr>
      </w:pPr>
      <w:r>
        <w:rPr>
          <w:rFonts w:hint="eastAsia" w:eastAsia="仿宋_GB2312"/>
          <w:sz w:val="32"/>
          <w:szCs w:val="32"/>
        </w:rPr>
        <w:t>两方面：一是</w:t>
      </w:r>
      <w:r>
        <w:rPr>
          <w:rFonts w:hint="eastAsia" w:eastAsia="仿宋_GB2312"/>
          <w:sz w:val="32"/>
          <w:szCs w:val="32"/>
          <w:lang w:val="en-US" w:eastAsia="zh-CN"/>
        </w:rPr>
        <w:t>2023</w:t>
      </w:r>
      <w:r>
        <w:rPr>
          <w:rFonts w:hint="eastAsia" w:eastAsia="仿宋_GB2312"/>
          <w:sz w:val="32"/>
          <w:szCs w:val="32"/>
        </w:rPr>
        <w:t>年度县级专项资金分配安排和使用管理情况，</w:t>
      </w:r>
      <w:r>
        <w:rPr>
          <w:rFonts w:ascii="微软雅黑" w:hAnsi="微软雅黑" w:eastAsia="微软雅黑" w:cs="微软雅黑"/>
          <w:i w:val="0"/>
          <w:iCs w:val="0"/>
          <w:caps w:val="0"/>
          <w:color w:val="333333"/>
          <w:spacing w:val="0"/>
          <w:sz w:val="24"/>
          <w:szCs w:val="24"/>
          <w:shd w:val="clear" w:fill="FFFFFF"/>
        </w:rPr>
        <w:t>（</w:t>
      </w:r>
      <w:r>
        <w:rPr>
          <w:rFonts w:hint="eastAsia" w:ascii="Times New Roman" w:hAnsi="Times New Roman" w:eastAsia="仿宋_GB2312" w:cs="Times New Roman"/>
          <w:sz w:val="32"/>
          <w:szCs w:val="32"/>
        </w:rPr>
        <w:t>一）合理安排资金。年初，我们根据财政部门下达的项目计划资金，制订量力而行的资金分配方案，将每项目资金下达到各对口股室，要求他们结合实际，及时制订残疾人就业创业、辅具适配、托养、助残等工作实施方案，进一步明确目标任务、领导机构、工作标准、时间进度和工作流程等，做到思路清晰，分工明确，责任到人。</w:t>
      </w:r>
    </w:p>
    <w:p w14:paraId="7F17F632">
      <w:pPr>
        <w:spacing w:line="600" w:lineRule="exact"/>
        <w:rPr>
          <w:rFonts w:eastAsia="仿宋_GB2312"/>
          <w:sz w:val="32"/>
          <w:szCs w:val="32"/>
        </w:rPr>
      </w:pPr>
      <w:r>
        <w:rPr>
          <w:rFonts w:hint="eastAsia" w:eastAsia="仿宋_GB2312"/>
          <w:sz w:val="32"/>
          <w:szCs w:val="32"/>
          <w:lang w:eastAsia="zh-CN"/>
        </w:rPr>
        <w:t>（二）</w:t>
      </w:r>
      <w:r>
        <w:rPr>
          <w:rFonts w:hint="eastAsia" w:eastAsia="仿宋_GB2312"/>
          <w:sz w:val="32"/>
          <w:szCs w:val="32"/>
        </w:rPr>
        <w:t>规范资金管理。资金的管理上，实行财政专户储存，计划管理使用。同时，自觉接受审计、纪检监察、财政部门的监督和检查，确定资金使用不出偏差。根据有关法律法规，县残联进一步修订完善了财务管理制度，出台了《</w:t>
      </w:r>
      <w:r>
        <w:rPr>
          <w:rFonts w:hint="eastAsia" w:eastAsia="仿宋_GB2312"/>
          <w:sz w:val="32"/>
          <w:szCs w:val="32"/>
          <w:lang w:eastAsia="zh-CN"/>
        </w:rPr>
        <w:t>城管</w:t>
      </w:r>
      <w:r>
        <w:rPr>
          <w:rFonts w:hint="eastAsia" w:eastAsia="仿宋_GB2312"/>
          <w:sz w:val="32"/>
          <w:szCs w:val="32"/>
        </w:rPr>
        <w:t>专项资金管理制度》、《</w:t>
      </w:r>
      <w:r>
        <w:rPr>
          <w:rFonts w:hint="eastAsia" w:eastAsia="仿宋_GB2312"/>
          <w:sz w:val="32"/>
          <w:szCs w:val="32"/>
          <w:lang w:eastAsia="zh-CN"/>
        </w:rPr>
        <w:t>城管</w:t>
      </w:r>
      <w:r>
        <w:rPr>
          <w:rFonts w:hint="eastAsia" w:eastAsia="仿宋_GB2312"/>
          <w:sz w:val="32"/>
          <w:szCs w:val="32"/>
        </w:rPr>
        <w:t>财务管理制度》，认真规范机关财务工作行为。有</w:t>
      </w:r>
      <w:r>
        <w:rPr>
          <w:rFonts w:eastAsia="仿宋_GB2312"/>
          <w:sz w:val="32"/>
          <w:szCs w:val="32"/>
        </w:rPr>
        <w:t>2</w:t>
      </w:r>
      <w:r>
        <w:rPr>
          <w:rFonts w:hint="eastAsia" w:eastAsia="仿宋_GB2312"/>
          <w:sz w:val="32"/>
          <w:szCs w:val="32"/>
        </w:rPr>
        <w:t>个及以上县级专项资金的要分别总结基本情况。二是除县级专项资金以外的其他项目支出情况。</w:t>
      </w:r>
    </w:p>
    <w:p w14:paraId="5C70765B">
      <w:pPr>
        <w:numPr>
          <w:ilvl w:val="0"/>
          <w:numId w:val="2"/>
        </w:num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政府性基金预算支出情况</w:t>
      </w:r>
    </w:p>
    <w:p w14:paraId="34C4B810">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方正黑体_GBK" w:eastAsia="方正黑体_GBK"/>
          <w:sz w:val="32"/>
          <w:szCs w:val="32"/>
        </w:rPr>
      </w:pPr>
      <w:r>
        <w:rPr>
          <w:rFonts w:hint="eastAsia" w:ascii="仿宋_GB2312" w:hAnsi="仿宋_GB2312" w:eastAsia="仿宋_GB2312" w:cs="仿宋_GB2312"/>
          <w:bCs/>
          <w:sz w:val="28"/>
          <w:szCs w:val="28"/>
          <w:lang w:eastAsia="zh-CN"/>
        </w:rPr>
        <w:t>政府性基金预算支出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总支出1672.11万元，其中：基本支出44.13万元，包括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；项目支出1627.98万元。年末结转和结余0万元。</w:t>
      </w:r>
    </w:p>
    <w:p w14:paraId="49C686F9">
      <w:pPr>
        <w:numPr>
          <w:ilvl w:val="0"/>
          <w:numId w:val="2"/>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国有资本经营预算支出情况</w:t>
      </w:r>
    </w:p>
    <w:p w14:paraId="07E97317">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lang w:eastAsia="zh-CN"/>
        </w:rPr>
        <w:t>国有资本经营预算支出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1460.47万元，其中：基本支出0万元，项目支出1460.47万元，主要用于解决垃圾填埋场整改工作经费、整改工程款等128.98万元；建筑垃圾消纳场2023年运行经费25万元；解决新墙河路垃圾中转站、公厕设备采购经费39.9万元；解决县城区生活垃圾分类工作经费38.59万元；2023年度城市管理项目经费228万元。解决垃圾填埋场新增年末结转和结余0万元。</w:t>
      </w:r>
    </w:p>
    <w:p w14:paraId="5B0B2656">
      <w:pPr>
        <w:numPr>
          <w:ilvl w:val="0"/>
          <w:numId w:val="0"/>
        </w:numPr>
        <w:spacing w:line="600" w:lineRule="exact"/>
        <w:ind w:leftChars="200"/>
        <w:rPr>
          <w:rFonts w:hint="eastAsia" w:ascii="方正黑体_GBK" w:eastAsia="方正黑体_GBK"/>
          <w:sz w:val="32"/>
          <w:szCs w:val="32"/>
        </w:rPr>
      </w:pPr>
    </w:p>
    <w:p w14:paraId="0744DB1F">
      <w:pPr>
        <w:numPr>
          <w:ilvl w:val="0"/>
          <w:numId w:val="2"/>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社会保险基金预算支出情况</w:t>
      </w:r>
    </w:p>
    <w:p w14:paraId="7A7EF05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无社会保险基金预算支出。</w:t>
      </w:r>
    </w:p>
    <w:p w14:paraId="16E16010">
      <w:pPr>
        <w:numPr>
          <w:ilvl w:val="0"/>
          <w:numId w:val="0"/>
        </w:numPr>
        <w:spacing w:line="600" w:lineRule="exact"/>
        <w:ind w:leftChars="200"/>
        <w:rPr>
          <w:rFonts w:hint="eastAsia" w:ascii="方正黑体_GBK" w:eastAsia="方正黑体_GBK"/>
          <w:sz w:val="32"/>
          <w:szCs w:val="32"/>
        </w:rPr>
      </w:pPr>
    </w:p>
    <w:p w14:paraId="1ABB869A">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六、部门整体支出绩效情况</w:t>
      </w:r>
    </w:p>
    <w:p w14:paraId="63BF007E">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总结归纳本部门</w:t>
      </w:r>
      <w:r>
        <w:rPr>
          <w:rFonts w:eastAsia="仿宋_GB2312"/>
          <w:color w:val="000000"/>
          <w:sz w:val="32"/>
          <w:szCs w:val="32"/>
        </w:rPr>
        <w:t>“</w:t>
      </w:r>
      <w:r>
        <w:rPr>
          <w:rFonts w:hint="eastAsia" w:eastAsia="仿宋_GB2312"/>
          <w:color w:val="000000"/>
          <w:sz w:val="32"/>
          <w:szCs w:val="32"/>
        </w:rPr>
        <w:t>四本预算</w:t>
      </w:r>
      <w:r>
        <w:rPr>
          <w:rFonts w:eastAsia="仿宋_GB2312"/>
          <w:color w:val="000000"/>
          <w:sz w:val="32"/>
          <w:szCs w:val="32"/>
        </w:rPr>
        <w:t>”</w:t>
      </w:r>
      <w:r>
        <w:rPr>
          <w:rFonts w:hint="eastAsia" w:eastAsia="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eastAsia="仿宋_GB2312"/>
          <w:color w:val="000000"/>
          <w:sz w:val="32"/>
          <w:szCs w:val="32"/>
          <w:lang w:eastAsia="zh-CN"/>
        </w:rPr>
        <w:t>见附表。</w:t>
      </w:r>
    </w:p>
    <w:p w14:paraId="1EB578BE">
      <w:pPr>
        <w:numPr>
          <w:ilvl w:val="0"/>
          <w:numId w:val="0"/>
        </w:numPr>
        <w:spacing w:line="600" w:lineRule="exact"/>
        <w:ind w:leftChars="200"/>
        <w:rPr>
          <w:rFonts w:hint="eastAsia" w:ascii="方正黑体_GBK" w:eastAsia="方正黑体_GBK"/>
          <w:sz w:val="32"/>
          <w:szCs w:val="32"/>
        </w:rPr>
      </w:pPr>
      <w:r>
        <w:rPr>
          <w:rFonts w:hint="eastAsia" w:ascii="方正黑体_GBK" w:eastAsia="方正黑体_GBK"/>
          <w:sz w:val="32"/>
          <w:szCs w:val="32"/>
          <w:lang w:eastAsia="zh-CN"/>
        </w:rPr>
        <w:t>七、</w:t>
      </w:r>
      <w:r>
        <w:rPr>
          <w:rFonts w:hint="eastAsia" w:ascii="方正黑体_GBK" w:eastAsia="方正黑体_GBK"/>
          <w:sz w:val="32"/>
          <w:szCs w:val="32"/>
        </w:rPr>
        <w:t>存在的问题及原因分析</w:t>
      </w:r>
    </w:p>
    <w:p w14:paraId="50FE5505">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ascii="Times New Roman" w:hAnsi="Times New Roman" w:eastAsia="仿宋_GB2312" w:cs="Times New Roman"/>
          <w:color w:val="000000"/>
          <w:sz w:val="32"/>
          <w:szCs w:val="32"/>
          <w:lang w:eastAsia="zh-CN"/>
        </w:rPr>
        <w:t>随着县城扩容，县城提升生活品质，创文创卫工作加大投入，但是设备陈旧，人员数量不足，导致工作经费短缺。使我们的工作得不到全部到位。</w:t>
      </w:r>
      <w:r>
        <w:rPr>
          <w:rFonts w:hint="eastAsia" w:ascii="楷体" w:hAnsi="楷体" w:eastAsia="楷体" w:cs="楷体"/>
          <w:b w:val="0"/>
          <w:bCs w:val="0"/>
          <w:kern w:val="0"/>
          <w:sz w:val="32"/>
          <w:szCs w:val="32"/>
          <w:highlight w:val="none"/>
          <w:u w:val="none"/>
          <w:lang w:val="en-US" w:eastAsia="zh-CN"/>
        </w:rPr>
        <w:t>（一）职责职能未理顺。</w:t>
      </w:r>
      <w:r>
        <w:rPr>
          <w:rFonts w:hint="eastAsia" w:ascii="仿宋" w:hAnsi="仿宋" w:eastAsia="仿宋" w:cs="仿宋"/>
          <w:kern w:val="0"/>
          <w:sz w:val="32"/>
          <w:szCs w:val="32"/>
          <w:highlight w:val="none"/>
          <w:u w:val="none"/>
          <w:lang w:val="en-US" w:eastAsia="zh-CN"/>
        </w:rPr>
        <w:t>责任机制不健全，按照执法改革内容和要求，城管局主要行使法律法规规定的行政处罚权有关的行政强制措施。在实际执法过程中，有的部门在移交相关行政处罚权后，有意无意地混淆管理和执法的性质，将管理职能卸载转移到执法层，以执法解决管理问题，造成管理弱化，并将所有责任推卸到城管局。</w:t>
      </w:r>
    </w:p>
    <w:p w14:paraId="6FA6C65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kern w:val="0"/>
          <w:sz w:val="32"/>
          <w:szCs w:val="32"/>
          <w:highlight w:val="none"/>
          <w:u w:val="none"/>
          <w:lang w:val="en-US" w:eastAsia="zh-CN" w:bidi="ar-SA"/>
        </w:rPr>
      </w:pPr>
      <w:r>
        <w:rPr>
          <w:rFonts w:hint="eastAsia" w:ascii="楷体" w:hAnsi="楷体" w:eastAsia="楷体" w:cs="楷体"/>
          <w:b w:val="0"/>
          <w:bCs w:val="0"/>
          <w:kern w:val="0"/>
          <w:sz w:val="32"/>
          <w:szCs w:val="32"/>
          <w:highlight w:val="none"/>
          <w:u w:val="none"/>
          <w:lang w:val="en-US" w:eastAsia="zh-CN" w:bidi="ar-SA"/>
        </w:rPr>
        <w:t>（二）城市综合管理效能不高。</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社区、属地、部门管理边界不清晰、不明确，存在相互推诿、扯皮。</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社区、属地、部门联动机制不顺畅，说起来齐抓共管，实际是相互推诿扯皮，削弱了管理合力，使城市整体功能难以得到发挥，城管部门难以解决很多实际问题。各系统之间缺少协调配合，整体运行效率不高。</w:t>
      </w:r>
    </w:p>
    <w:p w14:paraId="7661AE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lang w:val="en-US" w:eastAsia="zh-CN"/>
        </w:rPr>
      </w:pPr>
      <w:r>
        <w:rPr>
          <w:rFonts w:hint="eastAsia" w:ascii="楷体" w:hAnsi="楷体" w:eastAsia="楷体" w:cs="楷体"/>
          <w:b w:val="0"/>
          <w:bCs w:val="0"/>
          <w:kern w:val="0"/>
          <w:sz w:val="32"/>
          <w:szCs w:val="32"/>
          <w:highlight w:val="none"/>
          <w:u w:val="none"/>
          <w:lang w:val="en-US" w:eastAsia="zh-CN" w:bidi="ar-SA"/>
        </w:rPr>
        <w:t>（三）重点工作推进难度大。</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市局定期对生活垃圾分类工作进行考核，我县垃圾分类相关设施建设缓慢、群众分类习惯未完全养成，全面实施压力很大，省政府真抓实干督查激励中的垃圾分类、燃气设施建设和管理（推进燃气企业区域化经营）等工作短板还较多，发展后劲不足。</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智慧城管指挥中心因上级无配套资金支持已暂缓启动。</w:t>
      </w:r>
      <w:r>
        <w:rPr>
          <w:rFonts w:hint="eastAsia" w:ascii="仿宋" w:hAnsi="仿宋" w:eastAsia="仿宋" w:cs="仿宋"/>
          <w:b/>
          <w:bCs/>
          <w:kern w:val="0"/>
          <w:sz w:val="32"/>
          <w:szCs w:val="32"/>
          <w:highlight w:val="none"/>
          <w:u w:val="none"/>
          <w:lang w:val="en-US" w:eastAsia="zh-CN" w:bidi="ar-SA"/>
        </w:rPr>
        <w:t>三是</w:t>
      </w:r>
      <w:r>
        <w:rPr>
          <w:rFonts w:hint="eastAsia" w:ascii="仿宋" w:hAnsi="仿宋" w:eastAsia="仿宋" w:cs="仿宋"/>
          <w:kern w:val="0"/>
          <w:sz w:val="32"/>
          <w:szCs w:val="32"/>
          <w:highlight w:val="none"/>
          <w:u w:val="none"/>
          <w:lang w:val="en-US" w:eastAsia="zh-CN" w:bidi="ar-SA"/>
        </w:rPr>
        <w:t>社会停车场建设并启动收费服务工作进展缓慢。</w:t>
      </w:r>
    </w:p>
    <w:p w14:paraId="7B496BA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rPr>
      </w:pPr>
      <w:r>
        <w:rPr>
          <w:rFonts w:hint="eastAsia" w:ascii="楷体" w:hAnsi="楷体" w:eastAsia="楷体" w:cs="楷体"/>
          <w:b w:val="0"/>
          <w:bCs w:val="0"/>
          <w:kern w:val="0"/>
          <w:sz w:val="32"/>
          <w:szCs w:val="32"/>
          <w:highlight w:val="none"/>
          <w:u w:val="none"/>
          <w:lang w:val="en-US" w:eastAsia="zh-CN" w:bidi="ar-SA"/>
        </w:rPr>
        <w:t>（四）城管领域风险隐患不少。</w:t>
      </w:r>
      <w:r>
        <w:rPr>
          <w:rFonts w:hint="eastAsia" w:ascii="仿宋" w:hAnsi="仿宋" w:eastAsia="仿宋" w:cs="仿宋"/>
          <w:b/>
          <w:bCs/>
          <w:color w:val="auto"/>
          <w:kern w:val="0"/>
          <w:sz w:val="32"/>
          <w:szCs w:val="32"/>
          <w:highlight w:val="none"/>
          <w:u w:val="none"/>
          <w:lang w:val="en-US" w:eastAsia="zh-CN" w:bidi="ar-SA"/>
        </w:rPr>
        <w:t>一是</w:t>
      </w:r>
      <w:r>
        <w:rPr>
          <w:rFonts w:hint="eastAsia" w:ascii="仿宋_GB2312" w:hAnsi="仿宋_GB2312" w:eastAsia="仿宋_GB2312" w:cs="仿宋_GB2312"/>
          <w:sz w:val="32"/>
          <w:szCs w:val="32"/>
          <w:highlight w:val="none"/>
          <w:u w:val="none"/>
        </w:rPr>
        <w:t>生活垃圾填埋场生态环境问题虽已完成省级销号，但仍</w:t>
      </w:r>
      <w:r>
        <w:rPr>
          <w:rFonts w:hint="eastAsia" w:ascii="仿宋" w:hAnsi="仿宋" w:eastAsia="仿宋" w:cs="仿宋"/>
          <w:kern w:val="0"/>
          <w:sz w:val="32"/>
          <w:szCs w:val="32"/>
          <w:highlight w:val="none"/>
          <w:u w:val="none"/>
        </w:rPr>
        <w:t>然不能放松</w:t>
      </w:r>
      <w:r>
        <w:rPr>
          <w:rFonts w:hint="eastAsia" w:ascii="仿宋" w:hAnsi="仿宋" w:eastAsia="仿宋" w:cs="仿宋"/>
          <w:kern w:val="0"/>
          <w:sz w:val="32"/>
          <w:szCs w:val="32"/>
          <w:highlight w:val="none"/>
          <w:u w:val="none"/>
          <w:lang w:eastAsia="zh-CN"/>
        </w:rPr>
        <w:t>，</w:t>
      </w:r>
      <w:r>
        <w:rPr>
          <w:rFonts w:hint="eastAsia" w:ascii="仿宋_GB2312" w:hAnsi="仿宋_GB2312" w:eastAsia="仿宋_GB2312" w:cs="仿宋_GB2312"/>
          <w:sz w:val="32"/>
          <w:szCs w:val="32"/>
          <w:highlight w:val="none"/>
          <w:u w:val="none"/>
        </w:rPr>
        <w:t>国家、省市明察暗访多、工作要求高，稍有懈怠就有被问责的风险。</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sz w:val="32"/>
          <w:szCs w:val="32"/>
          <w:highlight w:val="none"/>
          <w:u w:val="none"/>
          <w:lang w:val="en-US" w:eastAsia="zh-CN"/>
        </w:rPr>
        <w:t>部分垃圾站设备运转超过10年，维护成本高，安全隐患大。</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sz w:val="32"/>
          <w:szCs w:val="32"/>
          <w:highlight w:val="none"/>
          <w:u w:val="none"/>
          <w:lang w:val="en-US" w:eastAsia="zh-CN"/>
        </w:rPr>
        <w:t>城管领域执法和作业车辆多，部分车辆车况不佳，驾驶人员素质参差不齐，存在较高风险隐患。</w:t>
      </w:r>
    </w:p>
    <w:p w14:paraId="167800F1">
      <w:pPr>
        <w:numPr>
          <w:ilvl w:val="0"/>
          <w:numId w:val="3"/>
        </w:num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下一步改进措施</w:t>
      </w:r>
    </w:p>
    <w:p w14:paraId="2398D0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kern w:val="0"/>
          <w:sz w:val="32"/>
          <w:szCs w:val="32"/>
          <w:highlight w:val="none"/>
          <w:u w:val="none"/>
          <w:lang w:val="en-US" w:eastAsia="zh-CN"/>
        </w:rPr>
      </w:pPr>
      <w:r>
        <w:rPr>
          <w:rFonts w:hint="eastAsia" w:ascii="仿宋" w:hAnsi="仿宋" w:eastAsia="仿宋" w:cs="仿宋"/>
          <w:snapToGrid w:val="0"/>
          <w:color w:val="000000"/>
          <w:kern w:val="0"/>
          <w:sz w:val="32"/>
          <w:szCs w:val="32"/>
          <w:highlight w:val="none"/>
          <w:u w:val="none"/>
          <w:lang w:val="en-US" w:eastAsia="zh-CN"/>
        </w:rPr>
        <w:t>牢固树立以人为本的城市管理理念，主动履职，城市建设到那，管理覆盖到那。以城市标准化考核为基准，深入推动城市管理精细化、标准化建设，健全城市项目管理前期参与、中期监管、后期验收的全程履职机制，实现被动的城市管理到主动的城市治理，推动城管事业高质量发展。</w:t>
      </w:r>
    </w:p>
    <w:p w14:paraId="0F1BED34">
      <w:pPr>
        <w:keepNext w:val="0"/>
        <w:keepLines w:val="0"/>
        <w:pageBreakBefore w:val="0"/>
        <w:widowControl/>
        <w:numPr>
          <w:ilvl w:val="0"/>
          <w:numId w:val="4"/>
        </w:numPr>
        <w:suppressLineNumbers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u w:val="none"/>
          <w:lang w:val="en-US" w:eastAsia="zh-CN"/>
        </w:rPr>
      </w:pPr>
      <w:r>
        <w:rPr>
          <w:rFonts w:hint="eastAsia" w:ascii="楷体" w:hAnsi="楷体" w:eastAsia="楷体" w:cs="楷体"/>
          <w:snapToGrid w:val="0"/>
          <w:color w:val="000000"/>
          <w:kern w:val="0"/>
          <w:sz w:val="32"/>
          <w:szCs w:val="32"/>
          <w:highlight w:val="none"/>
          <w:lang w:val="en-US" w:eastAsia="zh-CN" w:bidi="ar-SA"/>
        </w:rPr>
        <w:t>推进城市运行安全整治。</w:t>
      </w:r>
      <w:r>
        <w:rPr>
          <w:rFonts w:hint="eastAsia" w:ascii="仿宋" w:hAnsi="仿宋" w:eastAsia="仿宋" w:cs="仿宋"/>
          <w:b/>
          <w:bCs/>
          <w:snapToGrid w:val="0"/>
          <w:color w:val="000000"/>
          <w:kern w:val="0"/>
          <w:sz w:val="32"/>
          <w:szCs w:val="32"/>
          <w:highlight w:val="none"/>
          <w:u w:val="none"/>
          <w:lang w:val="en-US" w:eastAsia="zh-CN"/>
        </w:rPr>
        <w:t>一是</w:t>
      </w:r>
      <w:r>
        <w:rPr>
          <w:rFonts w:hint="eastAsia" w:ascii="仿宋" w:hAnsi="仿宋" w:eastAsia="仿宋" w:cs="仿宋"/>
          <w:snapToGrid w:val="0"/>
          <w:color w:val="000000"/>
          <w:kern w:val="0"/>
          <w:sz w:val="32"/>
          <w:szCs w:val="32"/>
          <w:highlight w:val="none"/>
          <w:u w:val="none"/>
          <w:lang w:val="en-US" w:eastAsia="zh-CN"/>
        </w:rPr>
        <w:t>狠抓城市广告管理。强化规划引领，抓好标准制定。推动《县城区户外广告详细规划》编制工作，注重广告设计美感、夜景亮化和区域整体打造。</w:t>
      </w:r>
      <w:r>
        <w:rPr>
          <w:rFonts w:hint="eastAsia" w:ascii="仿宋" w:hAnsi="仿宋" w:eastAsia="仿宋" w:cs="仿宋"/>
          <w:b/>
          <w:bCs/>
          <w:snapToGrid w:val="0"/>
          <w:color w:val="000000"/>
          <w:kern w:val="0"/>
          <w:sz w:val="32"/>
          <w:szCs w:val="32"/>
          <w:highlight w:val="none"/>
          <w:u w:val="none"/>
          <w:lang w:val="en-US" w:eastAsia="zh-CN"/>
        </w:rPr>
        <w:t>二是</w:t>
      </w:r>
      <w:r>
        <w:rPr>
          <w:rFonts w:hint="eastAsia" w:ascii="仿宋" w:hAnsi="仿宋" w:eastAsia="仿宋" w:cs="仿宋"/>
          <w:snapToGrid w:val="0"/>
          <w:color w:val="000000"/>
          <w:kern w:val="0"/>
          <w:sz w:val="32"/>
          <w:szCs w:val="32"/>
          <w:highlight w:val="none"/>
          <w:u w:val="none"/>
          <w:lang w:val="en-US" w:eastAsia="zh-CN"/>
        </w:rPr>
        <w:t>狠抓市政设施管理。强化人行道板维护。摸清城区人行道铺装沉陷、坑槽、拱涨、积水，砌块无松动、残缺、破损、缺失等“病害”的台账，全面实施城区人行道板“病害”治理，让老百姓脚下的路更平、更坚实，保障群众出行安全。加强巡查，及时发现、处置，及时消除安全隐患。强化城市桥梁、隧道管理。对城市桥梁、隧道进行全面“体检”，建立隐患问题台账，进行闭环销号管理。</w:t>
      </w:r>
      <w:r>
        <w:rPr>
          <w:rFonts w:hint="eastAsia" w:ascii="仿宋" w:hAnsi="仿宋" w:eastAsia="仿宋" w:cs="仿宋"/>
          <w:b/>
          <w:bCs/>
          <w:snapToGrid w:val="0"/>
          <w:color w:val="000000"/>
          <w:kern w:val="0"/>
          <w:sz w:val="32"/>
          <w:szCs w:val="32"/>
          <w:highlight w:val="none"/>
          <w:u w:val="none"/>
          <w:lang w:val="en-US" w:eastAsia="zh-CN"/>
        </w:rPr>
        <w:t>三是</w:t>
      </w:r>
      <w:r>
        <w:rPr>
          <w:rFonts w:hint="eastAsia" w:ascii="仿宋" w:hAnsi="仿宋" w:eastAsia="仿宋" w:cs="仿宋"/>
          <w:snapToGrid w:val="0"/>
          <w:color w:val="000000"/>
          <w:kern w:val="0"/>
          <w:sz w:val="32"/>
          <w:szCs w:val="32"/>
          <w:highlight w:val="none"/>
          <w:u w:val="none"/>
          <w:lang w:val="en-US" w:eastAsia="zh-CN"/>
        </w:rPr>
        <w:t>狠抓城镇燃气管理。紧盯重点环节。进一步落实城镇燃气经营、运输、使用单位安全生产主体责任，特别紧盯瓶装液化气经营、储存、充装、运输、使用等环节中各类违法违规行为，坚决打击，绝不姑息。落实行业监管责任，充分发挥牵头协调、指导监督、依法查处的职能，确保监督责任落实到位。广泛宣传，织密“安全网”。加强燃气安全教育培训，通过“边排查、边宣传”方式，向重点场所工作人员、全县居民普及用气安全常识、用气操作规范、应急处置措施等内容，引导群众规范安全用气，提升自查自纠能力。</w:t>
      </w:r>
      <w:r>
        <w:rPr>
          <w:rFonts w:hint="eastAsia" w:ascii="仿宋" w:hAnsi="仿宋" w:eastAsia="仿宋" w:cs="仿宋"/>
          <w:b/>
          <w:bCs/>
          <w:snapToGrid w:val="0"/>
          <w:color w:val="000000"/>
          <w:kern w:val="0"/>
          <w:sz w:val="32"/>
          <w:szCs w:val="32"/>
          <w:highlight w:val="none"/>
          <w:u w:val="none"/>
          <w:lang w:val="en-US" w:eastAsia="zh-CN"/>
        </w:rPr>
        <w:t>四是</w:t>
      </w:r>
      <w:r>
        <w:rPr>
          <w:rFonts w:hint="eastAsia" w:ascii="仿宋" w:hAnsi="仿宋" w:eastAsia="仿宋" w:cs="仿宋"/>
          <w:snapToGrid w:val="0"/>
          <w:color w:val="000000"/>
          <w:kern w:val="0"/>
          <w:sz w:val="32"/>
          <w:szCs w:val="32"/>
          <w:highlight w:val="none"/>
          <w:u w:val="none"/>
          <w:lang w:val="en-US" w:eastAsia="zh-CN"/>
        </w:rPr>
        <w:t>狠抓垃圾填埋场后续监管。落实环境隐患排查监测机制，建立部门、乡镇、企业主体责任机制,实现网格化、全方位、全覆盖环境巡查监管体系,彻底消除环境污染的苗头和隐患。同时，委托第三方公司，每月对垃圾填埋场内、外地表、地下水进行检测，监测环境质量。</w:t>
      </w:r>
      <w:r>
        <w:rPr>
          <w:rFonts w:hint="eastAsia" w:ascii="仿宋" w:hAnsi="仿宋" w:eastAsia="仿宋" w:cs="仿宋"/>
          <w:b/>
          <w:bCs/>
          <w:snapToGrid w:val="0"/>
          <w:color w:val="000000"/>
          <w:kern w:val="0"/>
          <w:sz w:val="32"/>
          <w:szCs w:val="32"/>
          <w:highlight w:val="none"/>
          <w:u w:val="none"/>
          <w:lang w:val="en-US" w:eastAsia="zh-CN"/>
        </w:rPr>
        <w:t>五是</w:t>
      </w:r>
      <w:r>
        <w:rPr>
          <w:rFonts w:hint="eastAsia" w:ascii="仿宋" w:hAnsi="仿宋" w:eastAsia="仿宋" w:cs="仿宋"/>
          <w:snapToGrid w:val="0"/>
          <w:color w:val="000000"/>
          <w:kern w:val="0"/>
          <w:sz w:val="32"/>
          <w:szCs w:val="32"/>
          <w:highlight w:val="none"/>
          <w:u w:val="none"/>
          <w:lang w:val="en-US" w:eastAsia="zh-CN"/>
        </w:rPr>
        <w:t>狠抓车辆及作业安全。严格落实用车制度及作业安全技术规范，实行督查考核。</w:t>
      </w:r>
      <w:r>
        <w:rPr>
          <w:rFonts w:hint="eastAsia" w:ascii="仿宋" w:hAnsi="仿宋" w:eastAsia="仿宋" w:cs="仿宋"/>
          <w:b/>
          <w:bCs/>
          <w:snapToGrid w:val="0"/>
          <w:color w:val="000000"/>
          <w:kern w:val="0"/>
          <w:sz w:val="32"/>
          <w:szCs w:val="32"/>
          <w:highlight w:val="none"/>
          <w:u w:val="none"/>
          <w:lang w:val="en-US" w:eastAsia="zh-CN"/>
        </w:rPr>
        <w:t>六是</w:t>
      </w:r>
      <w:r>
        <w:rPr>
          <w:rFonts w:hint="eastAsia" w:ascii="仿宋" w:hAnsi="仿宋" w:eastAsia="仿宋" w:cs="仿宋"/>
          <w:snapToGrid w:val="0"/>
          <w:color w:val="000000"/>
          <w:kern w:val="0"/>
          <w:sz w:val="32"/>
          <w:szCs w:val="32"/>
          <w:highlight w:val="none"/>
          <w:u w:val="none"/>
          <w:lang w:val="en-US" w:eastAsia="zh-CN"/>
        </w:rPr>
        <w:t>狠抓城市污染防治。</w:t>
      </w:r>
      <w:r>
        <w:rPr>
          <w:rFonts w:hint="eastAsia" w:ascii="仿宋" w:hAnsi="仿宋" w:eastAsia="仿宋" w:cs="仿宋"/>
          <w:kern w:val="2"/>
          <w:sz w:val="32"/>
          <w:szCs w:val="32"/>
          <w:highlight w:val="none"/>
          <w:u w:val="none"/>
          <w:lang w:val="en-US" w:eastAsia="zh-CN"/>
        </w:rPr>
        <w:t>对照污染防治攻坚战月考核细则，逐条认领抓落实，加强督查督办;强化餐饮油烟、禁炮禁烧、道路扬尘治理，落实防尘、降尘、抑尘规定动作。</w:t>
      </w:r>
    </w:p>
    <w:p w14:paraId="32A795BD">
      <w:pPr>
        <w:keepNext w:val="0"/>
        <w:keepLines w:val="0"/>
        <w:pageBreakBefore w:val="0"/>
        <w:widowControl w:val="0"/>
        <w:numPr>
          <w:ilvl w:val="0"/>
          <w:numId w:val="4"/>
        </w:numPr>
        <w:tabs>
          <w:tab w:val="left" w:pos="419"/>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推进静态停车整治。</w:t>
      </w:r>
      <w:r>
        <w:rPr>
          <w:rFonts w:hint="eastAsia" w:ascii="仿宋" w:hAnsi="仿宋" w:eastAsia="仿宋" w:cs="仿宋"/>
          <w:b/>
          <w:bCs/>
          <w:kern w:val="2"/>
          <w:sz w:val="32"/>
          <w:szCs w:val="32"/>
          <w:highlight w:val="none"/>
          <w:u w:val="none"/>
          <w:lang w:val="en-US" w:eastAsia="zh-CN" w:bidi="ar-SA"/>
        </w:rPr>
        <w:t>一是</w:t>
      </w:r>
      <w:r>
        <w:rPr>
          <w:rFonts w:hint="eastAsia" w:ascii="仿宋" w:hAnsi="仿宋" w:eastAsia="仿宋" w:cs="仿宋"/>
          <w:kern w:val="2"/>
          <w:sz w:val="32"/>
          <w:szCs w:val="32"/>
          <w:highlight w:val="none"/>
          <w:u w:val="none"/>
          <w:lang w:val="en-US" w:eastAsia="zh-CN" w:bidi="ar-SA"/>
        </w:rPr>
        <w:t>成立专班，集中组织开展静态停车整治，重点整治公园广场、大型商场酒店、主干道、学校医院周边公共停车区域、人行道到沿街门店之间区域等道路范围内的机动车、非机动车乱停乱放问题。同时，加强城区范围内各类占道经营、店外经营行为的治理。</w:t>
      </w:r>
      <w:r>
        <w:rPr>
          <w:rFonts w:hint="eastAsia" w:ascii="仿宋" w:hAnsi="仿宋" w:eastAsia="仿宋" w:cs="仿宋"/>
          <w:b/>
          <w:bCs/>
          <w:kern w:val="2"/>
          <w:sz w:val="32"/>
          <w:szCs w:val="32"/>
          <w:highlight w:val="none"/>
          <w:u w:val="none"/>
          <w:lang w:val="en-US" w:eastAsia="zh-CN" w:bidi="ar-SA"/>
        </w:rPr>
        <w:t>二是</w:t>
      </w:r>
      <w:r>
        <w:rPr>
          <w:rFonts w:hint="eastAsia" w:ascii="仿宋" w:hAnsi="仿宋" w:eastAsia="仿宋" w:cs="仿宋"/>
          <w:kern w:val="2"/>
          <w:sz w:val="32"/>
          <w:szCs w:val="32"/>
          <w:highlight w:val="none"/>
          <w:u w:val="none"/>
          <w:lang w:val="en-US" w:eastAsia="zh-CN" w:bidi="ar-SA"/>
        </w:rPr>
        <w:t>科学合理施划停车泊位。充分利用城市公共空间，在不影响行人通行的情况下，应划尽划，全面增加停车泊位。</w:t>
      </w:r>
      <w:r>
        <w:rPr>
          <w:rFonts w:hint="eastAsia" w:ascii="仿宋" w:hAnsi="仿宋" w:eastAsia="仿宋" w:cs="仿宋"/>
          <w:b/>
          <w:bCs/>
          <w:kern w:val="2"/>
          <w:sz w:val="32"/>
          <w:szCs w:val="32"/>
          <w:highlight w:val="none"/>
          <w:u w:val="none"/>
          <w:lang w:val="en-US" w:eastAsia="zh-CN" w:bidi="ar-SA"/>
        </w:rPr>
        <w:t>三是</w:t>
      </w:r>
      <w:r>
        <w:rPr>
          <w:rFonts w:hint="eastAsia" w:ascii="仿宋" w:hAnsi="仿宋" w:eastAsia="仿宋" w:cs="仿宋"/>
          <w:kern w:val="0"/>
          <w:sz w:val="32"/>
          <w:szCs w:val="32"/>
          <w:lang w:val="en-US" w:eastAsia="zh-CN" w:bidi="ar-SA"/>
        </w:rPr>
        <w:t>建设</w:t>
      </w:r>
      <w:r>
        <w:rPr>
          <w:rFonts w:hint="eastAsia" w:ascii="仿宋" w:hAnsi="仿宋" w:eastAsia="仿宋" w:cs="仿宋"/>
          <w:color w:val="000000"/>
          <w:kern w:val="2"/>
          <w:sz w:val="32"/>
          <w:szCs w:val="32"/>
          <w:lang w:val="en-US" w:eastAsia="zh-CN" w:bidi="ar-SA"/>
        </w:rPr>
        <w:t>智慧停车系统平台并启动停车场收费工作，规范停车场管理，提高停车泊位循环周转率</w:t>
      </w:r>
      <w:r>
        <w:rPr>
          <w:rFonts w:hint="eastAsia" w:ascii="仿宋" w:hAnsi="仿宋" w:eastAsia="仿宋" w:cs="仿宋"/>
          <w:kern w:val="0"/>
          <w:sz w:val="32"/>
          <w:szCs w:val="32"/>
          <w:lang w:val="en-US" w:eastAsia="zh-CN" w:bidi="ar-SA"/>
        </w:rPr>
        <w:t>。</w:t>
      </w:r>
      <w:r>
        <w:rPr>
          <w:rFonts w:hint="eastAsia" w:ascii="仿宋" w:hAnsi="仿宋" w:eastAsia="仿宋" w:cs="仿宋"/>
          <w:b/>
          <w:bCs/>
          <w:kern w:val="0"/>
          <w:sz w:val="32"/>
          <w:szCs w:val="32"/>
          <w:lang w:val="en-US" w:eastAsia="zh-CN" w:bidi="ar-SA"/>
        </w:rPr>
        <w:t>四是</w:t>
      </w:r>
      <w:r>
        <w:rPr>
          <w:rFonts w:hint="eastAsia" w:ascii="仿宋" w:hAnsi="仿宋" w:eastAsia="仿宋" w:cs="仿宋"/>
          <w:kern w:val="0"/>
          <w:sz w:val="32"/>
          <w:szCs w:val="32"/>
          <w:lang w:val="en-US" w:eastAsia="zh-CN" w:bidi="ar-SA"/>
        </w:rPr>
        <w:t>持续推进县城区机关院落停车泊位向社会开放。</w:t>
      </w:r>
    </w:p>
    <w:p w14:paraId="235FDE9F">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（三）推进城市管理精细化。</w:t>
      </w:r>
      <w:r>
        <w:rPr>
          <w:rFonts w:hint="eastAsia" w:ascii="仿宋" w:hAnsi="仿宋" w:eastAsia="仿宋" w:cs="宋体"/>
          <w:kern w:val="0"/>
          <w:sz w:val="32"/>
          <w:szCs w:val="32"/>
          <w:lang w:val="en-US" w:eastAsia="zh-CN" w:bidi="ar-SA"/>
        </w:rPr>
        <w:t>深入推进“路长制</w:t>
      </w:r>
      <w:r>
        <w:rPr>
          <w:rFonts w:hint="eastAsia" w:ascii="宋体" w:hAnsi="宋体" w:eastAsia="宋体" w:cs="宋体"/>
          <w:kern w:val="0"/>
          <w:sz w:val="32"/>
          <w:szCs w:val="32"/>
          <w:lang w:val="en-US" w:eastAsia="zh-CN" w:bidi="ar-SA"/>
        </w:rPr>
        <w:t>＋</w:t>
      </w:r>
      <w:r>
        <w:rPr>
          <w:rFonts w:hint="eastAsia" w:ascii="仿宋" w:hAnsi="仿宋" w:eastAsia="仿宋" w:cs="宋体"/>
          <w:kern w:val="0"/>
          <w:sz w:val="32"/>
          <w:szCs w:val="32"/>
          <w:lang w:val="en-US" w:eastAsia="zh-CN" w:bidi="ar-SA"/>
        </w:rPr>
        <w:t>网格化”管理，实行分管领导包路周督导、执法队员包路日巡查，确保人人都有责、问题当日清。同时，实行城市管理精细化月考核，力促市容秩序、环境卫生、园林绿化、市政设施养护网格化、规范化、制度化，提升城市管理服务水平。</w:t>
      </w:r>
    </w:p>
    <w:p w14:paraId="05B7C9CB">
      <w:pPr>
        <w:keepNext w:val="0"/>
        <w:keepLines w:val="0"/>
        <w:pageBreakBefore w:val="0"/>
        <w:numPr>
          <w:ilvl w:val="0"/>
          <w:numId w:val="0"/>
        </w:numPr>
        <w:kinsoku/>
        <w:wordWrap/>
        <w:overflowPunct/>
        <w:topLinePunct w:val="0"/>
        <w:bidi w:val="0"/>
        <w:adjustRightInd/>
        <w:snapToGrid/>
        <w:spacing w:line="560" w:lineRule="exact"/>
        <w:jc w:val="both"/>
        <w:textAlignment w:val="auto"/>
        <w:rPr>
          <w:rFonts w:hint="default"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 xml:space="preserve">    （四）推动公园提升工程。</w:t>
      </w:r>
      <w:r>
        <w:rPr>
          <w:rFonts w:hint="eastAsia" w:ascii="仿宋" w:hAnsi="仿宋" w:eastAsia="仿宋" w:cs="宋体"/>
          <w:kern w:val="0"/>
          <w:sz w:val="32"/>
          <w:szCs w:val="32"/>
          <w:lang w:val="en-US" w:eastAsia="zh-CN" w:bidi="ar-SA"/>
        </w:rPr>
        <w:t>以荣湾湖公园为重点，制定方案，突出特色，全面提升公园广场绿化、亮化品质，全面提高公园广场净化、序化标准，树立城市良好“窗口”形象。</w:t>
      </w:r>
    </w:p>
    <w:p w14:paraId="6E1481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（五）推动城市功能完善。</w:t>
      </w:r>
      <w:r>
        <w:rPr>
          <w:rFonts w:hint="eastAsia" w:ascii="仿宋" w:hAnsi="仿宋" w:eastAsia="仿宋" w:cs="宋体"/>
          <w:b/>
          <w:bCs/>
          <w:kern w:val="0"/>
          <w:sz w:val="32"/>
          <w:szCs w:val="32"/>
          <w:lang w:val="en-US" w:eastAsia="zh-CN" w:bidi="ar-SA"/>
        </w:rPr>
        <w:t>一是</w:t>
      </w:r>
      <w:r>
        <w:rPr>
          <w:rFonts w:hint="eastAsia" w:ascii="仿宋" w:hAnsi="仿宋" w:eastAsia="仿宋" w:cs="宋体"/>
          <w:kern w:val="0"/>
          <w:sz w:val="32"/>
          <w:szCs w:val="32"/>
          <w:lang w:val="en-US" w:eastAsia="zh-CN" w:bidi="ar-SA"/>
        </w:rPr>
        <w:t>公厕、垃圾中转站提标。按照全国文明城市创建测评标准，对城区公厕、垃圾中转站进行全面改造，完善相关设施，确保功能完善、运转正常。</w:t>
      </w:r>
      <w:r>
        <w:rPr>
          <w:rFonts w:hint="eastAsia" w:ascii="仿宋" w:hAnsi="仿宋" w:eastAsia="仿宋" w:cs="宋体"/>
          <w:b/>
          <w:bCs/>
          <w:kern w:val="0"/>
          <w:sz w:val="32"/>
          <w:szCs w:val="32"/>
          <w:lang w:val="en-US" w:eastAsia="zh-CN" w:bidi="ar-SA"/>
        </w:rPr>
        <w:t>二是</w:t>
      </w:r>
      <w:r>
        <w:rPr>
          <w:rFonts w:hint="eastAsia" w:ascii="仿宋" w:hAnsi="仿宋" w:eastAsia="仿宋" w:cs="宋体"/>
          <w:kern w:val="0"/>
          <w:sz w:val="32"/>
          <w:szCs w:val="32"/>
          <w:lang w:val="en-US" w:eastAsia="zh-CN" w:bidi="ar-SA"/>
        </w:rPr>
        <w:t>完善生活垃圾分类设施。推进垃圾分拣中心、大件垃圾拆解厂及垃圾分类科普馆的建设。</w:t>
      </w:r>
      <w:r>
        <w:rPr>
          <w:rFonts w:hint="eastAsia" w:ascii="仿宋" w:hAnsi="仿宋" w:eastAsia="仿宋" w:cs="宋体"/>
          <w:b/>
          <w:bCs/>
          <w:kern w:val="0"/>
          <w:sz w:val="32"/>
          <w:szCs w:val="32"/>
          <w:lang w:val="en-US" w:eastAsia="zh-CN" w:bidi="ar-SA"/>
        </w:rPr>
        <w:t>三是</w:t>
      </w:r>
      <w:r>
        <w:rPr>
          <w:rFonts w:hint="eastAsia" w:ascii="仿宋" w:hAnsi="仿宋" w:eastAsia="仿宋" w:cs="宋体"/>
          <w:kern w:val="0"/>
          <w:sz w:val="32"/>
          <w:szCs w:val="32"/>
          <w:lang w:val="en-US" w:eastAsia="zh-CN" w:bidi="ar-SA"/>
        </w:rPr>
        <w:t>实行人道畅通工程。对县城区人行道应铺张未铺张的人行道板进行全面摸底，完成人行道板建设。</w:t>
      </w:r>
    </w:p>
    <w:p w14:paraId="1940F45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（六）推动清扫保洁机械化。</w:t>
      </w:r>
      <w:r>
        <w:rPr>
          <w:rFonts w:hint="eastAsia" w:ascii="仿宋" w:hAnsi="仿宋" w:eastAsia="仿宋" w:cs="宋体"/>
          <w:kern w:val="0"/>
          <w:sz w:val="32"/>
          <w:szCs w:val="32"/>
          <w:lang w:val="en-US" w:eastAsia="zh-CN" w:bidi="ar-SA"/>
        </w:rPr>
        <w:t>按照创建全国文明城市要求，推动我县道路机械化清扫率应</w:t>
      </w:r>
      <w:r>
        <w:rPr>
          <w:rFonts w:hint="default" w:ascii="Arial" w:hAnsi="Arial" w:eastAsia="仿宋" w:cs="Arial"/>
          <w:kern w:val="0"/>
          <w:sz w:val="32"/>
          <w:szCs w:val="32"/>
          <w:lang w:val="en-US" w:eastAsia="zh-CN" w:bidi="ar-SA"/>
        </w:rPr>
        <w:t>≧</w:t>
      </w:r>
      <w:r>
        <w:rPr>
          <w:rFonts w:hint="eastAsia" w:ascii="仿宋" w:hAnsi="仿宋" w:eastAsia="仿宋" w:cs="宋体"/>
          <w:kern w:val="0"/>
          <w:sz w:val="32"/>
          <w:szCs w:val="32"/>
          <w:lang w:val="en-US" w:eastAsia="zh-CN" w:bidi="ar-SA"/>
        </w:rPr>
        <w:t>80%。为确保清扫保洁效果，提高普扫频次为一日两次。同时，提高道路冲洗频次，增加车辆冲洗。</w:t>
      </w:r>
    </w:p>
    <w:p w14:paraId="1DD102DC">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（七）推进城市管理样板路建设。</w:t>
      </w:r>
      <w:r>
        <w:rPr>
          <w:rFonts w:hint="eastAsia" w:ascii="仿宋" w:hAnsi="仿宋" w:eastAsia="仿宋" w:cs="宋体"/>
          <w:kern w:val="0"/>
          <w:sz w:val="32"/>
          <w:szCs w:val="32"/>
          <w:lang w:val="en-US" w:eastAsia="zh-CN" w:bidi="ar-SA"/>
        </w:rPr>
        <w:t>按照岳阳市城市管理精细化考核标准，打造城市管理样板路，以点带面，逐步延伸，提升城市整体形象。</w:t>
      </w:r>
    </w:p>
    <w:p w14:paraId="7DA468D5">
      <w:pPr>
        <w:pStyle w:val="2"/>
        <w:ind w:firstLine="640" w:firstLineChars="200"/>
        <w:rPr>
          <w:rFonts w:hint="eastAsia"/>
          <w:lang w:val="en-US" w:eastAsia="zh-CN"/>
        </w:rPr>
      </w:pPr>
      <w:r>
        <w:rPr>
          <w:rFonts w:hint="eastAsia" w:ascii="楷体" w:hAnsi="楷体" w:eastAsia="楷体" w:cs="楷体"/>
          <w:color w:val="auto"/>
          <w:sz w:val="32"/>
          <w:szCs w:val="32"/>
          <w:lang w:eastAsia="zh-CN"/>
        </w:rPr>
        <w:t>（八）</w:t>
      </w:r>
      <w:r>
        <w:rPr>
          <w:rFonts w:hint="eastAsia" w:ascii="楷体" w:hAnsi="楷体" w:eastAsia="楷体" w:cs="楷体"/>
          <w:i w:val="0"/>
          <w:iCs w:val="0"/>
          <w:caps w:val="0"/>
          <w:color w:val="333333"/>
          <w:spacing w:val="0"/>
          <w:sz w:val="32"/>
          <w:szCs w:val="32"/>
          <w:lang w:val="en-US" w:eastAsia="zh-CN"/>
        </w:rPr>
        <w:t>推动智慧城管建设</w:t>
      </w:r>
      <w:r>
        <w:rPr>
          <w:rFonts w:hint="eastAsia" w:ascii="楷体" w:hAnsi="楷体" w:eastAsia="楷体" w:cs="楷体"/>
          <w:i w:val="0"/>
          <w:iCs w:val="0"/>
          <w:caps w:val="0"/>
          <w:color w:val="333333"/>
          <w:spacing w:val="0"/>
          <w:sz w:val="32"/>
          <w:szCs w:val="32"/>
        </w:rPr>
        <w:t>。</w:t>
      </w:r>
      <w:r>
        <w:rPr>
          <w:rFonts w:hint="eastAsia" w:ascii="仿宋" w:hAnsi="仿宋" w:eastAsia="仿宋" w:cs="仿宋"/>
          <w:i w:val="0"/>
          <w:iCs w:val="0"/>
          <w:caps w:val="0"/>
          <w:color w:val="333333"/>
          <w:spacing w:val="0"/>
          <w:sz w:val="32"/>
          <w:szCs w:val="32"/>
        </w:rPr>
        <w:t>打造数字化城市管理信息平台，建设新型智慧城市</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实现城市管理由经验管理向科学管理的转变，</w:t>
      </w:r>
      <w:r>
        <w:rPr>
          <w:rFonts w:hint="eastAsia" w:ascii="仿宋" w:hAnsi="仿宋" w:eastAsia="仿宋" w:cs="仿宋"/>
          <w:i w:val="0"/>
          <w:iCs w:val="0"/>
          <w:caps w:val="0"/>
          <w:color w:val="333333"/>
          <w:spacing w:val="0"/>
          <w:sz w:val="32"/>
          <w:szCs w:val="32"/>
          <w:lang w:eastAsia="zh-CN"/>
        </w:rPr>
        <w:t>提升城市精细化管理水平。</w:t>
      </w:r>
    </w:p>
    <w:p w14:paraId="6688C549">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Theme="minorHAnsi" w:hAnsiTheme="minorHAnsi" w:eastAsiaTheme="minorEastAsia" w:cstheme="minorBidi"/>
          <w:lang w:val="en-US" w:eastAsia="zh-CN"/>
        </w:rPr>
      </w:pPr>
      <w:r>
        <w:rPr>
          <w:rFonts w:hint="eastAsia" w:ascii="楷体" w:hAnsi="楷体" w:eastAsia="楷体" w:cs="楷体"/>
          <w:snapToGrid w:val="0"/>
          <w:color w:val="000000"/>
          <w:kern w:val="0"/>
          <w:sz w:val="32"/>
          <w:szCs w:val="32"/>
          <w:highlight w:val="none"/>
          <w:lang w:val="en-US" w:eastAsia="zh-CN" w:bidi="ar-SA"/>
        </w:rPr>
        <w:t>（九）完善内部相关制度。</w:t>
      </w:r>
      <w:r>
        <w:rPr>
          <w:rFonts w:hint="eastAsia" w:ascii="仿宋" w:hAnsi="仿宋" w:eastAsia="仿宋" w:cs="宋体"/>
          <w:kern w:val="0"/>
          <w:sz w:val="32"/>
          <w:szCs w:val="32"/>
          <w:lang w:val="en-US" w:eastAsia="zh-CN" w:bidi="ar-SA"/>
        </w:rPr>
        <w:t>推进考核标准化，完善全员绩效考核实施方案，狠抓督查考核和奖惩落实。推动周例会制度，制定《执法行为规范》，打造标准化、规范化城管队伍。</w:t>
      </w:r>
    </w:p>
    <w:p w14:paraId="58AED128">
      <w:pPr>
        <w:numPr>
          <w:ilvl w:val="0"/>
          <w:numId w:val="0"/>
        </w:numPr>
        <w:spacing w:line="600" w:lineRule="exact"/>
        <w:rPr>
          <w:rFonts w:hint="eastAsia" w:ascii="方正黑体_GBK" w:eastAsia="方正黑体_GBK"/>
          <w:sz w:val="32"/>
          <w:szCs w:val="32"/>
        </w:rPr>
      </w:pPr>
    </w:p>
    <w:p w14:paraId="0BFF2957">
      <w:pPr>
        <w:numPr>
          <w:ilvl w:val="0"/>
          <w:numId w:val="3"/>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绩效自评结果拟应用和公开情况</w:t>
      </w:r>
    </w:p>
    <w:p w14:paraId="4B3DFEBA">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此次绩效自评结果主要以《2023年城管局部门预算整体支出绩效自评表》、《2023年度部门预算支出项目绩效自评结果汇总表》、《2023年度城管局部门预算项目支出绩效自评表》和《2023年度城管局预算执行情况自评报告》的形式体现，自评表及自评报告内容完整、权重合理、数据真实、结果客观。我局将绩效自评结果作为完善政策和改进管理的重要依据，同时加强评价结果的应用，对有效支出安排预算、低效支出压减预算、无效支出进行问责，切实提高部门预算绩效管理水平。自评结果将报送县财政局，并按照要求将绩效评价结果分别编入政府决算和本部门决算，并依法予以公开。</w:t>
      </w:r>
    </w:p>
    <w:p w14:paraId="2CEF6601">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方正黑体_GBK" w:hAnsi="Times New Roman" w:eastAsia="方正黑体_GBK" w:cs="Times New Roman"/>
          <w:sz w:val="32"/>
          <w:szCs w:val="32"/>
          <w:lang w:val="en-US" w:eastAsia="zh-CN"/>
        </w:rPr>
      </w:pPr>
      <w:r>
        <w:rPr>
          <w:rFonts w:hint="eastAsia" w:ascii="方正黑体_GBK" w:hAnsi="Times New Roman" w:eastAsia="方正黑体_GBK" w:cs="Times New Roman"/>
          <w:sz w:val="32"/>
          <w:szCs w:val="32"/>
          <w:lang w:val="en-US" w:eastAsia="zh-CN"/>
        </w:rPr>
        <w:t>十、其他需要说明的情况</w:t>
      </w:r>
    </w:p>
    <w:p w14:paraId="21ADCDB5">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根据我局2023年度部门预算执行情况绩效自评工作开展情况，无其他需要说明的问题。</w:t>
      </w:r>
    </w:p>
    <w:p w14:paraId="7512C0C2">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p>
    <w:p w14:paraId="19B75E5D">
      <w:pPr>
        <w:spacing w:line="600" w:lineRule="exact"/>
        <w:ind w:firstLine="640" w:firstLineChars="200"/>
        <w:rPr>
          <w:rFonts w:eastAsia="仿宋_GB2312"/>
          <w:sz w:val="32"/>
          <w:szCs w:val="32"/>
        </w:rPr>
      </w:pPr>
      <w:r>
        <w:rPr>
          <w:rFonts w:hint="eastAsia" w:eastAsia="仿宋_GB2312"/>
          <w:sz w:val="32"/>
          <w:szCs w:val="32"/>
        </w:rPr>
        <w:t>报告需要以下附件：</w:t>
      </w:r>
    </w:p>
    <w:p w14:paraId="06E9F9AE">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、部门整体支出绩效评价基础数据表</w:t>
      </w:r>
    </w:p>
    <w:p w14:paraId="657BDEC6">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、部门整体支出绩效自评表</w:t>
      </w:r>
    </w:p>
    <w:p w14:paraId="16904D00">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、项目支出绩效自评表（每个一级项目支出一张表）</w:t>
      </w:r>
    </w:p>
    <w:p w14:paraId="274E4A6E">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、政府性基金预算支出情况表</w:t>
      </w:r>
    </w:p>
    <w:p w14:paraId="0669BB66">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、国有资本经营预算支出情况表</w:t>
      </w:r>
    </w:p>
    <w:p w14:paraId="61875ABD">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、社会保险基金预算支出情况表</w:t>
      </w:r>
    </w:p>
    <w:p w14:paraId="30DC85D0">
      <w:pPr>
        <w:spacing w:line="600" w:lineRule="exact"/>
        <w:rPr>
          <w:rFonts w:eastAsia="仿宋_GB2312"/>
          <w:kern w:val="0"/>
          <w:sz w:val="32"/>
          <w:szCs w:val="32"/>
        </w:rPr>
      </w:pPr>
    </w:p>
    <w:p w14:paraId="736E142F">
      <w:pPr>
        <w:spacing w:line="600" w:lineRule="exact"/>
        <w:rPr>
          <w:rFonts w:eastAsia="黑体"/>
          <w:sz w:val="28"/>
          <w:szCs w:val="28"/>
        </w:rPr>
      </w:pPr>
    </w:p>
    <w:p w14:paraId="500EA9E0">
      <w:pPr>
        <w:spacing w:line="600" w:lineRule="exact"/>
        <w:rPr>
          <w:rFonts w:eastAsia="黑体"/>
          <w:sz w:val="28"/>
          <w:szCs w:val="28"/>
        </w:rPr>
      </w:pPr>
    </w:p>
    <w:p w14:paraId="292AAA00">
      <w:pPr>
        <w:spacing w:line="600" w:lineRule="exact"/>
        <w:rPr>
          <w:rFonts w:eastAsia="黑体"/>
          <w:sz w:val="28"/>
          <w:szCs w:val="28"/>
        </w:rPr>
      </w:pPr>
    </w:p>
    <w:p w14:paraId="34BD81F6">
      <w:pPr>
        <w:spacing w:line="600" w:lineRule="exact"/>
        <w:rPr>
          <w:rFonts w:eastAsia="黑体"/>
          <w:sz w:val="28"/>
          <w:szCs w:val="28"/>
        </w:rPr>
      </w:pPr>
    </w:p>
    <w:p w14:paraId="21D69290">
      <w:pPr>
        <w:spacing w:line="600" w:lineRule="exact"/>
        <w:rPr>
          <w:rFonts w:eastAsia="黑体"/>
          <w:sz w:val="28"/>
          <w:szCs w:val="28"/>
        </w:rPr>
      </w:pPr>
    </w:p>
    <w:p w14:paraId="3BF75B69">
      <w:pPr>
        <w:widowControl/>
        <w:spacing w:line="600" w:lineRule="exact"/>
        <w:rPr>
          <w:rFonts w:ascii="仿宋_GB2312" w:eastAsia="仿宋_GB2312"/>
          <w:kern w:val="0"/>
          <w:sz w:val="32"/>
          <w:szCs w:val="32"/>
        </w:rPr>
      </w:pPr>
      <w:r>
        <w:rPr>
          <w:rFonts w:hint="eastAsia" w:ascii="仿宋_GB2312" w:eastAsia="仿宋_GB2312"/>
          <w:kern w:val="0"/>
          <w:sz w:val="32"/>
          <w:szCs w:val="32"/>
        </w:rPr>
        <w:t>附件6</w:t>
      </w:r>
    </w:p>
    <w:p w14:paraId="5574D7A0">
      <w:pPr>
        <w:jc w:val="center"/>
        <w:rPr>
          <w:rFonts w:eastAsia="方正小标宋_GBK"/>
          <w:spacing w:val="-6"/>
          <w:sz w:val="44"/>
          <w:szCs w:val="44"/>
        </w:rPr>
      </w:pPr>
      <w:r>
        <w:rPr>
          <w:rFonts w:hint="eastAsia" w:eastAsia="方正小标宋_GBK"/>
          <w:sz w:val="44"/>
          <w:szCs w:val="44"/>
        </w:rPr>
        <w:t>县级预算部门</w:t>
      </w:r>
      <w:r>
        <w:rPr>
          <w:rFonts w:hint="eastAsia" w:eastAsia="方正小标宋_GBK"/>
          <w:spacing w:val="-6"/>
          <w:sz w:val="44"/>
          <w:szCs w:val="44"/>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14:paraId="354EA6BD">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70046DA3">
            <w:pPr>
              <w:spacing w:line="240" w:lineRule="exact"/>
              <w:jc w:val="center"/>
              <w:rPr>
                <w:rFonts w:eastAsia="黑体"/>
                <w:szCs w:val="21"/>
              </w:rPr>
            </w:pPr>
            <w:r>
              <w:rPr>
                <w:rFonts w:hint="eastAsia"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20939FC0">
            <w:pPr>
              <w:spacing w:line="240" w:lineRule="exact"/>
              <w:jc w:val="center"/>
              <w:rPr>
                <w:rFonts w:eastAsia="黑体"/>
                <w:szCs w:val="21"/>
              </w:rPr>
            </w:pPr>
            <w:r>
              <w:rPr>
                <w:rFonts w:hint="eastAsia"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540C883F">
            <w:pPr>
              <w:spacing w:line="240" w:lineRule="exact"/>
              <w:jc w:val="center"/>
              <w:rPr>
                <w:rFonts w:eastAsia="黑体"/>
                <w:szCs w:val="21"/>
              </w:rPr>
            </w:pPr>
            <w:r>
              <w:rPr>
                <w:rFonts w:hint="eastAsia"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6444550A">
            <w:pPr>
              <w:spacing w:line="240" w:lineRule="exact"/>
              <w:jc w:val="center"/>
              <w:rPr>
                <w:rFonts w:eastAsia="黑体"/>
                <w:szCs w:val="21"/>
              </w:rPr>
            </w:pPr>
            <w:r>
              <w:rPr>
                <w:rFonts w:hint="eastAsia" w:eastAsia="黑体"/>
                <w:szCs w:val="21"/>
              </w:rPr>
              <w:t>评分</w:t>
            </w:r>
          </w:p>
        </w:tc>
      </w:tr>
      <w:tr w14:paraId="2456687B">
        <w:tblPrEx>
          <w:tblCellMar>
            <w:top w:w="0" w:type="dxa"/>
            <w:left w:w="108" w:type="dxa"/>
            <w:bottom w:w="0" w:type="dxa"/>
            <w:right w:w="108" w:type="dxa"/>
          </w:tblCellMar>
        </w:tblPrEx>
        <w:trPr>
          <w:trHeight w:val="121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0A3C6A8B">
            <w:pPr>
              <w:spacing w:line="300" w:lineRule="exact"/>
              <w:jc w:val="center"/>
              <w:rPr>
                <w:rFonts w:eastAsia="仿宋_GB2312"/>
                <w:szCs w:val="21"/>
              </w:rPr>
            </w:pPr>
            <w:r>
              <w:rPr>
                <w:rFonts w:hint="eastAsia" w:eastAsia="仿宋_GB2312"/>
                <w:szCs w:val="21"/>
              </w:rPr>
              <w:t>布置工作</w:t>
            </w:r>
          </w:p>
          <w:p w14:paraId="13EF6D1D">
            <w:pPr>
              <w:spacing w:line="300" w:lineRule="exact"/>
              <w:jc w:val="center"/>
              <w:rPr>
                <w:rFonts w:eastAsia="仿宋_GB2312"/>
                <w:szCs w:val="21"/>
              </w:rPr>
            </w:pPr>
          </w:p>
          <w:p w14:paraId="2D4E1DFB">
            <w:pPr>
              <w:spacing w:line="300" w:lineRule="exact"/>
              <w:jc w:val="left"/>
              <w:rPr>
                <w:rFonts w:eastAsia="仿宋_GB2312"/>
                <w:szCs w:val="21"/>
              </w:rPr>
            </w:pPr>
            <w:r>
              <w:rPr>
                <w:rFonts w:eastAsia="仿宋_GB2312"/>
                <w:szCs w:val="21"/>
              </w:rPr>
              <w:t>10</w:t>
            </w:r>
            <w:r>
              <w:rPr>
                <w:rFonts w:hint="eastAsia" w:eastAsia="仿宋_GB2312"/>
                <w:szCs w:val="21"/>
              </w:rPr>
              <w:t>分</w:t>
            </w:r>
          </w:p>
        </w:tc>
        <w:tc>
          <w:tcPr>
            <w:tcW w:w="1501" w:type="dxa"/>
            <w:tcBorders>
              <w:top w:val="single" w:color="auto" w:sz="4" w:space="0"/>
              <w:left w:val="nil"/>
              <w:bottom w:val="nil"/>
              <w:right w:val="single" w:color="auto" w:sz="4" w:space="0"/>
            </w:tcBorders>
            <w:vAlign w:val="center"/>
          </w:tcPr>
          <w:p w14:paraId="5AA4F1C7">
            <w:pPr>
              <w:spacing w:line="240" w:lineRule="exact"/>
              <w:jc w:val="center"/>
              <w:rPr>
                <w:rFonts w:eastAsia="仿宋_GB2312"/>
                <w:szCs w:val="21"/>
              </w:rPr>
            </w:pPr>
            <w:r>
              <w:rPr>
                <w:rFonts w:hint="eastAsia" w:eastAsia="仿宋_GB2312"/>
                <w:szCs w:val="21"/>
              </w:rPr>
              <w:t>自评通知</w:t>
            </w:r>
          </w:p>
          <w:p w14:paraId="188EFABF">
            <w:pPr>
              <w:spacing w:line="240" w:lineRule="exact"/>
              <w:jc w:val="center"/>
              <w:rPr>
                <w:rFonts w:eastAsia="仿宋_GB2312"/>
                <w:szCs w:val="21"/>
              </w:rPr>
            </w:pPr>
            <w:r>
              <w:rPr>
                <w:rFonts w:hint="eastAsia" w:eastAsia="仿宋_GB2312"/>
                <w:szCs w:val="21"/>
              </w:rPr>
              <w:t>（</w:t>
            </w:r>
            <w:r>
              <w:rPr>
                <w:rFonts w:eastAsia="仿宋_GB2312"/>
                <w:szCs w:val="21"/>
              </w:rPr>
              <w:t>8</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6EC68F7">
            <w:pPr>
              <w:spacing w:line="240" w:lineRule="exact"/>
              <w:ind w:firstLine="210" w:firstLineChars="100"/>
              <w:rPr>
                <w:rFonts w:eastAsia="仿宋_GB2312"/>
                <w:szCs w:val="21"/>
              </w:rPr>
            </w:pPr>
            <w:r>
              <w:rPr>
                <w:rFonts w:eastAsia="仿宋_GB2312"/>
                <w:szCs w:val="21"/>
              </w:rPr>
              <w:t>1</w:t>
            </w:r>
            <w:r>
              <w:rPr>
                <w:rFonts w:hint="eastAsia" w:eastAsia="仿宋_GB2312"/>
                <w:szCs w:val="21"/>
              </w:rPr>
              <w:t>、印发绩效自评通知的得</w:t>
            </w:r>
            <w:r>
              <w:rPr>
                <w:rFonts w:eastAsia="仿宋_GB2312"/>
                <w:szCs w:val="21"/>
              </w:rPr>
              <w:t>2</w:t>
            </w:r>
            <w:r>
              <w:rPr>
                <w:rFonts w:hint="eastAsia" w:eastAsia="仿宋_GB2312"/>
                <w:szCs w:val="21"/>
              </w:rPr>
              <w:t>分，否则不得分。</w:t>
            </w:r>
          </w:p>
          <w:p w14:paraId="2C0946C5">
            <w:pPr>
              <w:spacing w:line="240" w:lineRule="exact"/>
              <w:ind w:firstLine="210" w:firstLineChars="100"/>
              <w:rPr>
                <w:rFonts w:eastAsia="仿宋_GB2312"/>
                <w:szCs w:val="21"/>
              </w:rPr>
            </w:pPr>
            <w:r>
              <w:rPr>
                <w:rFonts w:eastAsia="仿宋_GB2312"/>
                <w:szCs w:val="21"/>
              </w:rPr>
              <w:t>2</w:t>
            </w:r>
            <w:r>
              <w:rPr>
                <w:rFonts w:hint="eastAsia" w:eastAsia="仿宋_GB2312"/>
                <w:szCs w:val="21"/>
              </w:rPr>
              <w:t>、按照本规程规定，绩效自评通知包括自评范围、自评主要依据、自评主要内容、自评程序和步骤、有关要求等内容，并附有本规程要求的附件的，得</w:t>
            </w:r>
            <w:r>
              <w:rPr>
                <w:rFonts w:eastAsia="仿宋_GB2312"/>
                <w:szCs w:val="21"/>
              </w:rPr>
              <w:t>6</w:t>
            </w:r>
            <w:r>
              <w:rPr>
                <w:rFonts w:hint="eastAsia" w:eastAsia="仿宋_GB2312"/>
                <w:szCs w:val="21"/>
              </w:rPr>
              <w:t>分；否则缺</w:t>
            </w:r>
            <w:r>
              <w:rPr>
                <w:rFonts w:eastAsia="仿宋_GB2312"/>
                <w:szCs w:val="21"/>
              </w:rPr>
              <w:t>1</w:t>
            </w:r>
            <w:r>
              <w:rPr>
                <w:rFonts w:hint="eastAsia" w:eastAsia="仿宋_GB2312"/>
                <w:szCs w:val="21"/>
              </w:rPr>
              <w:t>项扣</w:t>
            </w:r>
            <w:r>
              <w:rPr>
                <w:rFonts w:eastAsia="仿宋_GB2312"/>
                <w:szCs w:val="21"/>
              </w:rPr>
              <w:t>1</w:t>
            </w:r>
            <w:r>
              <w:rPr>
                <w:rFonts w:hint="eastAsia" w:eastAsia="仿宋_GB2312"/>
                <w:szCs w:val="21"/>
              </w:rPr>
              <w:t>分，最多扣</w:t>
            </w:r>
            <w:r>
              <w:rPr>
                <w:rFonts w:eastAsia="仿宋_GB2312"/>
                <w:szCs w:val="21"/>
              </w:rPr>
              <w:t>6</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11237FB5">
            <w:pPr>
              <w:spacing w:line="240" w:lineRule="exact"/>
              <w:rPr>
                <w:rFonts w:hint="eastAsia" w:eastAsia="仿宋_GB2312"/>
                <w:szCs w:val="21"/>
                <w:lang w:val="en-US" w:eastAsia="zh-CN"/>
              </w:rPr>
            </w:pPr>
            <w:r>
              <w:rPr>
                <w:rFonts w:hint="eastAsia" w:eastAsia="仿宋_GB2312"/>
                <w:szCs w:val="21"/>
              </w:rPr>
              <w:t>　</w:t>
            </w:r>
            <w:r>
              <w:rPr>
                <w:rFonts w:hint="eastAsia" w:eastAsia="仿宋_GB2312"/>
                <w:szCs w:val="21"/>
                <w:lang w:val="en-US" w:eastAsia="zh-CN"/>
              </w:rPr>
              <w:t>8</w:t>
            </w:r>
          </w:p>
        </w:tc>
      </w:tr>
      <w:tr w14:paraId="3227978E">
        <w:tblPrEx>
          <w:tblCellMar>
            <w:top w:w="0" w:type="dxa"/>
            <w:left w:w="108" w:type="dxa"/>
            <w:bottom w:w="0" w:type="dxa"/>
            <w:right w:w="108" w:type="dxa"/>
          </w:tblCellMar>
        </w:tblPrEx>
        <w:trPr>
          <w:trHeight w:val="55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6596962B">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5ACE37D4">
            <w:pPr>
              <w:spacing w:line="240" w:lineRule="exact"/>
              <w:jc w:val="center"/>
              <w:rPr>
                <w:rFonts w:eastAsia="仿宋_GB2312"/>
                <w:szCs w:val="21"/>
              </w:rPr>
            </w:pPr>
            <w:r>
              <w:rPr>
                <w:rFonts w:hint="eastAsia" w:eastAsia="仿宋_GB2312"/>
                <w:szCs w:val="21"/>
              </w:rPr>
              <w:t>工作小组</w:t>
            </w:r>
          </w:p>
          <w:p w14:paraId="7B538DEC">
            <w:pPr>
              <w:spacing w:line="240" w:lineRule="exact"/>
              <w:jc w:val="center"/>
              <w:rPr>
                <w:rFonts w:eastAsia="仿宋_GB2312"/>
                <w:szCs w:val="21"/>
              </w:rPr>
            </w:pPr>
            <w:r>
              <w:rPr>
                <w:rFonts w:hint="eastAsia" w:eastAsia="仿宋_GB2312"/>
                <w:szCs w:val="21"/>
              </w:rPr>
              <w:t>（</w:t>
            </w:r>
            <w:r>
              <w:rPr>
                <w:rFonts w:eastAsia="仿宋_GB2312"/>
                <w:szCs w:val="21"/>
              </w:rPr>
              <w:t>2</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7FE25D34">
            <w:pPr>
              <w:spacing w:line="240" w:lineRule="exact"/>
              <w:ind w:firstLine="210" w:firstLineChars="100"/>
              <w:rPr>
                <w:rFonts w:eastAsia="仿宋_GB2312"/>
                <w:szCs w:val="21"/>
              </w:rPr>
            </w:pPr>
            <w:r>
              <w:rPr>
                <w:rFonts w:hint="eastAsia" w:eastAsia="仿宋_GB2312"/>
                <w:szCs w:val="21"/>
              </w:rPr>
              <w:t>成立绩效自评工作小组的得</w:t>
            </w:r>
            <w:r>
              <w:rPr>
                <w:rFonts w:eastAsia="仿宋_GB2312"/>
                <w:szCs w:val="21"/>
              </w:rPr>
              <w:t>2</w:t>
            </w:r>
            <w:r>
              <w:rPr>
                <w:rFonts w:hint="eastAsia" w:eastAsia="仿宋_GB2312"/>
                <w:szCs w:val="21"/>
              </w:rPr>
              <w:t>分，否则不得分。</w:t>
            </w:r>
          </w:p>
        </w:tc>
        <w:tc>
          <w:tcPr>
            <w:tcW w:w="753" w:type="dxa"/>
            <w:tcBorders>
              <w:top w:val="single" w:color="auto" w:sz="4" w:space="0"/>
              <w:left w:val="nil"/>
              <w:bottom w:val="single" w:color="auto" w:sz="4" w:space="0"/>
              <w:right w:val="single" w:color="auto" w:sz="4" w:space="0"/>
            </w:tcBorders>
            <w:vAlign w:val="center"/>
          </w:tcPr>
          <w:p w14:paraId="3982634C">
            <w:pPr>
              <w:spacing w:line="240" w:lineRule="exact"/>
              <w:jc w:val="center"/>
              <w:rPr>
                <w:rFonts w:hint="eastAsia" w:eastAsia="仿宋_GB2312"/>
                <w:szCs w:val="21"/>
                <w:lang w:val="en-US" w:eastAsia="zh-CN"/>
              </w:rPr>
            </w:pPr>
            <w:r>
              <w:rPr>
                <w:rFonts w:hint="eastAsia" w:eastAsia="仿宋_GB2312"/>
                <w:szCs w:val="21"/>
                <w:lang w:val="en-US" w:eastAsia="zh-CN"/>
              </w:rPr>
              <w:t>2</w:t>
            </w:r>
          </w:p>
        </w:tc>
      </w:tr>
      <w:tr w14:paraId="2857ADA2">
        <w:tblPrEx>
          <w:tblCellMar>
            <w:top w:w="0" w:type="dxa"/>
            <w:left w:w="108" w:type="dxa"/>
            <w:bottom w:w="0" w:type="dxa"/>
            <w:right w:w="108" w:type="dxa"/>
          </w:tblCellMar>
        </w:tblPrEx>
        <w:trPr>
          <w:trHeight w:val="113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105979F6">
            <w:pPr>
              <w:spacing w:line="320" w:lineRule="exact"/>
              <w:jc w:val="center"/>
              <w:rPr>
                <w:rFonts w:eastAsia="仿宋_GB2312"/>
                <w:szCs w:val="21"/>
              </w:rPr>
            </w:pPr>
            <w:r>
              <w:rPr>
                <w:rFonts w:hint="eastAsia" w:eastAsia="仿宋_GB2312"/>
                <w:szCs w:val="21"/>
              </w:rPr>
              <w:t>实施评价</w:t>
            </w:r>
          </w:p>
          <w:p w14:paraId="78D850D5">
            <w:pPr>
              <w:spacing w:line="320" w:lineRule="exact"/>
              <w:jc w:val="center"/>
              <w:rPr>
                <w:rFonts w:eastAsia="仿宋_GB2312"/>
                <w:szCs w:val="21"/>
              </w:rPr>
            </w:pPr>
          </w:p>
          <w:p w14:paraId="0DD31FA1">
            <w:pPr>
              <w:spacing w:line="320" w:lineRule="exact"/>
              <w:jc w:val="center"/>
              <w:rPr>
                <w:rFonts w:eastAsia="仿宋_GB2312"/>
                <w:szCs w:val="21"/>
              </w:rPr>
            </w:pPr>
            <w:r>
              <w:rPr>
                <w:rFonts w:eastAsia="仿宋_GB2312"/>
                <w:szCs w:val="21"/>
              </w:rPr>
              <w:t>30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40FC5247">
            <w:pPr>
              <w:spacing w:line="240" w:lineRule="exact"/>
              <w:jc w:val="center"/>
              <w:rPr>
                <w:rFonts w:eastAsia="仿宋_GB2312"/>
                <w:szCs w:val="21"/>
              </w:rPr>
            </w:pPr>
            <w:r>
              <w:rPr>
                <w:rFonts w:hint="eastAsia" w:eastAsia="仿宋_GB2312"/>
                <w:szCs w:val="21"/>
              </w:rPr>
              <w:t>单位自查</w:t>
            </w:r>
          </w:p>
          <w:p w14:paraId="1E1AD4A3">
            <w:pPr>
              <w:spacing w:line="240" w:lineRule="exact"/>
              <w:jc w:val="center"/>
              <w:rPr>
                <w:rFonts w:eastAsia="仿宋_GB2312"/>
                <w:szCs w:val="21"/>
              </w:rPr>
            </w:pPr>
            <w:r>
              <w:rPr>
                <w:rFonts w:hint="eastAsia" w:eastAsia="仿宋_GB2312"/>
                <w:szCs w:val="21"/>
              </w:rPr>
              <w:t>（</w:t>
            </w:r>
            <w:r>
              <w:rPr>
                <w:rFonts w:eastAsia="仿宋_GB2312"/>
                <w:szCs w:val="21"/>
              </w:rPr>
              <w:t>20</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6BBFDC85">
            <w:pPr>
              <w:spacing w:line="240" w:lineRule="exact"/>
              <w:ind w:firstLine="210" w:firstLineChars="100"/>
              <w:rPr>
                <w:rFonts w:eastAsia="仿宋_GB2312"/>
                <w:szCs w:val="21"/>
              </w:rPr>
            </w:pPr>
            <w:r>
              <w:rPr>
                <w:rFonts w:hint="eastAsia" w:eastAsia="仿宋_GB2312"/>
                <w:szCs w:val="21"/>
              </w:rPr>
              <w:t>县级预算部门本级和所属单位都要开展绩效自查，转移支付项目单位都要开展绩效自查，县、县级主管部门都要汇总本区域转移支付情况；以上各项每发现一个单位没有做相应工作的，扣</w:t>
            </w:r>
            <w:r>
              <w:rPr>
                <w:rFonts w:eastAsia="仿宋_GB2312"/>
                <w:szCs w:val="21"/>
              </w:rPr>
              <w:t>1</w:t>
            </w:r>
            <w:r>
              <w:rPr>
                <w:rFonts w:hint="eastAsia" w:eastAsia="仿宋_GB2312"/>
                <w:szCs w:val="21"/>
              </w:rPr>
              <w:t>分，最多扣</w:t>
            </w:r>
            <w:r>
              <w:rPr>
                <w:rFonts w:eastAsia="仿宋_GB2312"/>
                <w:szCs w:val="21"/>
              </w:rPr>
              <w:t>20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790EFDC4">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20</w:t>
            </w:r>
          </w:p>
        </w:tc>
      </w:tr>
      <w:tr w14:paraId="0EFFC708">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73CB483B">
            <w:pPr>
              <w:widowControl/>
              <w:jc w:val="left"/>
              <w:rPr>
                <w:rFonts w:eastAsia="仿宋_GB2312"/>
                <w:szCs w:val="21"/>
              </w:rPr>
            </w:pPr>
          </w:p>
        </w:tc>
        <w:tc>
          <w:tcPr>
            <w:tcW w:w="1501" w:type="dxa"/>
            <w:tcBorders>
              <w:top w:val="nil"/>
              <w:left w:val="nil"/>
              <w:bottom w:val="single" w:color="auto" w:sz="4" w:space="0"/>
              <w:right w:val="single" w:color="auto" w:sz="4" w:space="0"/>
            </w:tcBorders>
            <w:vAlign w:val="center"/>
          </w:tcPr>
          <w:p w14:paraId="3166EE5E">
            <w:pPr>
              <w:spacing w:line="240" w:lineRule="exact"/>
              <w:jc w:val="center"/>
              <w:rPr>
                <w:rFonts w:eastAsia="仿宋_GB2312"/>
                <w:szCs w:val="21"/>
              </w:rPr>
            </w:pPr>
            <w:r>
              <w:rPr>
                <w:rFonts w:hint="eastAsia" w:eastAsia="仿宋_GB2312"/>
                <w:szCs w:val="21"/>
              </w:rPr>
              <w:t>提交报告</w:t>
            </w:r>
          </w:p>
          <w:p w14:paraId="1259F5E4">
            <w:pPr>
              <w:spacing w:line="240" w:lineRule="exact"/>
              <w:jc w:val="center"/>
              <w:rPr>
                <w:rFonts w:eastAsia="仿宋_GB2312"/>
                <w:szCs w:val="21"/>
              </w:rPr>
            </w:pPr>
            <w:r>
              <w:rPr>
                <w:rFonts w:hint="eastAsia" w:eastAsia="仿宋_GB2312"/>
                <w:szCs w:val="21"/>
              </w:rPr>
              <w:t>（</w:t>
            </w:r>
            <w:r>
              <w:rPr>
                <w:rFonts w:eastAsia="仿宋_GB2312"/>
                <w:szCs w:val="21"/>
              </w:rPr>
              <w:t>10</w:t>
            </w:r>
            <w:r>
              <w:rPr>
                <w:rFonts w:hint="eastAsia" w:eastAsia="仿宋_GB2312"/>
                <w:szCs w:val="21"/>
              </w:rPr>
              <w:t>分）</w:t>
            </w:r>
          </w:p>
        </w:tc>
        <w:tc>
          <w:tcPr>
            <w:tcW w:w="6482" w:type="dxa"/>
            <w:tcBorders>
              <w:top w:val="nil"/>
              <w:left w:val="nil"/>
              <w:bottom w:val="single" w:color="auto" w:sz="4" w:space="0"/>
              <w:right w:val="single" w:color="auto" w:sz="4" w:space="0"/>
            </w:tcBorders>
            <w:vAlign w:val="center"/>
          </w:tcPr>
          <w:p w14:paraId="590F10DC">
            <w:pPr>
              <w:spacing w:line="240" w:lineRule="exact"/>
              <w:ind w:firstLine="210" w:firstLineChars="100"/>
              <w:rPr>
                <w:rFonts w:eastAsia="仿宋_GB2312"/>
                <w:szCs w:val="21"/>
              </w:rPr>
            </w:pPr>
            <w:r>
              <w:rPr>
                <w:rFonts w:hint="eastAsia" w:eastAsia="仿宋_GB2312"/>
                <w:szCs w:val="21"/>
              </w:rPr>
              <w:t>按时向县财政局报送报告的得</w:t>
            </w:r>
            <w:r>
              <w:rPr>
                <w:rFonts w:eastAsia="仿宋_GB2312"/>
                <w:szCs w:val="21"/>
              </w:rPr>
              <w:t>10</w:t>
            </w:r>
            <w:r>
              <w:rPr>
                <w:rFonts w:hint="eastAsia" w:eastAsia="仿宋_GB2312"/>
                <w:szCs w:val="21"/>
              </w:rPr>
              <w:t>分；每推迟一天报送报告的扣</w:t>
            </w:r>
            <w:r>
              <w:rPr>
                <w:rFonts w:eastAsia="仿宋_GB2312"/>
                <w:szCs w:val="21"/>
              </w:rPr>
              <w:t>1</w:t>
            </w:r>
            <w:r>
              <w:rPr>
                <w:rFonts w:hint="eastAsia" w:eastAsia="仿宋_GB2312"/>
                <w:szCs w:val="21"/>
              </w:rPr>
              <w:t>分，最多扣</w:t>
            </w:r>
            <w:r>
              <w:rPr>
                <w:rFonts w:eastAsia="仿宋_GB2312"/>
                <w:szCs w:val="21"/>
              </w:rPr>
              <w:t>10</w:t>
            </w:r>
            <w:r>
              <w:rPr>
                <w:rFonts w:hint="eastAsia" w:eastAsia="仿宋_GB2312"/>
                <w:szCs w:val="21"/>
              </w:rPr>
              <w:t>分。</w:t>
            </w:r>
          </w:p>
        </w:tc>
        <w:tc>
          <w:tcPr>
            <w:tcW w:w="753" w:type="dxa"/>
            <w:tcBorders>
              <w:top w:val="nil"/>
              <w:left w:val="nil"/>
              <w:bottom w:val="single" w:color="auto" w:sz="4" w:space="0"/>
              <w:right w:val="single" w:color="auto" w:sz="4" w:space="0"/>
            </w:tcBorders>
            <w:vAlign w:val="center"/>
          </w:tcPr>
          <w:p w14:paraId="50917F01">
            <w:pPr>
              <w:spacing w:line="240" w:lineRule="exact"/>
              <w:rPr>
                <w:rFonts w:hint="default" w:eastAsia="仿宋_GB2312"/>
                <w:szCs w:val="21"/>
                <w:lang w:val="en-US" w:eastAsia="zh-CN"/>
              </w:rPr>
            </w:pPr>
            <w:r>
              <w:rPr>
                <w:rFonts w:hint="eastAsia" w:eastAsia="仿宋_GB2312"/>
                <w:szCs w:val="21"/>
                <w:lang w:val="en-US" w:eastAsia="zh-CN"/>
              </w:rPr>
              <w:t>10</w:t>
            </w:r>
          </w:p>
        </w:tc>
      </w:tr>
      <w:tr w14:paraId="7D4C57EB">
        <w:tblPrEx>
          <w:tblCellMar>
            <w:top w:w="0" w:type="dxa"/>
            <w:left w:w="108" w:type="dxa"/>
            <w:bottom w:w="0" w:type="dxa"/>
            <w:right w:w="108" w:type="dxa"/>
          </w:tblCellMar>
        </w:tblPrEx>
        <w:trPr>
          <w:trHeight w:val="119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7F3D4DAA">
            <w:pPr>
              <w:spacing w:line="240" w:lineRule="exact"/>
              <w:jc w:val="center"/>
              <w:rPr>
                <w:rFonts w:eastAsia="仿宋_GB2312"/>
                <w:szCs w:val="21"/>
              </w:rPr>
            </w:pPr>
            <w:r>
              <w:rPr>
                <w:rFonts w:hint="eastAsia" w:eastAsia="仿宋_GB2312"/>
                <w:szCs w:val="21"/>
              </w:rPr>
              <w:t>自评报告</w:t>
            </w:r>
          </w:p>
          <w:p w14:paraId="72F973B0">
            <w:pPr>
              <w:spacing w:line="240" w:lineRule="exact"/>
              <w:jc w:val="center"/>
              <w:rPr>
                <w:rFonts w:eastAsia="仿宋_GB2312"/>
                <w:szCs w:val="21"/>
              </w:rPr>
            </w:pPr>
          </w:p>
          <w:p w14:paraId="26616717">
            <w:pPr>
              <w:spacing w:line="240" w:lineRule="exact"/>
              <w:jc w:val="center"/>
              <w:rPr>
                <w:rFonts w:eastAsia="仿宋_GB2312"/>
                <w:szCs w:val="21"/>
              </w:rPr>
            </w:pPr>
            <w:r>
              <w:rPr>
                <w:rFonts w:eastAsia="仿宋_GB2312"/>
                <w:szCs w:val="21"/>
              </w:rPr>
              <w:t>60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0E428A6D">
            <w:pPr>
              <w:spacing w:line="240" w:lineRule="exact"/>
              <w:jc w:val="center"/>
              <w:rPr>
                <w:rFonts w:eastAsia="仿宋_GB2312"/>
                <w:szCs w:val="21"/>
              </w:rPr>
            </w:pPr>
            <w:r>
              <w:rPr>
                <w:rFonts w:hint="eastAsia" w:eastAsia="仿宋_GB2312"/>
                <w:szCs w:val="21"/>
              </w:rPr>
              <w:t>自评报告</w:t>
            </w:r>
          </w:p>
          <w:p w14:paraId="241CD126">
            <w:pPr>
              <w:spacing w:line="240" w:lineRule="exact"/>
              <w:jc w:val="center"/>
              <w:rPr>
                <w:rFonts w:eastAsia="仿宋_GB2312"/>
                <w:szCs w:val="21"/>
              </w:rPr>
            </w:pPr>
            <w:r>
              <w:rPr>
                <w:rFonts w:hint="eastAsia" w:eastAsia="仿宋_GB2312"/>
                <w:szCs w:val="21"/>
              </w:rPr>
              <w:t>的完整性</w:t>
            </w:r>
          </w:p>
          <w:p w14:paraId="4BF95C26">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2A17F5B8">
            <w:pPr>
              <w:spacing w:line="240" w:lineRule="exact"/>
              <w:ind w:firstLine="210" w:firstLineChars="100"/>
              <w:rPr>
                <w:rFonts w:eastAsia="仿宋_GB2312"/>
                <w:szCs w:val="21"/>
              </w:rPr>
            </w:pPr>
            <w:r>
              <w:rPr>
                <w:rFonts w:eastAsia="仿宋_GB2312"/>
                <w:szCs w:val="21"/>
              </w:rPr>
              <w:t>1</w:t>
            </w:r>
            <w:r>
              <w:rPr>
                <w:rFonts w:hint="eastAsia" w:eastAsia="仿宋_GB2312"/>
                <w:szCs w:val="21"/>
              </w:rPr>
              <w:t>、绩效自评报告正文部分内容齐全的，得</w:t>
            </w:r>
            <w:r>
              <w:rPr>
                <w:rFonts w:eastAsia="仿宋_GB2312"/>
                <w:szCs w:val="21"/>
              </w:rPr>
              <w:t>8</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8</w:t>
            </w:r>
            <w:r>
              <w:rPr>
                <w:rFonts w:hint="eastAsia" w:eastAsia="仿宋_GB2312"/>
                <w:szCs w:val="21"/>
              </w:rPr>
              <w:t>分。</w:t>
            </w:r>
          </w:p>
          <w:p w14:paraId="7F8A6708">
            <w:pPr>
              <w:spacing w:line="240" w:lineRule="exact"/>
              <w:ind w:firstLine="210" w:firstLineChars="100"/>
              <w:rPr>
                <w:rFonts w:eastAsia="仿宋_GB2312"/>
                <w:szCs w:val="21"/>
              </w:rPr>
            </w:pPr>
            <w:r>
              <w:rPr>
                <w:rFonts w:eastAsia="仿宋_GB2312"/>
                <w:szCs w:val="21"/>
              </w:rPr>
              <w:t>2</w:t>
            </w:r>
            <w:r>
              <w:rPr>
                <w:rFonts w:hint="eastAsia" w:eastAsia="仿宋_GB2312"/>
                <w:szCs w:val="21"/>
              </w:rPr>
              <w:t>、绩效自评报告附件部分内容齐全的，得</w:t>
            </w:r>
            <w:r>
              <w:rPr>
                <w:rFonts w:eastAsia="仿宋_GB2312"/>
                <w:szCs w:val="21"/>
              </w:rPr>
              <w:t>7</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7</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2C4A1CD4">
            <w:pPr>
              <w:spacing w:line="240" w:lineRule="exact"/>
              <w:jc w:val="center"/>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15</w:t>
            </w:r>
          </w:p>
        </w:tc>
      </w:tr>
      <w:tr w14:paraId="7E967AAB">
        <w:tblPrEx>
          <w:tblCellMar>
            <w:top w:w="0" w:type="dxa"/>
            <w:left w:w="108" w:type="dxa"/>
            <w:bottom w:w="0" w:type="dxa"/>
            <w:right w:w="108" w:type="dxa"/>
          </w:tblCellMar>
        </w:tblPrEx>
        <w:trPr>
          <w:trHeight w:val="2308"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D8FED11">
            <w:pPr>
              <w:widowControl/>
              <w:jc w:val="left"/>
              <w:rPr>
                <w:rFonts w:eastAsia="仿宋_GB2312"/>
                <w:szCs w:val="21"/>
              </w:rPr>
            </w:pPr>
          </w:p>
        </w:tc>
        <w:tc>
          <w:tcPr>
            <w:tcW w:w="1501" w:type="dxa"/>
            <w:tcBorders>
              <w:top w:val="single" w:color="auto" w:sz="4" w:space="0"/>
              <w:left w:val="nil"/>
              <w:bottom w:val="nil"/>
              <w:right w:val="single" w:color="auto" w:sz="4" w:space="0"/>
            </w:tcBorders>
            <w:vAlign w:val="center"/>
          </w:tcPr>
          <w:p w14:paraId="67086D8D">
            <w:pPr>
              <w:spacing w:line="240" w:lineRule="exact"/>
              <w:jc w:val="center"/>
              <w:rPr>
                <w:rFonts w:eastAsia="仿宋_GB2312"/>
                <w:szCs w:val="21"/>
              </w:rPr>
            </w:pPr>
            <w:r>
              <w:rPr>
                <w:rFonts w:hint="eastAsia" w:eastAsia="仿宋_GB2312"/>
                <w:szCs w:val="21"/>
              </w:rPr>
              <w:t>绩效自评表</w:t>
            </w:r>
          </w:p>
          <w:p w14:paraId="1F644C8E">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9EA43DB">
            <w:pPr>
              <w:spacing w:line="240" w:lineRule="exact"/>
              <w:ind w:firstLine="210" w:firstLineChars="100"/>
              <w:rPr>
                <w:rFonts w:eastAsia="仿宋_GB2312"/>
                <w:szCs w:val="21"/>
              </w:rPr>
            </w:pPr>
            <w:r>
              <w:rPr>
                <w:rFonts w:eastAsia="仿宋_GB2312"/>
                <w:szCs w:val="21"/>
              </w:rPr>
              <w:t>1</w:t>
            </w:r>
            <w:r>
              <w:rPr>
                <w:rFonts w:hint="eastAsia" w:eastAsia="仿宋_GB2312"/>
                <w:szCs w:val="21"/>
              </w:rPr>
              <w:t>、部门整体支出和项目支出绩效指标反映产出、效益、服务对象满意度方面的指标和预算执行率的权重符合本规程的，得</w:t>
            </w:r>
            <w:r>
              <w:rPr>
                <w:rFonts w:eastAsia="仿宋_GB2312"/>
                <w:szCs w:val="21"/>
              </w:rPr>
              <w:t>2</w:t>
            </w:r>
            <w:r>
              <w:rPr>
                <w:rFonts w:hint="eastAsia" w:eastAsia="仿宋_GB2312"/>
                <w:szCs w:val="21"/>
              </w:rPr>
              <w:t>分，否则按比例扣除相应的分数。</w:t>
            </w:r>
          </w:p>
          <w:p w14:paraId="5F563B2F">
            <w:pPr>
              <w:spacing w:line="240" w:lineRule="exact"/>
              <w:ind w:firstLine="210" w:firstLineChars="100"/>
              <w:rPr>
                <w:rFonts w:eastAsia="仿宋_GB2312"/>
                <w:szCs w:val="21"/>
              </w:rPr>
            </w:pPr>
            <w:r>
              <w:rPr>
                <w:rFonts w:eastAsia="仿宋_GB2312"/>
                <w:szCs w:val="21"/>
              </w:rPr>
              <w:t>2</w:t>
            </w:r>
            <w:r>
              <w:rPr>
                <w:rFonts w:hint="eastAsia" w:eastAsia="仿宋_GB2312"/>
                <w:szCs w:val="21"/>
              </w:rPr>
              <w:t>、部门整体支出和项目支出绩效指标全部细化到三级指标的，得</w:t>
            </w:r>
            <w:r>
              <w:rPr>
                <w:rFonts w:eastAsia="仿宋_GB2312"/>
                <w:szCs w:val="21"/>
              </w:rPr>
              <w:t>3</w:t>
            </w:r>
            <w:r>
              <w:rPr>
                <w:rFonts w:hint="eastAsia" w:eastAsia="仿宋_GB2312"/>
                <w:szCs w:val="21"/>
              </w:rPr>
              <w:t>分；部分细化的，酌情扣分；没有细化的，不得分。</w:t>
            </w:r>
          </w:p>
          <w:p w14:paraId="4B1B8181">
            <w:pPr>
              <w:spacing w:line="240" w:lineRule="exact"/>
              <w:ind w:firstLine="210" w:firstLineChars="100"/>
              <w:rPr>
                <w:rFonts w:eastAsia="仿宋_GB2312"/>
                <w:szCs w:val="21"/>
              </w:rPr>
            </w:pPr>
            <w:r>
              <w:rPr>
                <w:rFonts w:eastAsia="仿宋_GB2312"/>
                <w:szCs w:val="21"/>
              </w:rPr>
              <w:t>3</w:t>
            </w:r>
            <w:r>
              <w:rPr>
                <w:rFonts w:hint="eastAsia" w:eastAsia="仿宋_GB2312"/>
                <w:szCs w:val="21"/>
              </w:rPr>
              <w:t>、部门整体支出和项目支出三级绩效指标内涵明确、具体、可衡量的得</w:t>
            </w:r>
            <w:r>
              <w:rPr>
                <w:rFonts w:eastAsia="仿宋_GB2312"/>
                <w:szCs w:val="21"/>
              </w:rPr>
              <w:t>5</w:t>
            </w:r>
            <w:r>
              <w:rPr>
                <w:rFonts w:hint="eastAsia" w:eastAsia="仿宋_GB2312"/>
                <w:szCs w:val="21"/>
              </w:rPr>
              <w:t>分；突出核心指标，精简实用的得</w:t>
            </w:r>
            <w:r>
              <w:rPr>
                <w:rFonts w:eastAsia="仿宋_GB2312"/>
                <w:szCs w:val="21"/>
              </w:rPr>
              <w:t>3</w:t>
            </w:r>
            <w:r>
              <w:rPr>
                <w:rFonts w:hint="eastAsia" w:eastAsia="仿宋_GB2312"/>
                <w:szCs w:val="21"/>
              </w:rPr>
              <w:t>分；指标与部门整体支出和项目支出密切相关，全面反映产出和效益的得</w:t>
            </w:r>
            <w:r>
              <w:rPr>
                <w:rFonts w:eastAsia="仿宋_GB2312"/>
                <w:szCs w:val="21"/>
              </w:rPr>
              <w:t>2</w:t>
            </w:r>
            <w:r>
              <w:rPr>
                <w:rFonts w:hint="eastAsia" w:eastAsia="仿宋_GB2312"/>
                <w:szCs w:val="21"/>
              </w:rPr>
              <w:t>分；否则每项酌情扣分，最多扣</w:t>
            </w:r>
            <w:r>
              <w:rPr>
                <w:rFonts w:eastAsia="仿宋_GB2312"/>
                <w:szCs w:val="21"/>
              </w:rPr>
              <w:t>10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46AFD342">
            <w:pPr>
              <w:spacing w:line="240" w:lineRule="exact"/>
              <w:jc w:val="center"/>
              <w:rPr>
                <w:rFonts w:eastAsia="仿宋_GB2312"/>
                <w:szCs w:val="21"/>
              </w:rPr>
            </w:pPr>
            <w:r>
              <w:rPr>
                <w:rFonts w:hint="eastAsia" w:eastAsia="仿宋_GB2312"/>
                <w:szCs w:val="21"/>
                <w:lang w:val="en-US" w:eastAsia="zh-CN"/>
              </w:rPr>
              <w:t>15</w:t>
            </w:r>
            <w:r>
              <w:rPr>
                <w:rFonts w:hint="eastAsia" w:eastAsia="仿宋_GB2312"/>
                <w:szCs w:val="21"/>
              </w:rPr>
              <w:t>　</w:t>
            </w:r>
          </w:p>
        </w:tc>
      </w:tr>
      <w:tr w14:paraId="370C0CE2">
        <w:tblPrEx>
          <w:tblCellMar>
            <w:top w:w="0" w:type="dxa"/>
            <w:left w:w="108" w:type="dxa"/>
            <w:bottom w:w="0" w:type="dxa"/>
            <w:right w:w="108" w:type="dxa"/>
          </w:tblCellMar>
        </w:tblPrEx>
        <w:trPr>
          <w:trHeight w:val="731"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1079E815">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0195A7DF">
            <w:pPr>
              <w:spacing w:line="240" w:lineRule="exact"/>
              <w:jc w:val="center"/>
              <w:rPr>
                <w:rFonts w:eastAsia="仿宋_GB2312"/>
                <w:szCs w:val="21"/>
              </w:rPr>
            </w:pPr>
            <w:r>
              <w:rPr>
                <w:rFonts w:hint="eastAsia" w:eastAsia="仿宋_GB2312"/>
                <w:szCs w:val="21"/>
              </w:rPr>
              <w:t>绩效评价报告反映问题情况</w:t>
            </w:r>
          </w:p>
          <w:p w14:paraId="7F06F080">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4EE3A8D">
            <w:pPr>
              <w:spacing w:line="240" w:lineRule="exact"/>
              <w:ind w:firstLine="210" w:firstLineChars="100"/>
              <w:rPr>
                <w:rFonts w:eastAsia="仿宋_GB2312"/>
                <w:szCs w:val="21"/>
              </w:rPr>
            </w:pPr>
            <w:r>
              <w:rPr>
                <w:rFonts w:hint="eastAsia" w:eastAsia="仿宋_GB2312"/>
                <w:szCs w:val="21"/>
              </w:rPr>
              <w:t>绩效评价发现问题详实全面的得</w:t>
            </w:r>
            <w:r>
              <w:rPr>
                <w:rFonts w:eastAsia="仿宋_GB2312"/>
                <w:szCs w:val="21"/>
              </w:rPr>
              <w:t>15</w:t>
            </w:r>
            <w:r>
              <w:rPr>
                <w:rFonts w:hint="eastAsia" w:eastAsia="仿宋_GB2312"/>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747B44F8">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2A4C991D">
        <w:tblPrEx>
          <w:tblCellMar>
            <w:top w:w="0" w:type="dxa"/>
            <w:left w:w="108" w:type="dxa"/>
            <w:bottom w:w="0" w:type="dxa"/>
            <w:right w:w="108" w:type="dxa"/>
          </w:tblCellMar>
        </w:tblPrEx>
        <w:trPr>
          <w:trHeight w:val="7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4AEB75E0">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2C84A415">
            <w:pPr>
              <w:spacing w:line="240" w:lineRule="exact"/>
              <w:rPr>
                <w:rFonts w:eastAsia="仿宋_GB2312"/>
                <w:szCs w:val="21"/>
              </w:rPr>
            </w:pPr>
            <w:r>
              <w:rPr>
                <w:rFonts w:hint="eastAsia" w:eastAsia="仿宋_GB2312"/>
                <w:szCs w:val="21"/>
              </w:rPr>
              <w:t>针对问题提出可行性建议的情况（</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E33394C">
            <w:pPr>
              <w:spacing w:line="240" w:lineRule="exact"/>
              <w:ind w:firstLine="210" w:firstLineChars="100"/>
              <w:rPr>
                <w:rFonts w:eastAsia="仿宋_GB2312"/>
                <w:szCs w:val="21"/>
              </w:rPr>
            </w:pPr>
            <w:r>
              <w:rPr>
                <w:rFonts w:hint="eastAsia" w:eastAsia="仿宋_GB2312"/>
                <w:szCs w:val="21"/>
              </w:rPr>
              <w:t>针对评价发现问题提出包含有关政策在内的可行性建议的得</w:t>
            </w:r>
            <w:r>
              <w:rPr>
                <w:rFonts w:eastAsia="仿宋_GB2312"/>
                <w:szCs w:val="21"/>
              </w:rPr>
              <w:t>15</w:t>
            </w:r>
            <w:r>
              <w:rPr>
                <w:rFonts w:hint="eastAsia" w:eastAsia="仿宋_GB2312"/>
                <w:szCs w:val="21"/>
              </w:rPr>
              <w:t>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1B5B2791">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159198DE">
        <w:tblPrEx>
          <w:tblCellMar>
            <w:top w:w="0" w:type="dxa"/>
            <w:left w:w="108" w:type="dxa"/>
            <w:bottom w:w="0" w:type="dxa"/>
            <w:right w:w="108" w:type="dxa"/>
          </w:tblCellMar>
        </w:tblPrEx>
        <w:trPr>
          <w:trHeight w:val="53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F8DEFC">
            <w:pPr>
              <w:spacing w:line="240" w:lineRule="exact"/>
              <w:jc w:val="center"/>
              <w:rPr>
                <w:rFonts w:eastAsia="仿宋_GB2312"/>
                <w:szCs w:val="21"/>
              </w:rPr>
            </w:pPr>
            <w:r>
              <w:rPr>
                <w:rFonts w:hint="eastAsia" w:eastAsia="仿宋_GB2312"/>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2D87819A">
            <w:pPr>
              <w:spacing w:line="240" w:lineRule="exact"/>
              <w:jc w:val="center"/>
              <w:rPr>
                <w:rFonts w:eastAsia="仿宋_GB2312"/>
                <w:szCs w:val="21"/>
              </w:rPr>
            </w:pPr>
            <w:r>
              <w:rPr>
                <w:rFonts w:eastAsia="仿宋_GB2312"/>
                <w:szCs w:val="21"/>
              </w:rPr>
              <w:t>100</w:t>
            </w:r>
            <w:r>
              <w:rPr>
                <w:rFonts w:hint="eastAsia" w:eastAsia="仿宋_GB2312"/>
                <w:szCs w:val="21"/>
              </w:rPr>
              <w:t>分</w:t>
            </w:r>
          </w:p>
        </w:tc>
        <w:tc>
          <w:tcPr>
            <w:tcW w:w="6482" w:type="dxa"/>
            <w:tcBorders>
              <w:top w:val="single" w:color="auto" w:sz="4" w:space="0"/>
              <w:left w:val="single" w:color="auto" w:sz="4" w:space="0"/>
              <w:bottom w:val="single" w:color="auto" w:sz="4" w:space="0"/>
              <w:right w:val="single" w:color="auto" w:sz="4" w:space="0"/>
            </w:tcBorders>
            <w:vAlign w:val="center"/>
          </w:tcPr>
          <w:p w14:paraId="744CFF15">
            <w:pPr>
              <w:spacing w:line="240" w:lineRule="exact"/>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0B1C95FA">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98</w:t>
            </w:r>
          </w:p>
        </w:tc>
      </w:tr>
    </w:tbl>
    <w:p w14:paraId="026961CB">
      <w:pPr>
        <w:spacing w:line="300" w:lineRule="exact"/>
        <w:ind w:firstLine="160" w:firstLineChars="50"/>
        <w:rPr>
          <w:rFonts w:ascii="仿宋_GB2312" w:eastAsia="仿宋_GB2312"/>
          <w:sz w:val="32"/>
          <w:szCs w:val="32"/>
        </w:rPr>
      </w:pPr>
    </w:p>
    <w:p w14:paraId="18A99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84DA5"/>
    <w:multiLevelType w:val="singleLevel"/>
    <w:tmpl w:val="1E984DA5"/>
    <w:lvl w:ilvl="0" w:tentative="0">
      <w:start w:val="8"/>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abstractNum w:abstractNumId="2">
    <w:nsid w:val="3F760091"/>
    <w:multiLevelType w:val="singleLevel"/>
    <w:tmpl w:val="3F760091"/>
    <w:lvl w:ilvl="0" w:tentative="0">
      <w:start w:val="1"/>
      <w:numFmt w:val="chineseCounting"/>
      <w:suff w:val="nothing"/>
      <w:lvlText w:val="（%1）"/>
      <w:lvlJc w:val="left"/>
      <w:rPr>
        <w:rFonts w:hint="eastAsia" w:ascii="楷体" w:hAnsi="楷体" w:eastAsia="楷体" w:cs="楷体"/>
      </w:rPr>
    </w:lvl>
  </w:abstractNum>
  <w:abstractNum w:abstractNumId="3">
    <w:nsid w:val="7AF5C8AE"/>
    <w:multiLevelType w:val="singleLevel"/>
    <w:tmpl w:val="7AF5C8AE"/>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21742401"/>
    <w:rsid w:val="00005D50"/>
    <w:rsid w:val="00B23029"/>
    <w:rsid w:val="00DC6BE5"/>
    <w:rsid w:val="00F617FC"/>
    <w:rsid w:val="045F02F3"/>
    <w:rsid w:val="0A113F07"/>
    <w:rsid w:val="21742401"/>
    <w:rsid w:val="315578F1"/>
    <w:rsid w:val="39932868"/>
    <w:rsid w:val="39A30E37"/>
    <w:rsid w:val="414B3496"/>
    <w:rsid w:val="52493496"/>
    <w:rsid w:val="527252B8"/>
    <w:rsid w:val="57631674"/>
    <w:rsid w:val="70694B0F"/>
    <w:rsid w:val="7C6A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99"/>
    <w:pPr>
      <w:widowControl w:val="0"/>
      <w:autoSpaceDE w:val="0"/>
      <w:autoSpaceDN w:val="0"/>
      <w:jc w:val="left"/>
    </w:pPr>
    <w:rPr>
      <w:rFonts w:ascii="??_GB2312" w:hAnsi="??_GB2312" w:eastAsia="宋体" w:cs="??_GB2312"/>
      <w:kern w:val="0"/>
      <w:sz w:val="32"/>
      <w:szCs w:val="32"/>
      <w:lang w:val="zh-CN" w:eastAsia="zh-CN" w:bidi="ar-SA"/>
    </w:rPr>
  </w:style>
  <w:style w:type="paragraph" w:styleId="3">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4">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5">
    <w:name w:val="Normal (Web)"/>
    <w:basedOn w:val="1"/>
    <w:next w:val="3"/>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正文-公1"/>
    <w:basedOn w:val="1"/>
    <w:autoRedefine/>
    <w:qFormat/>
    <w:uiPriority w:val="0"/>
    <w:pPr>
      <w:ind w:firstLine="200" w:firstLineChars="200"/>
    </w:pPr>
    <w:rPr>
      <w:color w:val="000000"/>
      <w:szCs w:val="20"/>
    </w:rPr>
  </w:style>
  <w:style w:type="character" w:customStyle="1" w:styleId="10">
    <w:name w:val="font112"/>
    <w:basedOn w:val="7"/>
    <w:qFormat/>
    <w:uiPriority w:val="0"/>
    <w:rPr>
      <w:rFonts w:hint="default" w:ascii="方正小标宋_GBK" w:hAnsi="方正小标宋_GBK" w:eastAsia="方正小标宋_GBK" w:cs="方正小标宋_GBK"/>
      <w:color w:val="000000"/>
      <w:sz w:val="36"/>
      <w:szCs w:val="36"/>
      <w:u w:val="none"/>
    </w:rPr>
  </w:style>
  <w:style w:type="character" w:customStyle="1" w:styleId="11">
    <w:name w:val="font91"/>
    <w:basedOn w:val="7"/>
    <w:qFormat/>
    <w:uiPriority w:val="0"/>
    <w:rPr>
      <w:rFonts w:ascii="仿宋_GB2312" w:eastAsia="仿宋_GB2312" w:cs="仿宋_GB2312"/>
      <w:color w:val="000000"/>
      <w:sz w:val="21"/>
      <w:szCs w:val="21"/>
      <w:u w:val="none"/>
    </w:rPr>
  </w:style>
  <w:style w:type="character" w:customStyle="1" w:styleId="12">
    <w:name w:val="font121"/>
    <w:basedOn w:val="7"/>
    <w:qFormat/>
    <w:uiPriority w:val="0"/>
    <w:rPr>
      <w:rFonts w:hint="default" w:ascii="Times New Roman" w:hAnsi="Times New Roman" w:cs="Times New Roman"/>
      <w:color w:val="000000"/>
      <w:sz w:val="21"/>
      <w:szCs w:val="21"/>
      <w:u w:val="none"/>
    </w:rPr>
  </w:style>
  <w:style w:type="character" w:customStyle="1" w:styleId="13">
    <w:name w:val="font131"/>
    <w:basedOn w:val="7"/>
    <w:qFormat/>
    <w:uiPriority w:val="0"/>
    <w:rPr>
      <w:rFonts w:hint="default" w:ascii="仿宋_GB2312" w:eastAsia="仿宋_GB2312" w:cs="仿宋_GB2312"/>
      <w:color w:val="000000"/>
      <w:sz w:val="32"/>
      <w:szCs w:val="32"/>
      <w:u w:val="none"/>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13145</Words>
  <Characters>14162</Characters>
  <Lines>10</Lines>
  <Paragraphs>7</Paragraphs>
  <TotalTime>19</TotalTime>
  <ScaleCrop>false</ScaleCrop>
  <LinksUpToDate>false</LinksUpToDate>
  <CharactersWithSpaces>14842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2024-04-16T08:16:00Z</dcterms:created>
  <dc:creator>Administrator</dc:creator>
  <cp:lastModifiedBy>Administrator</cp:lastModifiedBy>
  <cp:lastPrinted>2024-04-17T00:49:00Z</cp:lastPrinted>
  <dcterms:modified xsi:type="dcterms:W3CDTF">2024-10-10T08:15:15Z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56F1954FB80344F498598E237EBB14C2_13</vt:lpwstr>
  </property>
</Properties>
</file>