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39AD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070A80A0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4F1E2071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2488F12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C69DEF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436CCF4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岳阳县民政局婚姻登记服务中心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183056B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F9FD321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0F9BDF82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6A92D62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17FD5E9B">
      <w:pPr>
        <w:bidi w:val="0"/>
        <w:rPr>
          <w:rFonts w:hint="eastAsia" w:ascii="微软雅黑" w:hAnsi="微软雅黑" w:eastAsia="微软雅黑" w:cs="微软雅黑"/>
        </w:rPr>
      </w:pPr>
    </w:p>
    <w:p w14:paraId="7F3E84EF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05873D7C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197D182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岳阳县民政局婚姻登记服务中心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020253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3815338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5D3A02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1CFBB57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22DA06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113D8E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4D4F934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4FA7C3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755330D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19572E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45A153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472817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1DFD60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1A09715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7643C1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1F6E85A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1F09B2A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6556291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0039BAA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23EEA7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2D52E1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10F625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00D477F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7B8172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76CC57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409F9CB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7EDF2C5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5BC09FE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1E6698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3B4C4405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4541B0D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891541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4E61FE8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AE71D68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ABFCFA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1DF88BC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6E9109E5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岳阳县民政局婚姻登记服务中心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0EF7E70B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1A03DA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8219D1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16C236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9BBF27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7DEF82C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690E71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（一）办理婚姻登记。</w:t>
      </w:r>
    </w:p>
    <w:p w14:paraId="08F16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（二）补发婚姻登记证。</w:t>
      </w:r>
    </w:p>
    <w:p w14:paraId="1D29FD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（三）撤销受胁迫的婚姻。</w:t>
      </w:r>
    </w:p>
    <w:p w14:paraId="265A6C8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（四）建立和管理婚姻登记档案。</w:t>
      </w:r>
    </w:p>
    <w:p w14:paraId="7EDFCE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（五）宣传婚姻法律法规，倡导文明婚俗。</w:t>
      </w:r>
    </w:p>
    <w:p w14:paraId="06CD6C5D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6A750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24"/>
          <w:lang w:val="en-US" w:eastAsia="zh-CN" w:bidi="ar-SA"/>
        </w:rPr>
        <w:t>本单位系民政局属二级机构，内设 6个股室，分别是：办公室、结婚登记室，离婚登记室，补领结婚登记室，补领离婚登记室，审核证件室。年末实有在职人数7人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1186A0E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（二）决算单位构成。</w:t>
      </w: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24"/>
          <w:lang w:val="en-US" w:eastAsia="zh-CN" w:bidi="ar-SA"/>
        </w:rPr>
        <w:t>本单位没有所属下级机构，因此本年度部门决算仅为本级部门决算。</w:t>
      </w:r>
    </w:p>
    <w:bookmarkEnd w:id="0"/>
    <w:p w14:paraId="5DE12EB5">
      <w:pPr>
        <w:jc w:val="left"/>
        <w:rPr>
          <w:rFonts w:ascii="仿宋_GB2312" w:hAnsi="宋体" w:eastAsia="仿宋_GB2312"/>
          <w:sz w:val="28"/>
          <w:szCs w:val="32"/>
        </w:rPr>
      </w:pPr>
    </w:p>
    <w:p w14:paraId="564B28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i/>
          <w:iCs/>
          <w:color w:val="FF0000"/>
          <w:sz w:val="32"/>
          <w:szCs w:val="24"/>
          <w:highlight w:val="white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1CFE2D5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73C28D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487FE5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CEDDEF0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06048DD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7FBF5C6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4E3DDDA5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285AE3D1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5887B3E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0F0A9A3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836B326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59B02B6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D8800D7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70248945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33C0A015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30FEEA18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31A69CE4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69AEF4AD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34CFAB2F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186BEF4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9106D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5534E06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112.54万元。与上年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减少22.63</w:t>
      </w:r>
      <w:r>
        <w:rPr>
          <w:rFonts w:ascii="微软雅黑" w:hAnsi="微软雅黑" w:eastAsia="微软雅黑" w:cs="微软雅黑"/>
          <w:sz w:val="32"/>
        </w:rPr>
        <w:t>万元，减少16.74%，主要是因为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4D628F7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675C5EB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93.17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65.35万元，占70.14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27.82万元，占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29.86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3115A9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2F4412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年度支出合计101.59万元，其中：基本支出60.96万元，占60.01%；项目支出40.63万元，占39.99%；上缴上级支出0.00万元，占0.00%；经营支出0.00万元，占0.00%；对附属单位补助支出0.00万元，占0.00%。</w:t>
      </w:r>
    </w:p>
    <w:p w14:paraId="1D68D84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5276B68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年度财政拨款收、支总计65.35万元，与上年相比，减少1.53万元,减少2.29%，主要是因为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3C4086A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1997B8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447A1A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年度财政拨款支出65.35万元，占本年支出合计的64.33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减少1.53万元，减少2.29%，主要是因为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4D8FDB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年度财政拨款支出65.35万元，主要用于以下方面：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60.20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92.12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2.27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3.47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2.88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4.41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568D9B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020D42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287EDB0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年度财政拨款支出年初预算数为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63.84</w:t>
      </w:r>
      <w:r>
        <w:rPr>
          <w:rFonts w:ascii="微软雅黑" w:hAnsi="微软雅黑" w:eastAsia="微软雅黑" w:cs="微软雅黑"/>
          <w:sz w:val="32"/>
        </w:rPr>
        <w:t>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65.35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ascii="微软雅黑" w:hAnsi="微软雅黑" w:eastAsia="微软雅黑" w:cs="微软雅黑"/>
          <w:sz w:val="32"/>
        </w:rPr>
        <w:t>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02.37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5B716E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1、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（类）民政管理事务（款）其他民政管理事务支出（项）。</w:t>
      </w:r>
    </w:p>
    <w:p w14:paraId="223F7C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11.21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11.21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1A86EC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2、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（类）行政事业单位养老支出（款） 机关事业单位基本养老保险缴费支出（项）。</w:t>
      </w:r>
    </w:p>
    <w:p w14:paraId="707569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3.84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3.84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9FEC00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 行政运行（项）。</w:t>
      </w:r>
    </w:p>
    <w:p w14:paraId="0F98A2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43.52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45.03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103.47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大于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的原因是业务量增大所致。</w:t>
      </w:r>
    </w:p>
    <w:p w14:paraId="3D160A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（类）其他社会保障和就业支出（款）其他社会保障和就业支出（项）。</w:t>
      </w:r>
    </w:p>
    <w:p w14:paraId="10A38D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0.12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0.12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110AF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（类）行政事业单位医疗（款）行政单位医疗（项）。</w:t>
      </w:r>
    </w:p>
    <w:p w14:paraId="28B7098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2.27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2.27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B34A6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住房保障支出</w:t>
      </w:r>
      <w:r>
        <w:rPr>
          <w:rFonts w:hint="eastAsia" w:ascii="微软雅黑" w:hAnsi="微软雅黑" w:eastAsia="微软雅黑" w:cs="微软雅黑"/>
          <w:sz w:val="32"/>
        </w:rPr>
        <w:t>（类）住房改革支出（款）住房公积金（项）。</w:t>
      </w:r>
    </w:p>
    <w:p w14:paraId="698B5C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2.88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2.88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6E5423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26047E1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年度财政拨款基本支出54.14万元，其中：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49.09万元，占基本支出的90.67%,主要包括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593018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5.05万元，占基本支出的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9.33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1FCD35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259382BA">
      <w:pPr>
        <w:pStyle w:val="13"/>
        <w:ind w:firstLine="800" w:firstLineChars="25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56522B0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59BE476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1B10316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2E39B68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1BD52C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3BFB27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E143A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38BC6E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294A3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62BFEF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1B2605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.00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156E10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32C4C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人次。</w:t>
      </w:r>
    </w:p>
    <w:p w14:paraId="219767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岳阳县社会福利院更新公务用车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5D235CE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32AAD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4CA6DA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25063A5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0.27万元，用于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湖南省事业单位工作人员网上培训</w:t>
      </w:r>
      <w:r>
        <w:rPr>
          <w:rFonts w:ascii="微软雅黑" w:hAnsi="微软雅黑" w:eastAsia="微软雅黑" w:cs="微软雅黑"/>
          <w:sz w:val="32"/>
        </w:rPr>
        <w:t>；</w:t>
      </w:r>
      <w:r>
        <w:rPr>
          <w:rFonts w:hint="eastAsia" w:ascii="微软雅黑" w:hAnsi="微软雅黑" w:eastAsia="微软雅黑" w:cs="微软雅黑"/>
          <w:sz w:val="32"/>
        </w:rPr>
        <w:t>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</w:rPr>
        <w:t>万元。</w:t>
      </w:r>
    </w:p>
    <w:p w14:paraId="0C9D9D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2.21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5AE1FE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404EDF41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2DE54B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96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2941CD0A">
      <w:pP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br w:type="page"/>
      </w:r>
    </w:p>
    <w:p w14:paraId="301DEC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0805F40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324A04C4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38BB5FCC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08586D2A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73B6E4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789E54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14B75EF6">
      <w:pPr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sz w:val="72"/>
          <w:szCs w:val="72"/>
        </w:rPr>
        <w:br w:type="page"/>
      </w:r>
    </w:p>
    <w:p w14:paraId="168AE37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0EAEE9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64CBC1CA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F60F34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21602BA4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3B13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60D7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5A84572"/>
    <w:rsid w:val="065B496B"/>
    <w:rsid w:val="074309F6"/>
    <w:rsid w:val="07966D78"/>
    <w:rsid w:val="07E04F3D"/>
    <w:rsid w:val="08607386"/>
    <w:rsid w:val="096227F5"/>
    <w:rsid w:val="0AC57974"/>
    <w:rsid w:val="0BB12589"/>
    <w:rsid w:val="0CFF629B"/>
    <w:rsid w:val="0F90063F"/>
    <w:rsid w:val="0F9016DB"/>
    <w:rsid w:val="0FE268D2"/>
    <w:rsid w:val="108A0E58"/>
    <w:rsid w:val="10A73DA4"/>
    <w:rsid w:val="11A63AC3"/>
    <w:rsid w:val="13135140"/>
    <w:rsid w:val="134641EF"/>
    <w:rsid w:val="142B33F0"/>
    <w:rsid w:val="15986B0A"/>
    <w:rsid w:val="15A64981"/>
    <w:rsid w:val="17D85E72"/>
    <w:rsid w:val="191A1185"/>
    <w:rsid w:val="1A4B623A"/>
    <w:rsid w:val="1DE2596E"/>
    <w:rsid w:val="1DF06353"/>
    <w:rsid w:val="21680401"/>
    <w:rsid w:val="26A67DCD"/>
    <w:rsid w:val="27B766F6"/>
    <w:rsid w:val="29701875"/>
    <w:rsid w:val="2F026361"/>
    <w:rsid w:val="2F5729E1"/>
    <w:rsid w:val="306F0E15"/>
    <w:rsid w:val="31B77767"/>
    <w:rsid w:val="32CF5ADE"/>
    <w:rsid w:val="33E12879"/>
    <w:rsid w:val="34073BB8"/>
    <w:rsid w:val="34095384"/>
    <w:rsid w:val="34E24AFB"/>
    <w:rsid w:val="36E96615"/>
    <w:rsid w:val="3A9643BE"/>
    <w:rsid w:val="3BC62A80"/>
    <w:rsid w:val="3FD348C7"/>
    <w:rsid w:val="40C80669"/>
    <w:rsid w:val="41940D6D"/>
    <w:rsid w:val="42415557"/>
    <w:rsid w:val="42C42510"/>
    <w:rsid w:val="42FC322C"/>
    <w:rsid w:val="44AC435F"/>
    <w:rsid w:val="473D3E13"/>
    <w:rsid w:val="478670A2"/>
    <w:rsid w:val="487D493C"/>
    <w:rsid w:val="493A4AAE"/>
    <w:rsid w:val="4C76404F"/>
    <w:rsid w:val="4D542DAB"/>
    <w:rsid w:val="4EC70B92"/>
    <w:rsid w:val="512C2F2E"/>
    <w:rsid w:val="514E3FA4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3930AB7"/>
    <w:rsid w:val="643C1282"/>
    <w:rsid w:val="645753D4"/>
    <w:rsid w:val="651D3FC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6550DFC"/>
    <w:rsid w:val="772C33D8"/>
    <w:rsid w:val="776B5ABC"/>
    <w:rsid w:val="776D2CE2"/>
    <w:rsid w:val="77C37683"/>
    <w:rsid w:val="78496F46"/>
    <w:rsid w:val="79FF515B"/>
    <w:rsid w:val="7A0060ED"/>
    <w:rsid w:val="7C4D3A17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5122</Words>
  <Characters>5694</Characters>
  <Lines>63</Lines>
  <Paragraphs>18</Paragraphs>
  <TotalTime>0</TotalTime>
  <ScaleCrop>false</ScaleCrop>
  <LinksUpToDate>false</LinksUpToDate>
  <CharactersWithSpaces>5741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成刚</cp:lastModifiedBy>
  <cp:lastPrinted>2023-08-15T09:28:00Z</cp:lastPrinted>
  <dcterms:modified xsi:type="dcterms:W3CDTF">2024-10-12T02:28:46Z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