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宋体" w:hAnsi="宋体" w:eastAsia="宋体" w:cs="宋体"/>
          <w:b/>
          <w:bCs/>
          <w:sz w:val="32"/>
          <w:szCs w:val="32"/>
        </w:rPr>
      </w:pPr>
      <w:r>
        <w:rPr>
          <w:rFonts w:hint="eastAsia" w:ascii="宋体" w:hAnsi="宋体" w:eastAsia="宋体" w:cs="宋体"/>
          <w:b/>
          <w:bCs/>
          <w:sz w:val="32"/>
          <w:szCs w:val="32"/>
        </w:rPr>
        <w:t>申报评审条件</w:t>
      </w:r>
    </w:p>
    <w:p>
      <w:pPr>
        <w:pStyle w:val="7"/>
        <w:widowControl/>
        <w:spacing w:beforeAutospacing="0" w:afterAutospacing="0"/>
        <w:ind w:firstLine="640" w:firstLineChars="200"/>
        <w:textAlignment w:val="baseline"/>
        <w:rPr>
          <w:rFonts w:ascii="仿宋_GB2312" w:hAnsi="仿宋" w:eastAsia="仿宋_GB2312" w:cs="仿宋"/>
          <w:sz w:val="32"/>
          <w:szCs w:val="32"/>
        </w:rPr>
      </w:pPr>
      <w:r>
        <w:rPr>
          <w:rFonts w:hint="eastAsia" w:ascii="仿宋_GB2312" w:eastAsia="仿宋_GB2312"/>
          <w:sz w:val="32"/>
          <w:szCs w:val="32"/>
        </w:rPr>
        <w:t>全省目前设置职称系列（专业）共30个，下设相应分支专业。</w:t>
      </w:r>
      <w:r>
        <w:rPr>
          <w:rFonts w:hint="eastAsia" w:ascii="仿宋_GB2312" w:hAnsi="仿宋" w:eastAsia="仿宋_GB2312" w:cs="仿宋"/>
          <w:sz w:val="32"/>
          <w:szCs w:val="32"/>
        </w:rPr>
        <w:t>国家已出台改革指导意见的（</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个），按国家评价标准条件执行；国家未出台改革指导意见的，执行省里的标准条件。</w:t>
      </w:r>
    </w:p>
    <w:p>
      <w:pPr>
        <w:pStyle w:val="7"/>
        <w:widowControl/>
        <w:spacing w:beforeAutospacing="0" w:afterAutospacing="0"/>
        <w:ind w:firstLine="640" w:firstLineChars="200"/>
        <w:textAlignment w:val="baseline"/>
        <w:rPr>
          <w:rFonts w:ascii="仿宋_GB2312" w:hAnsi="仿宋" w:eastAsia="仿宋_GB2312" w:cs="仿宋"/>
          <w:sz w:val="32"/>
          <w:szCs w:val="32"/>
        </w:rPr>
      </w:pPr>
      <w:r>
        <w:rPr>
          <w:rFonts w:hint="eastAsia" w:ascii="仿宋_GB2312" w:hAnsi="仿宋" w:eastAsia="仿宋_GB2312" w:cs="仿宋"/>
          <w:sz w:val="32"/>
          <w:szCs w:val="32"/>
        </w:rPr>
        <w:t>民营企业专技人才职称评审优惠政策执行《关于进一步做好民营企业职称工作的通知》（人社厅发〔2020〕13号）、《湖南省创新民营企业专业技术人才职称评审10条措施》（湘人社发〔2019〕67号）等文件要求。</w:t>
      </w:r>
    </w:p>
    <w:p>
      <w:pPr>
        <w:pStyle w:val="7"/>
        <w:widowControl/>
        <w:spacing w:beforeAutospacing="0" w:afterAutospacing="0"/>
        <w:ind w:firstLine="640" w:firstLineChars="200"/>
        <w:textAlignment w:val="baseline"/>
        <w:rPr>
          <w:rFonts w:ascii="仿宋_GB2312" w:eastAsia="仿宋_GB2312"/>
          <w:sz w:val="32"/>
          <w:szCs w:val="32"/>
        </w:rPr>
      </w:pPr>
      <w:r>
        <w:rPr>
          <w:rFonts w:hint="eastAsia" w:ascii="仿宋_GB2312" w:eastAsia="仿宋_GB2312"/>
          <w:sz w:val="32"/>
          <w:szCs w:val="32"/>
        </w:rPr>
        <w:t>自主评审单位（高校、科研院所、医院</w:t>
      </w:r>
      <w:r>
        <w:rPr>
          <w:rFonts w:hint="eastAsia" w:ascii="仿宋_GB2312" w:eastAsia="仿宋_GB2312"/>
          <w:sz w:val="32"/>
          <w:szCs w:val="32"/>
          <w:lang w:eastAsia="zh-CN"/>
        </w:rPr>
        <w:t>、企业</w:t>
      </w:r>
      <w:r>
        <w:rPr>
          <w:rFonts w:hint="eastAsia" w:ascii="仿宋_GB2312" w:eastAsia="仿宋_GB2312"/>
          <w:sz w:val="32"/>
          <w:szCs w:val="32"/>
        </w:rPr>
        <w:t>等）职称申报评审条件按照经备案的标准条件执行。根据《职称评审管理暂行规定》（人社部第40号令）要求，单位标准不得低于省里标准，省里标准不得低于国家标准。</w:t>
      </w:r>
    </w:p>
    <w:p>
      <w:pPr>
        <w:pStyle w:val="7"/>
        <w:widowControl/>
        <w:spacing w:beforeAutospacing="0" w:afterAutospacing="0"/>
        <w:ind w:firstLine="640" w:firstLineChars="200"/>
        <w:textAlignment w:val="baseline"/>
        <w:rPr>
          <w:rFonts w:ascii="仿宋_GB2312" w:eastAsia="仿宋_GB2312"/>
          <w:sz w:val="32"/>
          <w:szCs w:val="32"/>
        </w:rPr>
      </w:pPr>
      <w:r>
        <w:rPr>
          <w:rFonts w:hint="eastAsia" w:ascii="仿宋_GB2312" w:eastAsia="仿宋_GB2312"/>
          <w:sz w:val="32"/>
          <w:szCs w:val="32"/>
        </w:rPr>
        <w:t>通常情况下，各系列（专业）职称申报条件如下：</w:t>
      </w:r>
    </w:p>
    <w:p>
      <w:pPr>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一、学历、资历条件</w:t>
      </w:r>
    </w:p>
    <w:p>
      <w:pPr>
        <w:ind w:firstLine="640" w:firstLineChars="200"/>
        <w:rPr>
          <w:rFonts w:ascii="仿宋_GB2312" w:eastAsia="仿宋_GB2312"/>
          <w:sz w:val="32"/>
          <w:szCs w:val="32"/>
        </w:rPr>
      </w:pPr>
      <w:r>
        <w:rPr>
          <w:rFonts w:hint="eastAsia" w:ascii="仿宋_GB2312" w:eastAsia="仿宋_GB2312"/>
          <w:sz w:val="32"/>
          <w:szCs w:val="32"/>
        </w:rPr>
        <w:t>（一）正高级职称</w:t>
      </w:r>
    </w:p>
    <w:p>
      <w:pPr>
        <w:ind w:firstLine="640" w:firstLineChars="200"/>
        <w:rPr>
          <w:rFonts w:ascii="仿宋_GB2312" w:eastAsia="仿宋_GB2312"/>
          <w:sz w:val="32"/>
          <w:szCs w:val="32"/>
        </w:rPr>
      </w:pPr>
      <w:r>
        <w:rPr>
          <w:rFonts w:hint="eastAsia" w:ascii="仿宋_GB2312" w:eastAsia="仿宋_GB2312"/>
          <w:sz w:val="32"/>
          <w:szCs w:val="32"/>
        </w:rPr>
        <w:t>一般应具备大学本科及以上学历或学士及以上学位、或</w:t>
      </w:r>
    </w:p>
    <w:p>
      <w:pPr>
        <w:rPr>
          <w:rFonts w:ascii="仿宋_GB2312" w:eastAsia="仿宋_GB2312"/>
          <w:sz w:val="32"/>
          <w:szCs w:val="32"/>
        </w:rPr>
      </w:pPr>
      <w:r>
        <w:rPr>
          <w:rFonts w:hint="eastAsia" w:ascii="仿宋_GB2312" w:eastAsia="仿宋_GB2312"/>
          <w:sz w:val="32"/>
          <w:szCs w:val="32"/>
        </w:rPr>
        <w:t>技工院校预备技师（技师）班毕业，取得副高级职称后，在相应专业技术岗位任职 5 年及以上。</w:t>
      </w:r>
    </w:p>
    <w:p>
      <w:pPr>
        <w:ind w:firstLine="640" w:firstLineChars="200"/>
        <w:rPr>
          <w:rFonts w:ascii="仿宋_GB2312" w:eastAsia="仿宋_GB2312"/>
          <w:sz w:val="32"/>
          <w:szCs w:val="32"/>
        </w:rPr>
      </w:pPr>
      <w:r>
        <w:rPr>
          <w:rFonts w:hint="eastAsia" w:ascii="仿宋_GB2312" w:eastAsia="仿宋_GB2312"/>
          <w:sz w:val="32"/>
          <w:szCs w:val="32"/>
        </w:rPr>
        <w:t>（二）副高级职称须符合下列条件之一：</w:t>
      </w:r>
    </w:p>
    <w:p>
      <w:pPr>
        <w:ind w:firstLine="640" w:firstLineChars="200"/>
        <w:rPr>
          <w:rFonts w:ascii="仿宋_GB2312" w:eastAsia="仿宋_GB2312"/>
          <w:sz w:val="32"/>
          <w:szCs w:val="32"/>
        </w:rPr>
      </w:pPr>
      <w:r>
        <w:rPr>
          <w:rFonts w:hint="eastAsia" w:ascii="仿宋_GB2312" w:eastAsia="仿宋_GB2312"/>
          <w:sz w:val="32"/>
          <w:szCs w:val="32"/>
        </w:rPr>
        <w:t>1.博士后人员经考核合格出站；</w:t>
      </w:r>
    </w:p>
    <w:p>
      <w:pPr>
        <w:ind w:firstLine="640" w:firstLineChars="200"/>
        <w:rPr>
          <w:rFonts w:ascii="仿宋_GB2312" w:eastAsia="仿宋_GB2312"/>
          <w:sz w:val="32"/>
          <w:szCs w:val="32"/>
        </w:rPr>
      </w:pPr>
      <w:r>
        <w:rPr>
          <w:rFonts w:hint="eastAsia" w:ascii="仿宋_GB2312" w:eastAsia="仿宋_GB2312"/>
          <w:sz w:val="32"/>
          <w:szCs w:val="32"/>
        </w:rPr>
        <w:t>2.具备博士学位，取得中级职称后，在相应专业技术岗位任职 2 年及以上；</w:t>
      </w:r>
    </w:p>
    <w:p>
      <w:pPr>
        <w:ind w:firstLine="640" w:firstLineChars="200"/>
        <w:rPr>
          <w:rFonts w:ascii="仿宋_GB2312" w:eastAsia="仿宋_GB2312"/>
          <w:sz w:val="32"/>
          <w:szCs w:val="32"/>
        </w:rPr>
      </w:pPr>
      <w:r>
        <w:rPr>
          <w:rFonts w:hint="eastAsia" w:ascii="仿宋_GB2312" w:eastAsia="仿宋_GB2312"/>
          <w:sz w:val="32"/>
          <w:szCs w:val="32"/>
        </w:rPr>
        <w:t>3.具备硕士学位、第二学士学位、大学本科学历或学士学位、或技工院校预备技师（技师）班毕业，取得中级职称后，在相应专业技术岗位任职 5 年及以上；</w:t>
      </w:r>
    </w:p>
    <w:p>
      <w:pPr>
        <w:ind w:firstLine="640" w:firstLineChars="200"/>
        <w:rPr>
          <w:rFonts w:ascii="仿宋_GB2312" w:eastAsia="仿宋_GB2312"/>
          <w:sz w:val="32"/>
          <w:szCs w:val="32"/>
        </w:rPr>
      </w:pPr>
      <w:r>
        <w:rPr>
          <w:rFonts w:hint="eastAsia" w:ascii="仿宋_GB2312" w:eastAsia="仿宋_GB2312"/>
          <w:sz w:val="32"/>
          <w:szCs w:val="32"/>
        </w:rPr>
        <w:t>4.具备大学专科学历或技工院校高级工班毕业，长期（15 年及以上）在非公有制经济组织和社会组织或县以下（含县）企事业单位工作，取得中级职称后，在相应专业技术岗位任职 7 年及以上；</w:t>
      </w:r>
    </w:p>
    <w:p>
      <w:pPr>
        <w:ind w:firstLine="640" w:firstLineChars="200"/>
        <w:rPr>
          <w:rFonts w:ascii="仿宋_GB2312" w:eastAsia="仿宋_GB2312"/>
          <w:sz w:val="32"/>
          <w:szCs w:val="32"/>
        </w:rPr>
      </w:pPr>
      <w:r>
        <w:rPr>
          <w:rFonts w:hint="eastAsia" w:ascii="仿宋_GB2312" w:eastAsia="仿宋_GB2312"/>
          <w:sz w:val="32"/>
          <w:szCs w:val="32"/>
        </w:rPr>
        <w:t>5.获得高级技师（一级）职业资格或职业技能等级后，从事相应专业技术工作 4年及以上；</w:t>
      </w:r>
    </w:p>
    <w:p>
      <w:pPr>
        <w:ind w:firstLine="640" w:firstLineChars="200"/>
        <w:rPr>
          <w:rFonts w:ascii="仿宋_GB2312" w:eastAsia="仿宋_GB2312"/>
          <w:sz w:val="32"/>
          <w:szCs w:val="32"/>
        </w:rPr>
      </w:pPr>
      <w:r>
        <w:rPr>
          <w:rFonts w:hint="eastAsia" w:ascii="仿宋_GB2312" w:eastAsia="仿宋_GB2312"/>
          <w:sz w:val="32"/>
          <w:szCs w:val="32"/>
        </w:rPr>
        <w:t>6.民营企业专技人才未获得中级职称，但成绩突出、贡献卓著，从事专业技术工作时间超过正常申报年限 4 年及以上，在满足相应职称系列（专业）晋升条件的基础上，经由民营企业等单位考核推荐，可直接申报。具体如下：</w:t>
      </w:r>
    </w:p>
    <w:p>
      <w:pPr>
        <w:ind w:firstLine="640" w:firstLineChars="200"/>
        <w:rPr>
          <w:rFonts w:ascii="仿宋_GB2312" w:eastAsia="仿宋_GB2312"/>
          <w:sz w:val="32"/>
          <w:szCs w:val="32"/>
        </w:rPr>
      </w:pPr>
      <w:r>
        <w:rPr>
          <w:rFonts w:hint="eastAsia" w:ascii="仿宋_GB2312" w:eastAsia="仿宋_GB2312"/>
          <w:sz w:val="32"/>
          <w:szCs w:val="32"/>
        </w:rPr>
        <w:t>（1）具备博士学位，从事相应专业技术工作 6 年及以上；</w:t>
      </w:r>
    </w:p>
    <w:p>
      <w:pPr>
        <w:ind w:firstLine="640" w:firstLineChars="200"/>
        <w:rPr>
          <w:rFonts w:ascii="仿宋_GB2312" w:eastAsia="仿宋_GB2312"/>
          <w:sz w:val="32"/>
          <w:szCs w:val="32"/>
        </w:rPr>
      </w:pPr>
      <w:r>
        <w:rPr>
          <w:rFonts w:hint="eastAsia" w:ascii="仿宋_GB2312" w:eastAsia="仿宋_GB2312"/>
          <w:sz w:val="32"/>
          <w:szCs w:val="32"/>
        </w:rPr>
        <w:t>（2）具备硕士学位，从事相应专业技术工作 12 年及以上；</w:t>
      </w:r>
    </w:p>
    <w:p>
      <w:pPr>
        <w:ind w:firstLine="640" w:firstLineChars="200"/>
        <w:rPr>
          <w:rFonts w:ascii="仿宋_GB2312" w:eastAsia="仿宋_GB2312"/>
          <w:sz w:val="32"/>
          <w:szCs w:val="32"/>
        </w:rPr>
      </w:pPr>
      <w:r>
        <w:rPr>
          <w:rFonts w:hint="eastAsia" w:ascii="仿宋_GB2312" w:eastAsia="仿宋_GB2312"/>
          <w:sz w:val="32"/>
          <w:szCs w:val="32"/>
        </w:rPr>
        <w:t>（3）具备双学士学位、大学本科学历或学士学位、或技工院校预备技师（技师）班毕业，取得初级职称后，从相应专业技术工作 13 年及以上；</w:t>
      </w:r>
    </w:p>
    <w:p>
      <w:pPr>
        <w:ind w:firstLine="640" w:firstLineChars="200"/>
        <w:rPr>
          <w:rFonts w:ascii="仿宋_GB2312" w:eastAsia="仿宋_GB2312"/>
          <w:sz w:val="32"/>
          <w:szCs w:val="32"/>
        </w:rPr>
      </w:pPr>
      <w:r>
        <w:rPr>
          <w:rFonts w:hint="eastAsia" w:ascii="仿宋_GB2312" w:eastAsia="仿宋_GB2312"/>
          <w:sz w:val="32"/>
          <w:szCs w:val="32"/>
        </w:rPr>
        <w:t>（4）具备大学专科学历或技工院校高级工班毕业，取得初级职称后，从事相应专业技术工作 15 年</w:t>
      </w:r>
      <w:r>
        <w:rPr>
          <w:rFonts w:hint="eastAsia" w:ascii="仿宋_GB2312" w:eastAsia="仿宋_GB2312"/>
          <w:sz w:val="32"/>
          <w:szCs w:val="32"/>
          <w:lang w:eastAsia="zh-CN"/>
        </w:rPr>
        <w:t>及</w:t>
      </w:r>
      <w:r>
        <w:rPr>
          <w:rFonts w:hint="eastAsia" w:ascii="仿宋_GB2312" w:eastAsia="仿宋_GB2312"/>
          <w:sz w:val="32"/>
          <w:szCs w:val="32"/>
        </w:rPr>
        <w:t>以上。</w:t>
      </w:r>
    </w:p>
    <w:p>
      <w:pPr>
        <w:ind w:firstLine="640" w:firstLineChars="200"/>
        <w:rPr>
          <w:rFonts w:ascii="仿宋_GB2312" w:eastAsia="仿宋_GB2312"/>
          <w:sz w:val="32"/>
          <w:szCs w:val="32"/>
        </w:rPr>
      </w:pPr>
      <w:r>
        <w:rPr>
          <w:rFonts w:hint="eastAsia" w:ascii="仿宋_GB2312" w:eastAsia="仿宋_GB2312"/>
          <w:sz w:val="32"/>
          <w:szCs w:val="32"/>
        </w:rPr>
        <w:t>（三）中级职称须符合下列条件之一：</w:t>
      </w:r>
    </w:p>
    <w:p>
      <w:pPr>
        <w:ind w:firstLine="640" w:firstLineChars="200"/>
        <w:rPr>
          <w:rFonts w:ascii="仿宋_GB2312" w:eastAsia="仿宋_GB2312"/>
          <w:sz w:val="32"/>
          <w:szCs w:val="32"/>
        </w:rPr>
      </w:pPr>
      <w:r>
        <w:rPr>
          <w:rFonts w:hint="eastAsia" w:ascii="仿宋_GB2312" w:eastAsia="仿宋_GB2312"/>
          <w:sz w:val="32"/>
          <w:szCs w:val="32"/>
        </w:rPr>
        <w:t>1.具备博士学位；</w:t>
      </w:r>
    </w:p>
    <w:p>
      <w:pPr>
        <w:ind w:firstLine="640" w:firstLineChars="200"/>
        <w:rPr>
          <w:rFonts w:ascii="仿宋_GB2312" w:eastAsia="仿宋_GB2312"/>
          <w:sz w:val="32"/>
          <w:szCs w:val="32"/>
        </w:rPr>
      </w:pPr>
      <w:r>
        <w:rPr>
          <w:rFonts w:hint="eastAsia" w:ascii="仿宋_GB2312" w:eastAsia="仿宋_GB2312"/>
          <w:sz w:val="32"/>
          <w:szCs w:val="32"/>
        </w:rPr>
        <w:t>2.具备硕士学位或第二学士学位，取得初级职称（助理级）后，在相应专业技术岗位任职 2 年及以上；</w:t>
      </w:r>
    </w:p>
    <w:p>
      <w:pPr>
        <w:ind w:firstLine="640" w:firstLineChars="200"/>
        <w:rPr>
          <w:rFonts w:ascii="仿宋_GB2312" w:eastAsia="仿宋_GB2312"/>
          <w:sz w:val="32"/>
          <w:szCs w:val="32"/>
        </w:rPr>
      </w:pPr>
      <w:r>
        <w:rPr>
          <w:rFonts w:hint="eastAsia" w:ascii="仿宋_GB2312" w:eastAsia="仿宋_GB2312"/>
          <w:sz w:val="32"/>
          <w:szCs w:val="32"/>
        </w:rPr>
        <w:t>3.具备大学本科学历或学士学位、或技工院校预备技师（技师）班毕业，取得初级职称（助理级）后，在相应专业技术岗位任职 4 年及以上；</w:t>
      </w:r>
    </w:p>
    <w:p>
      <w:pPr>
        <w:ind w:firstLine="640" w:firstLineChars="200"/>
        <w:rPr>
          <w:rFonts w:ascii="仿宋_GB2312" w:eastAsia="仿宋_GB2312"/>
          <w:sz w:val="32"/>
          <w:szCs w:val="32"/>
        </w:rPr>
      </w:pPr>
      <w:r>
        <w:rPr>
          <w:rFonts w:hint="eastAsia" w:ascii="仿宋_GB2312" w:eastAsia="仿宋_GB2312"/>
          <w:sz w:val="32"/>
          <w:szCs w:val="32"/>
        </w:rPr>
        <w:t>4.具备大学专科学历或技工院校高级工班毕业，取得初级职称（助理级）后，在相应专业技术岗位任职 4 年及以上；</w:t>
      </w:r>
    </w:p>
    <w:p>
      <w:pPr>
        <w:ind w:firstLine="640" w:firstLineChars="200"/>
        <w:rPr>
          <w:rFonts w:ascii="仿宋_GB2312" w:eastAsia="仿宋_GB2312"/>
          <w:sz w:val="32"/>
          <w:szCs w:val="32"/>
        </w:rPr>
      </w:pPr>
      <w:r>
        <w:rPr>
          <w:rFonts w:hint="eastAsia" w:ascii="仿宋_GB2312" w:eastAsia="仿宋_GB2312"/>
          <w:sz w:val="32"/>
          <w:szCs w:val="32"/>
        </w:rPr>
        <w:t>5.获得技师（二级）职业资格或职业技能等级后，从事相应专业技术工作 3 年及以上；</w:t>
      </w:r>
    </w:p>
    <w:p>
      <w:pPr>
        <w:ind w:firstLine="640" w:firstLineChars="200"/>
        <w:rPr>
          <w:rFonts w:ascii="仿宋_GB2312" w:eastAsia="仿宋_GB2312"/>
          <w:sz w:val="32"/>
          <w:szCs w:val="32"/>
        </w:rPr>
      </w:pPr>
      <w:r>
        <w:rPr>
          <w:rFonts w:hint="eastAsia" w:ascii="仿宋_GB2312" w:eastAsia="仿宋_GB2312"/>
          <w:sz w:val="32"/>
          <w:szCs w:val="32"/>
        </w:rPr>
        <w:t>6.民营企业专技人才未获得初级职称，但成绩突出、贡献卓著，从事专业技术工作时间超过正常申报年限 2 年及以上，在满足相应职称系列（专业）晋升条件的基础上，经由民营企业等单位考核推荐，可直接申报。具体如下：</w:t>
      </w:r>
    </w:p>
    <w:p>
      <w:pPr>
        <w:ind w:firstLine="640" w:firstLineChars="200"/>
        <w:rPr>
          <w:rFonts w:ascii="仿宋_GB2312" w:eastAsia="仿宋_GB2312"/>
          <w:sz w:val="32"/>
          <w:szCs w:val="32"/>
        </w:rPr>
      </w:pPr>
      <w:r>
        <w:rPr>
          <w:rFonts w:hint="eastAsia" w:ascii="仿宋_GB2312" w:eastAsia="仿宋_GB2312"/>
          <w:sz w:val="32"/>
          <w:szCs w:val="32"/>
        </w:rPr>
        <w:t>（1）具备双学士学位，从事相应专业技术工作 6 年及以上；</w:t>
      </w:r>
    </w:p>
    <w:p>
      <w:pPr>
        <w:ind w:firstLine="640" w:firstLineChars="200"/>
        <w:rPr>
          <w:rFonts w:ascii="仿宋_GB2312" w:eastAsia="仿宋_GB2312"/>
          <w:sz w:val="32"/>
          <w:szCs w:val="32"/>
        </w:rPr>
      </w:pPr>
      <w:r>
        <w:rPr>
          <w:rFonts w:hint="eastAsia" w:ascii="仿宋_GB2312" w:eastAsia="仿宋_GB2312"/>
          <w:sz w:val="32"/>
          <w:szCs w:val="32"/>
        </w:rPr>
        <w:t>（2）具备大学本科学历或学士学位、或技工院校预备技师（技师）班毕业，从事相应专业技术工作 7 年及以上；</w:t>
      </w:r>
    </w:p>
    <w:p>
      <w:pPr>
        <w:ind w:firstLine="640" w:firstLineChars="200"/>
        <w:rPr>
          <w:rFonts w:ascii="仿宋_GB2312" w:eastAsia="仿宋_GB2312"/>
          <w:sz w:val="32"/>
          <w:szCs w:val="32"/>
        </w:rPr>
      </w:pPr>
      <w:r>
        <w:rPr>
          <w:rFonts w:hint="eastAsia" w:ascii="仿宋_GB2312" w:eastAsia="仿宋_GB2312"/>
          <w:sz w:val="32"/>
          <w:szCs w:val="32"/>
        </w:rPr>
        <w:t>（3）具备大学专科学历或技工院校高级工班毕业，从事相应专业技术工作 9 年及以上。</w:t>
      </w:r>
    </w:p>
    <w:p>
      <w:pPr>
        <w:ind w:firstLine="640" w:firstLineChars="200"/>
        <w:rPr>
          <w:rFonts w:ascii="仿宋_GB2312" w:eastAsia="仿宋_GB2312"/>
          <w:sz w:val="32"/>
          <w:szCs w:val="32"/>
        </w:rPr>
      </w:pPr>
      <w:r>
        <w:rPr>
          <w:rFonts w:hint="eastAsia" w:ascii="仿宋_GB2312" w:eastAsia="仿宋_GB2312"/>
          <w:sz w:val="32"/>
          <w:szCs w:val="32"/>
        </w:rPr>
        <w:t>（四）初级职称（助理级）须符合下列条件之一：</w:t>
      </w:r>
    </w:p>
    <w:p>
      <w:pPr>
        <w:ind w:firstLine="640" w:firstLineChars="200"/>
        <w:rPr>
          <w:rFonts w:ascii="仿宋_GB2312" w:eastAsia="仿宋_GB2312"/>
          <w:sz w:val="32"/>
          <w:szCs w:val="32"/>
        </w:rPr>
      </w:pPr>
      <w:r>
        <w:rPr>
          <w:rFonts w:hint="eastAsia" w:ascii="仿宋_GB2312" w:eastAsia="仿宋_GB2312"/>
          <w:sz w:val="32"/>
          <w:szCs w:val="32"/>
        </w:rPr>
        <w:t>1.具备硕士学位或第二学士学位；</w:t>
      </w:r>
    </w:p>
    <w:p>
      <w:pPr>
        <w:ind w:firstLine="640" w:firstLineChars="200"/>
        <w:rPr>
          <w:rFonts w:ascii="仿宋_GB2312" w:eastAsia="仿宋_GB2312"/>
          <w:sz w:val="32"/>
          <w:szCs w:val="32"/>
        </w:rPr>
      </w:pPr>
      <w:r>
        <w:rPr>
          <w:rFonts w:hint="eastAsia" w:ascii="仿宋_GB2312" w:eastAsia="仿宋_GB2312"/>
          <w:sz w:val="32"/>
          <w:szCs w:val="32"/>
        </w:rPr>
        <w:t>2.具备大学本科学历或学士学位、或技工院校预备技师（技师）班毕业，1 年见习期满，经考察合格；</w:t>
      </w:r>
    </w:p>
    <w:p>
      <w:pPr>
        <w:ind w:firstLine="640" w:firstLineChars="200"/>
        <w:rPr>
          <w:rFonts w:ascii="仿宋_GB2312" w:eastAsia="仿宋_GB2312"/>
          <w:sz w:val="32"/>
          <w:szCs w:val="32"/>
        </w:rPr>
      </w:pPr>
      <w:r>
        <w:rPr>
          <w:rFonts w:hint="eastAsia" w:ascii="仿宋_GB2312" w:eastAsia="仿宋_GB2312"/>
          <w:sz w:val="32"/>
          <w:szCs w:val="32"/>
        </w:rPr>
        <w:t>3.具备大学专科学历或技工院校高级工班毕业，取得初级职称（员级），在相应专业技术岗位任职2年及以上；</w:t>
      </w:r>
    </w:p>
    <w:p>
      <w:pPr>
        <w:ind w:firstLine="640" w:firstLineChars="200"/>
        <w:rPr>
          <w:rFonts w:ascii="仿宋_GB2312" w:eastAsia="仿宋_GB2312"/>
          <w:sz w:val="32"/>
          <w:szCs w:val="32"/>
        </w:rPr>
      </w:pPr>
      <w:r>
        <w:rPr>
          <w:rFonts w:hint="eastAsia" w:ascii="仿宋_GB2312" w:eastAsia="仿宋_GB2312"/>
          <w:sz w:val="32"/>
          <w:szCs w:val="32"/>
        </w:rPr>
        <w:t>4.具备中专学历或技工院校中级工班毕业，取得初级职称（员级），在相应专业技术岗位任职4年及以上；</w:t>
      </w:r>
    </w:p>
    <w:p>
      <w:pPr>
        <w:ind w:firstLine="640" w:firstLineChars="200"/>
        <w:rPr>
          <w:rFonts w:ascii="仿宋_GB2312" w:eastAsia="仿宋_GB2312"/>
          <w:sz w:val="32"/>
          <w:szCs w:val="32"/>
        </w:rPr>
      </w:pPr>
      <w:r>
        <w:rPr>
          <w:rFonts w:hint="eastAsia" w:ascii="仿宋_GB2312" w:eastAsia="仿宋_GB2312"/>
          <w:sz w:val="32"/>
          <w:szCs w:val="32"/>
        </w:rPr>
        <w:t>5.获得高级工职业资格或职业技能等级后，从事相应专业技术工作 2 年及以上。</w:t>
      </w:r>
    </w:p>
    <w:p>
      <w:pPr>
        <w:ind w:firstLine="640" w:firstLineChars="200"/>
        <w:rPr>
          <w:rFonts w:ascii="仿宋_GB2312" w:eastAsia="仿宋_GB2312"/>
          <w:sz w:val="32"/>
          <w:szCs w:val="32"/>
        </w:rPr>
      </w:pPr>
      <w:r>
        <w:rPr>
          <w:rFonts w:hint="eastAsia" w:ascii="仿宋_GB2312" w:eastAsia="仿宋_GB2312"/>
          <w:sz w:val="32"/>
          <w:szCs w:val="32"/>
        </w:rPr>
        <w:t>（五）初级职称（员级）须符合下列条件之一：</w:t>
      </w:r>
    </w:p>
    <w:p>
      <w:pPr>
        <w:ind w:firstLine="640" w:firstLineChars="200"/>
        <w:rPr>
          <w:rFonts w:ascii="仿宋_GB2312" w:eastAsia="仿宋_GB2312"/>
          <w:sz w:val="32"/>
          <w:szCs w:val="32"/>
        </w:rPr>
      </w:pPr>
      <w:r>
        <w:rPr>
          <w:rFonts w:hint="eastAsia" w:ascii="仿宋_GB2312" w:eastAsia="仿宋_GB2312"/>
          <w:sz w:val="32"/>
          <w:szCs w:val="32"/>
        </w:rPr>
        <w:t>1.具备大学本科学历或学士学位；</w:t>
      </w:r>
    </w:p>
    <w:p>
      <w:pPr>
        <w:ind w:firstLine="640" w:firstLineChars="200"/>
        <w:rPr>
          <w:rFonts w:hint="eastAsia" w:ascii="仿宋_GB2312" w:eastAsia="仿宋_GB2312"/>
          <w:sz w:val="32"/>
          <w:szCs w:val="32"/>
        </w:rPr>
      </w:pPr>
      <w:r>
        <w:rPr>
          <w:rFonts w:hint="eastAsia" w:ascii="仿宋_GB2312" w:eastAsia="仿宋_GB2312"/>
          <w:sz w:val="32"/>
          <w:szCs w:val="32"/>
        </w:rPr>
        <w:t>2.具备大学专科学历或技工院校高级工班毕业、或中专学历或技工院校中级工班毕业，1 年见习期满，经考察合格。</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二、年度考核等要求</w:t>
      </w:r>
    </w:p>
    <w:p>
      <w:pPr>
        <w:ind w:firstLine="640" w:firstLineChars="200"/>
        <w:rPr>
          <w:rFonts w:hint="eastAsia" w:ascii="仿宋_GB2312" w:eastAsia="仿宋_GB2312"/>
          <w:sz w:val="32"/>
          <w:szCs w:val="32"/>
        </w:rPr>
      </w:pPr>
      <w:r>
        <w:rPr>
          <w:rFonts w:hint="eastAsia" w:ascii="仿宋_GB2312" w:eastAsia="仿宋_GB2312"/>
          <w:sz w:val="32"/>
          <w:szCs w:val="32"/>
        </w:rPr>
        <w:t>部分职称系列（专业）国家评价标准条件对年度考核有明确申报要求的，从国家规定。年度考核结果由高评会评议，可在量化评审环节作为现实表现或工作业绩，赋予评价权重进行量化加减分，也可作为“一票否决”的评议内容。</w:t>
      </w:r>
    </w:p>
    <w:p>
      <w:pPr>
        <w:ind w:firstLine="640" w:firstLineChars="200"/>
        <w:rPr>
          <w:rFonts w:hint="eastAsia" w:ascii="仿宋_GB2312" w:eastAsia="仿宋_GB2312"/>
          <w:sz w:val="32"/>
          <w:szCs w:val="32"/>
        </w:rPr>
      </w:pPr>
      <w:r>
        <w:rPr>
          <w:rFonts w:hint="eastAsia" w:ascii="仿宋_GB2312" w:eastAsia="仿宋_GB2312"/>
          <w:sz w:val="32"/>
          <w:szCs w:val="32"/>
        </w:rPr>
        <w:t>因涉嫌经济或其它重大问题正在立案审查尚未结案，或被采取强制措施和受刑事处罚期间的，不得申报参加职称评审。受到</w:t>
      </w:r>
      <w:r>
        <w:rPr>
          <w:rFonts w:hint="eastAsia" w:ascii="仿宋_GB2312" w:eastAsia="仿宋_GB2312"/>
          <w:sz w:val="32"/>
          <w:szCs w:val="32"/>
          <w:lang w:eastAsia="zh-CN"/>
        </w:rPr>
        <w:t>党纪政务处分</w:t>
      </w:r>
      <w:r>
        <w:rPr>
          <w:rFonts w:hint="eastAsia" w:ascii="仿宋_GB2312" w:eastAsia="仿宋_GB2312"/>
          <w:sz w:val="32"/>
          <w:szCs w:val="32"/>
        </w:rPr>
        <w:t>的，</w:t>
      </w:r>
      <w:r>
        <w:rPr>
          <w:rFonts w:hint="eastAsia" w:ascii="仿宋_GB2312" w:eastAsia="仿宋_GB2312"/>
          <w:sz w:val="32"/>
          <w:szCs w:val="32"/>
          <w:lang w:eastAsia="zh-CN"/>
        </w:rPr>
        <w:t>涉及职称申报晋升的，执行《关于党纪政务处分决定执行工作的实施办法（试行）》</w:t>
      </w:r>
      <w:r>
        <w:rPr>
          <w:rFonts w:hint="eastAsia" w:ascii="仿宋_GB2312" w:eastAsia="仿宋_GB2312"/>
          <w:sz w:val="32"/>
          <w:szCs w:val="32"/>
        </w:rPr>
        <w:t>（湘</w:t>
      </w:r>
      <w:r>
        <w:rPr>
          <w:rFonts w:hint="eastAsia" w:ascii="仿宋_GB2312" w:eastAsia="仿宋_GB2312"/>
          <w:sz w:val="32"/>
          <w:szCs w:val="32"/>
          <w:lang w:eastAsia="zh-CN"/>
        </w:rPr>
        <w:t>纪</w:t>
      </w:r>
      <w:r>
        <w:rPr>
          <w:rFonts w:hint="eastAsia" w:ascii="仿宋_GB2312" w:eastAsia="仿宋_GB2312"/>
          <w:sz w:val="32"/>
          <w:szCs w:val="32"/>
        </w:rPr>
        <w:t>发〔20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3号</w:t>
      </w:r>
      <w:r>
        <w:rPr>
          <w:rFonts w:hint="eastAsia" w:ascii="仿宋_GB2312" w:eastAsia="仿宋_GB2312"/>
          <w:sz w:val="32"/>
          <w:szCs w:val="32"/>
        </w:rPr>
        <w:t>）</w:t>
      </w:r>
      <w:r>
        <w:rPr>
          <w:rFonts w:hint="eastAsia" w:ascii="仿宋_GB2312" w:eastAsia="仿宋_GB2312"/>
          <w:sz w:val="32"/>
          <w:szCs w:val="32"/>
          <w:lang w:eastAsia="zh-CN"/>
        </w:rPr>
        <w:t>相关规定</w:t>
      </w:r>
      <w:r>
        <w:rPr>
          <w:rFonts w:hint="eastAsia" w:ascii="仿宋_GB2312" w:eastAsia="仿宋_GB2312"/>
          <w:sz w:val="32"/>
          <w:szCs w:val="32"/>
        </w:rPr>
        <w:t>。</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三、基层工作经历要求</w:t>
      </w:r>
    </w:p>
    <w:p>
      <w:pPr>
        <w:ind w:firstLine="640" w:firstLineChars="200"/>
        <w:rPr>
          <w:rFonts w:ascii="仿宋_GB2312" w:eastAsia="仿宋_GB2312"/>
          <w:sz w:val="32"/>
          <w:szCs w:val="32"/>
        </w:rPr>
      </w:pPr>
      <w:r>
        <w:rPr>
          <w:rFonts w:hint="eastAsia" w:ascii="仿宋_GB2312" w:eastAsia="仿宋_GB2312"/>
          <w:sz w:val="32"/>
          <w:szCs w:val="32"/>
        </w:rPr>
        <w:t>部分系列（专业）晋升职称须具备相应基层工作经历，</w:t>
      </w:r>
      <w:r>
        <w:rPr>
          <w:rFonts w:hint="eastAsia" w:ascii="仿宋_GB2312" w:eastAsia="仿宋_GB2312"/>
          <w:sz w:val="32"/>
          <w:szCs w:val="32"/>
          <w:lang w:eastAsia="zh-CN"/>
        </w:rPr>
        <w:t>具体</w:t>
      </w:r>
      <w:r>
        <w:rPr>
          <w:rFonts w:hint="eastAsia" w:ascii="仿宋_GB2312" w:eastAsia="仿宋_GB2312"/>
          <w:sz w:val="32"/>
          <w:szCs w:val="32"/>
        </w:rPr>
        <w:t>如下：</w:t>
      </w:r>
    </w:p>
    <w:p>
      <w:pPr>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u w:val="single"/>
        </w:rPr>
        <w:t>晋升中小学教师系列副高级职称</w:t>
      </w:r>
      <w:r>
        <w:rPr>
          <w:rFonts w:hint="eastAsia" w:ascii="仿宋_GB2312" w:eastAsia="仿宋_GB2312"/>
          <w:sz w:val="32"/>
          <w:szCs w:val="32"/>
        </w:rPr>
        <w:t>须累计有 2 年</w:t>
      </w:r>
      <w:r>
        <w:rPr>
          <w:rFonts w:hint="eastAsia" w:ascii="仿宋_GB2312" w:eastAsia="仿宋_GB2312"/>
          <w:sz w:val="32"/>
          <w:szCs w:val="32"/>
          <w:lang w:eastAsia="zh-CN"/>
        </w:rPr>
        <w:t>及</w:t>
      </w:r>
      <w:r>
        <w:rPr>
          <w:rFonts w:hint="eastAsia" w:ascii="仿宋_GB2312" w:eastAsia="仿宋_GB2312"/>
          <w:sz w:val="32"/>
          <w:szCs w:val="32"/>
        </w:rPr>
        <w:t>以上农村学校或薄弱学校工作经历，其中至少有 1 年农村学校工作经历；晋升中小学教师系列中级职称须有 1 年</w:t>
      </w:r>
      <w:r>
        <w:rPr>
          <w:rFonts w:hint="eastAsia" w:ascii="仿宋_GB2312" w:eastAsia="仿宋_GB2312"/>
          <w:sz w:val="32"/>
          <w:szCs w:val="32"/>
          <w:lang w:eastAsia="zh-CN"/>
        </w:rPr>
        <w:t>及</w:t>
      </w:r>
      <w:r>
        <w:rPr>
          <w:rFonts w:hint="eastAsia" w:ascii="仿宋_GB2312" w:eastAsia="仿宋_GB2312"/>
          <w:sz w:val="32"/>
          <w:szCs w:val="32"/>
        </w:rPr>
        <w:t>以上农村学校工作经历。</w:t>
      </w:r>
    </w:p>
    <w:p>
      <w:pPr>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u w:val="single"/>
        </w:rPr>
        <w:t>执业医师晋升为副高级职称的</w:t>
      </w:r>
      <w:r>
        <w:rPr>
          <w:rFonts w:hint="eastAsia" w:ascii="仿宋_GB2312" w:eastAsia="仿宋_GB2312"/>
          <w:sz w:val="32"/>
          <w:szCs w:val="32"/>
        </w:rPr>
        <w:t>，应当有累计 1 年</w:t>
      </w:r>
      <w:r>
        <w:rPr>
          <w:rFonts w:hint="eastAsia" w:ascii="仿宋_GB2312" w:eastAsia="仿宋_GB2312"/>
          <w:sz w:val="32"/>
          <w:szCs w:val="32"/>
          <w:lang w:eastAsia="zh-CN"/>
        </w:rPr>
        <w:t>及</w:t>
      </w:r>
      <w:r>
        <w:rPr>
          <w:rFonts w:hint="eastAsia" w:ascii="仿宋_GB2312" w:eastAsia="仿宋_GB2312"/>
          <w:sz w:val="32"/>
          <w:szCs w:val="32"/>
        </w:rPr>
        <w:t>以上在县级以下</w:t>
      </w:r>
      <w:r>
        <w:rPr>
          <w:rFonts w:hint="eastAsia" w:ascii="仿宋_GB2312" w:eastAsia="仿宋_GB2312"/>
          <w:sz w:val="32"/>
          <w:szCs w:val="32"/>
          <w:lang w:eastAsia="zh-CN"/>
        </w:rPr>
        <w:t>或</w:t>
      </w:r>
      <w:r>
        <w:rPr>
          <w:rFonts w:hint="eastAsia" w:ascii="仿宋_GB2312" w:eastAsia="仿宋_GB2312"/>
          <w:sz w:val="32"/>
          <w:szCs w:val="32"/>
        </w:rPr>
        <w:t>对口支援的医疗卫生机构提供医疗卫生服务的经历；</w:t>
      </w:r>
    </w:p>
    <w:p>
      <w:pPr>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u w:val="single"/>
        </w:rPr>
        <w:t>晋升农业系列、林业工程专业副高级职称</w:t>
      </w:r>
      <w:r>
        <w:rPr>
          <w:rFonts w:hint="eastAsia" w:ascii="仿宋_GB2312" w:eastAsia="仿宋_GB2312"/>
          <w:sz w:val="32"/>
          <w:szCs w:val="32"/>
        </w:rPr>
        <w:t>须有 1 年</w:t>
      </w:r>
      <w:r>
        <w:rPr>
          <w:rFonts w:hint="eastAsia" w:ascii="仿宋_GB2312" w:eastAsia="仿宋_GB2312"/>
          <w:sz w:val="32"/>
          <w:szCs w:val="32"/>
          <w:lang w:eastAsia="zh-CN"/>
        </w:rPr>
        <w:t>及</w:t>
      </w:r>
      <w:r>
        <w:rPr>
          <w:rFonts w:hint="eastAsia" w:ascii="仿宋_GB2312" w:eastAsia="仿宋_GB2312"/>
          <w:sz w:val="32"/>
          <w:szCs w:val="32"/>
        </w:rPr>
        <w:t>以上基层一线工作经历。</w:t>
      </w:r>
    </w:p>
    <w:p>
      <w:pPr>
        <w:ind w:firstLine="640" w:firstLineChars="200"/>
        <w:rPr>
          <w:rFonts w:hint="eastAsia" w:ascii="仿宋_GB2312" w:eastAsia="仿宋_GB2312"/>
          <w:sz w:val="32"/>
          <w:szCs w:val="32"/>
        </w:rPr>
      </w:pPr>
      <w:r>
        <w:rPr>
          <w:rFonts w:hint="eastAsia" w:ascii="仿宋_GB2312" w:eastAsia="仿宋_GB2312"/>
          <w:sz w:val="32"/>
          <w:szCs w:val="32"/>
        </w:rPr>
        <w:t>所有系列(专业)需将服务基层一线(科技特派员基层服务、参与“一带一路”建设等)的年限效果和实际工作业绩作为职称评审的重要内容,并赋予评价权重,享受量化评审加分待遇。对获得国家级表彰的科技特派员,可破格评定相应职称。</w:t>
      </w:r>
    </w:p>
    <w:p>
      <w:pPr>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四、</w:t>
      </w:r>
      <w:r>
        <w:rPr>
          <w:rFonts w:hint="eastAsia" w:ascii="楷体_GB2312" w:hAnsi="楷体" w:eastAsia="楷体_GB2312" w:cs="楷体"/>
          <w:sz w:val="32"/>
          <w:szCs w:val="32"/>
          <w:lang w:val="en-US" w:eastAsia="zh-CN"/>
        </w:rPr>
        <w:t>继续教育情况、外语、计算机能力</w:t>
      </w:r>
      <w:r>
        <w:rPr>
          <w:rFonts w:hint="eastAsia" w:ascii="楷体_GB2312" w:hAnsi="楷体" w:eastAsia="楷体_GB2312" w:cs="楷体"/>
          <w:sz w:val="32"/>
          <w:szCs w:val="32"/>
        </w:rPr>
        <w:t>要求</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继续教育情况、外语、计算机能力</w:t>
      </w:r>
      <w:r>
        <w:rPr>
          <w:rFonts w:hint="eastAsia" w:ascii="仿宋_GB2312" w:eastAsia="仿宋_GB2312"/>
          <w:sz w:val="32"/>
          <w:szCs w:val="32"/>
          <w:u w:val="single"/>
          <w:lang w:val="en-US" w:eastAsia="zh-CN"/>
        </w:rPr>
        <w:t>不作为申报高级职称的必备条件,</w:t>
      </w:r>
      <w:r>
        <w:rPr>
          <w:rFonts w:hint="eastAsia" w:ascii="仿宋_GB2312" w:eastAsia="仿宋_GB2312"/>
          <w:sz w:val="32"/>
          <w:szCs w:val="32"/>
          <w:lang w:val="en-US" w:eastAsia="zh-CN"/>
        </w:rPr>
        <w:t>可在年度评审量化评审环节,赋予一定的评价权重或作为加分项,用人单位聘任时,可根据岗位特点再作具体规定。根据《专业技术人员继续教育规定》(人社部令第 25 号)要求,专技人才参加继续教育情况需作为申报评定上一级资格的重要条件,原则上要求提供《湖南省专业技术人员继续教育学时认定单》。</w:t>
      </w:r>
    </w:p>
    <w:p>
      <w:pPr>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五、年龄要求</w:t>
      </w:r>
    </w:p>
    <w:p>
      <w:pPr>
        <w:pStyle w:val="7"/>
        <w:widowControl/>
        <w:spacing w:beforeAutospacing="0" w:afterAutospacing="0"/>
        <w:ind w:firstLine="640" w:firstLineChars="200"/>
        <w:textAlignment w:val="baseline"/>
        <w:rPr>
          <w:rFonts w:ascii="仿宋_GB2312" w:eastAsia="仿宋_GB2312"/>
          <w:bCs/>
          <w:sz w:val="32"/>
        </w:rPr>
      </w:pPr>
      <w:r>
        <w:rPr>
          <w:rFonts w:hint="eastAsia" w:ascii="仿宋_GB2312" w:eastAsia="仿宋_GB2312"/>
          <w:bCs/>
          <w:sz w:val="32"/>
        </w:rPr>
        <w:t>事业单位及国有企业专技人才在申报材料截止日及之前达到退休年龄的，不再提交材料，也不接受其申报参评。非公有制经济组织、社会组织及自由职业专技人才（含港澳台人才、外籍人才）申报参评职称可放宽至65周岁（时间计算到申报参评年度12月31日）。机关事业单位和国有企业专技人才正式办理退休手续后，须在民营企业工作满 1 年方可申报参评职称，且新取得的职称不与原单位相关待遇挂钩。</w:t>
      </w:r>
    </w:p>
    <w:p>
      <w:pPr>
        <w:ind w:firstLine="640" w:firstLineChars="200"/>
        <w:rPr>
          <w:rFonts w:ascii="楷体_GB2312" w:hAnsi="楷体" w:eastAsia="楷体_GB2312" w:cs="楷体"/>
          <w:sz w:val="32"/>
          <w:szCs w:val="32"/>
        </w:rPr>
      </w:pPr>
      <w:r>
        <w:rPr>
          <w:rFonts w:hint="eastAsia" w:ascii="楷体_GB2312" w:hAnsi="楷体" w:eastAsia="楷体_GB2312" w:cs="楷体"/>
          <w:sz w:val="32"/>
          <w:szCs w:val="32"/>
        </w:rPr>
        <w:t>六、其他规定</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党政机关（含参公管理单位）和部队转业调入转入企事业单位从事专业技术工作的人员，</w:t>
      </w:r>
      <w:r>
        <w:rPr>
          <w:rFonts w:hint="eastAsia" w:ascii="仿宋_GB2312" w:eastAsia="仿宋_GB2312"/>
          <w:b/>
          <w:bCs/>
          <w:sz w:val="32"/>
          <w:szCs w:val="32"/>
        </w:rPr>
        <w:t>首次申报参评取得职称，</w:t>
      </w:r>
      <w:r>
        <w:rPr>
          <w:rFonts w:hint="eastAsia" w:ascii="仿宋_GB2312" w:eastAsia="仿宋_GB2312"/>
          <w:sz w:val="32"/>
          <w:szCs w:val="32"/>
        </w:rPr>
        <w:t>不受资历、台阶限制，根据其工作年限比照相应资历、台阶条件进行申报，在原单位取得的工作业绩与成果视为专业技术业绩。</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根据《关于进一步加强高技能人才与专技人才职业发展通道的实施意见》（人社部发〔2020〕96号）精神，担任国家级技能大师工作室带头人，享受省级以上政府特殊津贴的高技能人才，或省人民政府认定的“高精尖缺”高技能人才，可直接申报参评高级职称。</w:t>
      </w:r>
    </w:p>
    <w:p>
      <w:pPr>
        <w:pStyle w:val="2"/>
        <w:rPr>
          <w:rFonts w:hint="eastAsia" w:ascii="仿宋_GB2312" w:eastAsia="仿宋_GB2312"/>
          <w:sz w:val="32"/>
          <w:szCs w:val="32"/>
          <w:lang w:eastAsia="zh-CN"/>
        </w:rPr>
      </w:pPr>
      <w:r>
        <w:rPr>
          <w:rFonts w:hint="eastAsia" w:ascii="仿宋_GB2312" w:eastAsia="仿宋_GB2312"/>
          <w:sz w:val="32"/>
          <w:szCs w:val="32"/>
          <w:lang w:eastAsia="zh-CN"/>
        </w:rPr>
        <w:t>（三）专业技术人才岗位发生变化的,</w:t>
      </w:r>
      <w:r>
        <w:rPr>
          <w:rFonts w:hint="eastAsia" w:ascii="仿宋_GB2312" w:eastAsia="仿宋_GB2312"/>
          <w:sz w:val="32"/>
          <w:szCs w:val="32"/>
          <w:u w:val="single"/>
          <w:lang w:eastAsia="zh-CN"/>
        </w:rPr>
        <w:t>需在新岗位工作满 1年并经单位考核合格,方可申请跨系列转评同级职称,</w:t>
      </w:r>
      <w:r>
        <w:rPr>
          <w:rFonts w:hint="eastAsia" w:ascii="仿宋_GB2312" w:eastAsia="仿宋_GB2312"/>
          <w:sz w:val="32"/>
          <w:szCs w:val="32"/>
          <w:lang w:eastAsia="zh-CN"/>
        </w:rPr>
        <w:t>并按新系列申报条件申报职称,其任职资历可与原任职资历连续计算。</w:t>
      </w:r>
    </w:p>
    <w:p>
      <w:pPr>
        <w:pStyle w:val="2"/>
        <w:rPr>
          <w:rFonts w:hint="eastAsia" w:eastAsia="仿宋_GB2312"/>
          <w:lang w:eastAsia="zh-CN"/>
        </w:rPr>
      </w:pPr>
      <w:r>
        <w:rPr>
          <w:rFonts w:hint="eastAsia" w:ascii="仿宋_GB2312" w:eastAsia="仿宋_GB2312"/>
          <w:sz w:val="32"/>
          <w:szCs w:val="32"/>
          <w:lang w:eastAsia="zh-CN"/>
        </w:rPr>
        <w:t>（四）根据相关文件要求,为外资研发中心聘用的海外高端人才和紧缺人才参与职称评审建立绿色通道,放宽资历、年限等条件限制,允许将其海外工作经历、业绩成果等作为评定依据,符合条件的可直接申报高级职称。</w:t>
      </w:r>
    </w:p>
    <w:p>
      <w:pPr>
        <w:pStyle w:val="5"/>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5YzVkYTMxNjhiODM0MDhhNzcwYmQ2Y2E5Y2ExNTIifQ=="/>
  </w:docVars>
  <w:rsids>
    <w:rsidRoot w:val="70FE7610"/>
    <w:rsid w:val="00164E70"/>
    <w:rsid w:val="00216577"/>
    <w:rsid w:val="002244D2"/>
    <w:rsid w:val="002E7485"/>
    <w:rsid w:val="003B154C"/>
    <w:rsid w:val="00502AD0"/>
    <w:rsid w:val="0056354F"/>
    <w:rsid w:val="00583A77"/>
    <w:rsid w:val="006D6A1C"/>
    <w:rsid w:val="0077495E"/>
    <w:rsid w:val="00791A29"/>
    <w:rsid w:val="007C6A38"/>
    <w:rsid w:val="00811819"/>
    <w:rsid w:val="00892882"/>
    <w:rsid w:val="008A0952"/>
    <w:rsid w:val="008C147D"/>
    <w:rsid w:val="00A2119A"/>
    <w:rsid w:val="00B21443"/>
    <w:rsid w:val="00C71C57"/>
    <w:rsid w:val="00CE4AB0"/>
    <w:rsid w:val="00D47AF4"/>
    <w:rsid w:val="00DC3B4E"/>
    <w:rsid w:val="00DF2DC0"/>
    <w:rsid w:val="00DF7E6B"/>
    <w:rsid w:val="00ED251A"/>
    <w:rsid w:val="00F34BBA"/>
    <w:rsid w:val="00F46C10"/>
    <w:rsid w:val="00FE46DA"/>
    <w:rsid w:val="02206D01"/>
    <w:rsid w:val="02E8168A"/>
    <w:rsid w:val="039D2F1B"/>
    <w:rsid w:val="06A42CB3"/>
    <w:rsid w:val="075B2353"/>
    <w:rsid w:val="09536BE2"/>
    <w:rsid w:val="0AC66634"/>
    <w:rsid w:val="0AF17DE9"/>
    <w:rsid w:val="0B9F0841"/>
    <w:rsid w:val="0BA14DE9"/>
    <w:rsid w:val="0DE36080"/>
    <w:rsid w:val="1071059D"/>
    <w:rsid w:val="131578CB"/>
    <w:rsid w:val="13B0097D"/>
    <w:rsid w:val="153C39B5"/>
    <w:rsid w:val="15862D55"/>
    <w:rsid w:val="15EFBC3D"/>
    <w:rsid w:val="16914ED5"/>
    <w:rsid w:val="16CC5DAB"/>
    <w:rsid w:val="19A85C7C"/>
    <w:rsid w:val="1DB332C6"/>
    <w:rsid w:val="1E490CEF"/>
    <w:rsid w:val="215F3029"/>
    <w:rsid w:val="246B3227"/>
    <w:rsid w:val="26157068"/>
    <w:rsid w:val="268C53EA"/>
    <w:rsid w:val="28022FB4"/>
    <w:rsid w:val="28FA4240"/>
    <w:rsid w:val="2A251B35"/>
    <w:rsid w:val="2B041577"/>
    <w:rsid w:val="2B833639"/>
    <w:rsid w:val="2BBB7CB7"/>
    <w:rsid w:val="2BC13697"/>
    <w:rsid w:val="2C1028A2"/>
    <w:rsid w:val="2D7BB848"/>
    <w:rsid w:val="2DF50CBA"/>
    <w:rsid w:val="2EA730C7"/>
    <w:rsid w:val="2EBD81D7"/>
    <w:rsid w:val="2EF435EB"/>
    <w:rsid w:val="2F595F5A"/>
    <w:rsid w:val="2F7D4427"/>
    <w:rsid w:val="32853BD6"/>
    <w:rsid w:val="32BB096C"/>
    <w:rsid w:val="33FE66E2"/>
    <w:rsid w:val="35BB5ACF"/>
    <w:rsid w:val="37422964"/>
    <w:rsid w:val="375FCF4C"/>
    <w:rsid w:val="37CD25C9"/>
    <w:rsid w:val="382729B9"/>
    <w:rsid w:val="38312E72"/>
    <w:rsid w:val="3BD50AA2"/>
    <w:rsid w:val="3BEE4551"/>
    <w:rsid w:val="3CC91CD0"/>
    <w:rsid w:val="3D9406F2"/>
    <w:rsid w:val="3E4B3864"/>
    <w:rsid w:val="3E5BF2F7"/>
    <w:rsid w:val="3E9C75DC"/>
    <w:rsid w:val="3EA7389F"/>
    <w:rsid w:val="3F373B9B"/>
    <w:rsid w:val="3F6179B9"/>
    <w:rsid w:val="3FFFFDCB"/>
    <w:rsid w:val="404A7796"/>
    <w:rsid w:val="414C0636"/>
    <w:rsid w:val="42275AD5"/>
    <w:rsid w:val="424D47B0"/>
    <w:rsid w:val="46953861"/>
    <w:rsid w:val="46E35BC3"/>
    <w:rsid w:val="49DA4FB2"/>
    <w:rsid w:val="4CC74880"/>
    <w:rsid w:val="4DD554F3"/>
    <w:rsid w:val="4DDB9B6E"/>
    <w:rsid w:val="4E3E5C02"/>
    <w:rsid w:val="4ED13926"/>
    <w:rsid w:val="50E371DF"/>
    <w:rsid w:val="513E3299"/>
    <w:rsid w:val="52314DC8"/>
    <w:rsid w:val="53A447EE"/>
    <w:rsid w:val="55F421D5"/>
    <w:rsid w:val="566F16E8"/>
    <w:rsid w:val="572E7A0B"/>
    <w:rsid w:val="574A1D1B"/>
    <w:rsid w:val="584A63FC"/>
    <w:rsid w:val="5AD068BA"/>
    <w:rsid w:val="5C014B3F"/>
    <w:rsid w:val="5C15180B"/>
    <w:rsid w:val="5D302363"/>
    <w:rsid w:val="5D6C28F6"/>
    <w:rsid w:val="5EDEA722"/>
    <w:rsid w:val="5EFD80BD"/>
    <w:rsid w:val="5F9B0983"/>
    <w:rsid w:val="618B627E"/>
    <w:rsid w:val="629B3C86"/>
    <w:rsid w:val="637857EF"/>
    <w:rsid w:val="66146407"/>
    <w:rsid w:val="66F84B07"/>
    <w:rsid w:val="673E10ED"/>
    <w:rsid w:val="67FFE153"/>
    <w:rsid w:val="68397C8D"/>
    <w:rsid w:val="69A740E3"/>
    <w:rsid w:val="6AE5E36C"/>
    <w:rsid w:val="6B6D5856"/>
    <w:rsid w:val="6BE91B20"/>
    <w:rsid w:val="6E2C25C5"/>
    <w:rsid w:val="6F2BBD28"/>
    <w:rsid w:val="6F307B0A"/>
    <w:rsid w:val="6FFB0342"/>
    <w:rsid w:val="6FFCA689"/>
    <w:rsid w:val="70DE7470"/>
    <w:rsid w:val="70FE7610"/>
    <w:rsid w:val="72D0241A"/>
    <w:rsid w:val="73BF33AB"/>
    <w:rsid w:val="73FE6245"/>
    <w:rsid w:val="74F56936"/>
    <w:rsid w:val="75D242A9"/>
    <w:rsid w:val="75F4C72B"/>
    <w:rsid w:val="76FD9442"/>
    <w:rsid w:val="772072A8"/>
    <w:rsid w:val="778F4FB7"/>
    <w:rsid w:val="78355667"/>
    <w:rsid w:val="79812A61"/>
    <w:rsid w:val="798A78A1"/>
    <w:rsid w:val="7A3924C7"/>
    <w:rsid w:val="7B1A57A4"/>
    <w:rsid w:val="7BA61C5C"/>
    <w:rsid w:val="7BB6330C"/>
    <w:rsid w:val="7BD5F2D0"/>
    <w:rsid w:val="7C4E537E"/>
    <w:rsid w:val="7E4A0BA2"/>
    <w:rsid w:val="7EFB3B41"/>
    <w:rsid w:val="7F51A38A"/>
    <w:rsid w:val="7F6B01F3"/>
    <w:rsid w:val="7F731DA7"/>
    <w:rsid w:val="7FC57873"/>
    <w:rsid w:val="7FDD0A79"/>
    <w:rsid w:val="7FDF387E"/>
    <w:rsid w:val="7FFF5989"/>
    <w:rsid w:val="8EEDEC03"/>
    <w:rsid w:val="8FFB612D"/>
    <w:rsid w:val="A7FF9084"/>
    <w:rsid w:val="AF9F58E4"/>
    <w:rsid w:val="B7CFC372"/>
    <w:rsid w:val="B7F30C61"/>
    <w:rsid w:val="BEFAD982"/>
    <w:rsid w:val="BFFCFEE8"/>
    <w:rsid w:val="DBF32EA2"/>
    <w:rsid w:val="DEDEB8C1"/>
    <w:rsid w:val="DFEF20EF"/>
    <w:rsid w:val="E77542DF"/>
    <w:rsid w:val="F9779C88"/>
    <w:rsid w:val="FB5DD95F"/>
    <w:rsid w:val="FED7D01E"/>
    <w:rsid w:val="FEFEAFD0"/>
    <w:rsid w:val="FF3FD37F"/>
    <w:rsid w:val="FF7BD8C8"/>
    <w:rsid w:val="FFBF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90" w:lineRule="exact"/>
      <w:ind w:firstLine="640" w:firstLineChars="200"/>
    </w:pPr>
    <w:rPr>
      <w:rFonts w:ascii="方正仿宋简体" w:eastAsia="方正仿宋简体"/>
      <w:sz w:val="32"/>
    </w:rPr>
  </w:style>
  <w:style w:type="paragraph" w:styleId="4">
    <w:name w:val="index 5"/>
    <w:basedOn w:val="1"/>
    <w:next w:val="1"/>
    <w:qFormat/>
    <w:uiPriority w:val="0"/>
    <w:pPr>
      <w:ind w:left="800" w:leftChars="800"/>
    </w:pPr>
    <w:rPr>
      <w:rFonts w:ascii="Calibri" w:hAnsi="Calibri"/>
      <w:szCs w:val="24"/>
    </w:r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2541</Words>
  <Characters>14489</Characters>
  <Lines>120</Lines>
  <Paragraphs>33</Paragraphs>
  <TotalTime>32</TotalTime>
  <ScaleCrop>false</ScaleCrop>
  <LinksUpToDate>false</LinksUpToDate>
  <CharactersWithSpaces>16997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2021-04-19T10:38:00Z</dcterms:created>
  <dc:creator>Administrator</dc:creator>
  <cp:lastModifiedBy>Administrator</cp:lastModifiedBy>
  <cp:lastPrinted>2023-07-20T09:23:00Z</cp:lastPrinted>
  <dcterms:modified xsi:type="dcterms:W3CDTF">2024-10-18T06:36:13Z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72B8EDCD1FBA442CA8CE3AAC3979C1E1_12</vt:lpwstr>
  </property>
</Properties>
</file>