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48" w:rsidRDefault="00E9749B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岳阳县月田镇中心学校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817148" w:rsidRDefault="00E9749B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817148" w:rsidRDefault="00817148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817148" w:rsidRDefault="00E9749B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817148" w:rsidRDefault="00817148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817148" w:rsidRDefault="00E9749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817148" w:rsidRDefault="00E9749B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17148" w:rsidRDefault="0081714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817148" w:rsidRDefault="00E9749B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岳阳县月田镇中心学校</w:t>
      </w:r>
      <w:r>
        <w:rPr>
          <w:rFonts w:eastAsia="仿宋_GB2312" w:cs="仿宋_GB2312" w:hint="eastAsia"/>
          <w:kern w:val="0"/>
          <w:sz w:val="32"/>
          <w:szCs w:val="32"/>
        </w:rPr>
        <w:t>是纯公益类事业单位，是</w:t>
      </w:r>
      <w:r>
        <w:rPr>
          <w:rFonts w:eastAsia="仿宋_GB2312" w:cs="仿宋_GB2312" w:hint="eastAsia"/>
          <w:kern w:val="0"/>
          <w:sz w:val="32"/>
          <w:szCs w:val="32"/>
        </w:rPr>
        <w:t>岳阳</w:t>
      </w:r>
      <w:r>
        <w:rPr>
          <w:rFonts w:eastAsia="仿宋_GB2312" w:cs="仿宋_GB2312" w:hint="eastAsia"/>
          <w:kern w:val="0"/>
          <w:sz w:val="32"/>
          <w:szCs w:val="32"/>
        </w:rPr>
        <w:t>县</w:t>
      </w:r>
      <w:r>
        <w:rPr>
          <w:rFonts w:eastAsia="仿宋_GB2312" w:cs="仿宋_GB2312" w:hint="eastAsia"/>
          <w:kern w:val="0"/>
          <w:sz w:val="32"/>
          <w:szCs w:val="32"/>
        </w:rPr>
        <w:t>教体局</w:t>
      </w:r>
      <w:r>
        <w:rPr>
          <w:rFonts w:eastAsia="仿宋_GB2312" w:cs="仿宋_GB2312" w:hint="eastAsia"/>
          <w:kern w:val="0"/>
          <w:sz w:val="32"/>
          <w:szCs w:val="32"/>
        </w:rPr>
        <w:t>的归口单位，</w:t>
      </w:r>
      <w:r>
        <w:rPr>
          <w:rFonts w:eastAsia="仿宋_GB2312" w:cs="仿宋_GB2312" w:hint="eastAsia"/>
          <w:kern w:val="0"/>
          <w:sz w:val="32"/>
          <w:szCs w:val="32"/>
        </w:rPr>
        <w:t>主要负责月田镇属地学校的教育教学工作</w:t>
      </w:r>
      <w:r>
        <w:rPr>
          <w:rFonts w:eastAsia="仿宋_GB2312" w:cs="仿宋_GB2312" w:hint="eastAsia"/>
          <w:kern w:val="0"/>
          <w:sz w:val="32"/>
          <w:szCs w:val="32"/>
        </w:rPr>
        <w:t>。其主要职能职责如下：</w:t>
      </w:r>
    </w:p>
    <w:p w:rsidR="00817148" w:rsidRDefault="00E9749B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   1</w:t>
      </w:r>
      <w:r>
        <w:rPr>
          <w:rFonts w:eastAsia="仿宋_GB2312" w:cs="仿宋_GB2312" w:hint="eastAsia"/>
          <w:kern w:val="0"/>
          <w:sz w:val="32"/>
          <w:szCs w:val="32"/>
        </w:rPr>
        <w:t>、负责贯彻执行《教育法》、《教师法》、《职业教育法》等政策法规。</w:t>
      </w:r>
    </w:p>
    <w:p w:rsidR="00817148" w:rsidRDefault="00E9749B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   2</w:t>
      </w:r>
      <w:r>
        <w:rPr>
          <w:rFonts w:eastAsia="仿宋_GB2312" w:cs="仿宋_GB2312" w:hint="eastAsia"/>
          <w:kern w:val="0"/>
          <w:sz w:val="32"/>
          <w:szCs w:val="32"/>
        </w:rPr>
        <w:t>、负责</w:t>
      </w:r>
      <w:r>
        <w:rPr>
          <w:rFonts w:eastAsia="仿宋_GB2312" w:cs="仿宋_GB2312" w:hint="eastAsia"/>
          <w:kern w:val="0"/>
          <w:sz w:val="32"/>
          <w:szCs w:val="32"/>
        </w:rPr>
        <w:t>月田镇</w:t>
      </w:r>
      <w:r>
        <w:rPr>
          <w:rFonts w:eastAsia="仿宋_GB2312" w:cs="仿宋_GB2312" w:hint="eastAsia"/>
          <w:kern w:val="0"/>
          <w:sz w:val="32"/>
          <w:szCs w:val="32"/>
        </w:rPr>
        <w:t>在校学生（学员）的思想品德、文化科学知识、专业技能及体育、美育</w:t>
      </w:r>
      <w:r>
        <w:rPr>
          <w:rFonts w:eastAsia="仿宋_GB2312" w:cs="仿宋_GB2312" w:hint="eastAsia"/>
          <w:kern w:val="0"/>
          <w:sz w:val="32"/>
          <w:szCs w:val="32"/>
        </w:rPr>
        <w:t>等</w:t>
      </w:r>
      <w:r>
        <w:rPr>
          <w:rFonts w:eastAsia="仿宋_GB2312" w:cs="仿宋_GB2312" w:hint="eastAsia"/>
          <w:kern w:val="0"/>
          <w:sz w:val="32"/>
          <w:szCs w:val="32"/>
        </w:rPr>
        <w:t>教育。</w:t>
      </w:r>
    </w:p>
    <w:p w:rsidR="00817148" w:rsidRDefault="00E9749B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   3</w:t>
      </w:r>
      <w:r>
        <w:rPr>
          <w:rFonts w:eastAsia="仿宋_GB2312" w:cs="仿宋_GB2312" w:hint="eastAsia"/>
          <w:kern w:val="0"/>
          <w:sz w:val="32"/>
          <w:szCs w:val="32"/>
        </w:rPr>
        <w:t>、负责</w:t>
      </w:r>
      <w:r>
        <w:rPr>
          <w:rFonts w:eastAsia="仿宋_GB2312" w:cs="仿宋_GB2312" w:hint="eastAsia"/>
          <w:kern w:val="0"/>
          <w:sz w:val="32"/>
          <w:szCs w:val="32"/>
        </w:rPr>
        <w:t>月田镇</w:t>
      </w:r>
      <w:r>
        <w:rPr>
          <w:rFonts w:eastAsia="仿宋_GB2312" w:cs="仿宋_GB2312" w:hint="eastAsia"/>
          <w:kern w:val="0"/>
          <w:sz w:val="32"/>
          <w:szCs w:val="32"/>
        </w:rPr>
        <w:t>学校教职员工的政治思想教育、业务培训和管理。</w:t>
      </w:r>
    </w:p>
    <w:p w:rsidR="00817148" w:rsidRDefault="00E9749B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   4</w:t>
      </w:r>
      <w:r>
        <w:rPr>
          <w:rFonts w:eastAsia="仿宋_GB2312" w:cs="仿宋_GB2312" w:hint="eastAsia"/>
          <w:kern w:val="0"/>
          <w:sz w:val="32"/>
          <w:szCs w:val="32"/>
        </w:rPr>
        <w:t>、负责</w:t>
      </w:r>
      <w:r>
        <w:rPr>
          <w:rFonts w:eastAsia="仿宋_GB2312" w:cs="仿宋_GB2312" w:hint="eastAsia"/>
          <w:kern w:val="0"/>
          <w:sz w:val="32"/>
          <w:szCs w:val="32"/>
        </w:rPr>
        <w:t>月田镇</w:t>
      </w:r>
      <w:r>
        <w:rPr>
          <w:rFonts w:eastAsia="仿宋_GB2312" w:cs="仿宋_GB2312" w:hint="eastAsia"/>
          <w:kern w:val="0"/>
          <w:sz w:val="32"/>
          <w:szCs w:val="32"/>
        </w:rPr>
        <w:t>在校师生的安全保卫及后勤服务。</w:t>
      </w:r>
    </w:p>
    <w:p w:rsidR="00817148" w:rsidRDefault="00E9749B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   5</w:t>
      </w:r>
      <w:r>
        <w:rPr>
          <w:rFonts w:eastAsia="仿宋_GB2312" w:cs="仿宋_GB2312" w:hint="eastAsia"/>
          <w:kern w:val="0"/>
          <w:sz w:val="32"/>
          <w:szCs w:val="32"/>
        </w:rPr>
        <w:t>、完成主管部门交办的其他工作。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817148" w:rsidRDefault="00E9749B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全镇</w:t>
      </w:r>
      <w:r>
        <w:rPr>
          <w:rFonts w:eastAsia="仿宋_GB2312" w:cs="仿宋_GB2312" w:hint="eastAsia"/>
          <w:kern w:val="0"/>
          <w:sz w:val="32"/>
          <w:szCs w:val="32"/>
        </w:rPr>
        <w:t>学校</w:t>
      </w:r>
      <w:r>
        <w:rPr>
          <w:rFonts w:eastAsia="仿宋_GB2312" w:cs="仿宋_GB2312" w:hint="eastAsia"/>
          <w:kern w:val="0"/>
          <w:sz w:val="32"/>
          <w:szCs w:val="32"/>
        </w:rPr>
        <w:t>现有公办学校</w:t>
      </w:r>
      <w:r>
        <w:rPr>
          <w:rFonts w:eastAsia="仿宋_GB2312" w:cs="仿宋_GB2312" w:hint="eastAsia"/>
          <w:kern w:val="0"/>
          <w:sz w:val="32"/>
          <w:szCs w:val="32"/>
        </w:rPr>
        <w:t>7</w:t>
      </w:r>
      <w:r>
        <w:rPr>
          <w:rFonts w:eastAsia="仿宋_GB2312" w:cs="仿宋_GB2312" w:hint="eastAsia"/>
          <w:kern w:val="0"/>
          <w:sz w:val="32"/>
          <w:szCs w:val="32"/>
        </w:rPr>
        <w:t>所，民办普惠园</w:t>
      </w:r>
      <w:r>
        <w:rPr>
          <w:rFonts w:eastAsia="仿宋_GB2312" w:cs="仿宋_GB2312" w:hint="eastAsia"/>
          <w:kern w:val="0"/>
          <w:sz w:val="32"/>
          <w:szCs w:val="32"/>
        </w:rPr>
        <w:t>6</w:t>
      </w:r>
      <w:r>
        <w:rPr>
          <w:rFonts w:eastAsia="仿宋_GB2312" w:cs="仿宋_GB2312" w:hint="eastAsia"/>
          <w:kern w:val="0"/>
          <w:sz w:val="32"/>
          <w:szCs w:val="32"/>
        </w:rPr>
        <w:t>所，社会培训机构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所。其中公办学校有初中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所，中心小学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所，完全小学</w:t>
      </w:r>
      <w:r>
        <w:rPr>
          <w:rFonts w:eastAsia="仿宋_GB2312" w:cs="仿宋_GB2312" w:hint="eastAsia"/>
          <w:kern w:val="0"/>
          <w:sz w:val="32"/>
          <w:szCs w:val="32"/>
        </w:rPr>
        <w:t>4</w:t>
      </w:r>
      <w:r>
        <w:rPr>
          <w:rFonts w:eastAsia="仿宋_GB2312" w:cs="仿宋_GB2312" w:hint="eastAsia"/>
          <w:kern w:val="0"/>
          <w:sz w:val="32"/>
          <w:szCs w:val="32"/>
        </w:rPr>
        <w:t>所，中心幼儿园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所。</w:t>
      </w:r>
      <w:r>
        <w:rPr>
          <w:rFonts w:eastAsia="仿宋_GB2312" w:cs="仿宋_GB2312" w:hint="eastAsia"/>
          <w:kern w:val="0"/>
          <w:sz w:val="32"/>
          <w:szCs w:val="32"/>
        </w:rPr>
        <w:t>学校</w:t>
      </w:r>
      <w:r>
        <w:rPr>
          <w:rFonts w:eastAsia="仿宋_GB2312" w:cs="仿宋_GB2312" w:hint="eastAsia"/>
          <w:kern w:val="0"/>
          <w:sz w:val="32"/>
          <w:szCs w:val="32"/>
        </w:rPr>
        <w:t>现有</w:t>
      </w:r>
      <w:r>
        <w:rPr>
          <w:rFonts w:eastAsia="仿宋_GB2312" w:cs="仿宋_GB2312" w:hint="eastAsia"/>
          <w:kern w:val="0"/>
          <w:sz w:val="32"/>
          <w:szCs w:val="32"/>
        </w:rPr>
        <w:t>全额拨款事业编制人员</w:t>
      </w:r>
      <w:r>
        <w:rPr>
          <w:rFonts w:eastAsia="仿宋_GB2312" w:cs="仿宋_GB2312" w:hint="eastAsia"/>
          <w:kern w:val="0"/>
          <w:sz w:val="32"/>
          <w:szCs w:val="32"/>
        </w:rPr>
        <w:t>188</w:t>
      </w:r>
      <w:r>
        <w:rPr>
          <w:rFonts w:eastAsia="仿宋_GB2312" w:cs="仿宋_GB2312" w:hint="eastAsia"/>
          <w:kern w:val="0"/>
          <w:sz w:val="32"/>
          <w:szCs w:val="32"/>
        </w:rPr>
        <w:t>人</w:t>
      </w:r>
      <w:r>
        <w:rPr>
          <w:rFonts w:eastAsia="仿宋_GB2312" w:cs="仿宋_GB2312" w:hint="eastAsia"/>
          <w:kern w:val="0"/>
          <w:sz w:val="32"/>
          <w:szCs w:val="32"/>
        </w:rPr>
        <w:t>，在籍学生</w:t>
      </w:r>
      <w:r>
        <w:rPr>
          <w:rFonts w:eastAsia="仿宋_GB2312" w:cs="仿宋_GB2312" w:hint="eastAsia"/>
          <w:kern w:val="0"/>
          <w:sz w:val="32"/>
          <w:szCs w:val="32"/>
        </w:rPr>
        <w:t>2593</w:t>
      </w:r>
      <w:r>
        <w:rPr>
          <w:rFonts w:eastAsia="仿宋_GB2312" w:cs="仿宋_GB2312" w:hint="eastAsia"/>
          <w:kern w:val="0"/>
          <w:sz w:val="32"/>
          <w:szCs w:val="32"/>
        </w:rPr>
        <w:t>人。</w:t>
      </w:r>
      <w:r>
        <w:rPr>
          <w:rFonts w:eastAsia="仿宋_GB2312" w:cs="仿宋_GB2312" w:hint="eastAsia"/>
          <w:kern w:val="0"/>
          <w:sz w:val="32"/>
          <w:szCs w:val="32"/>
        </w:rPr>
        <w:t>其中初中生</w:t>
      </w:r>
      <w:r>
        <w:rPr>
          <w:rFonts w:eastAsia="仿宋_GB2312" w:cs="仿宋_GB2312" w:hint="eastAsia"/>
          <w:kern w:val="0"/>
          <w:sz w:val="32"/>
          <w:szCs w:val="32"/>
        </w:rPr>
        <w:t>795</w:t>
      </w:r>
      <w:r>
        <w:rPr>
          <w:rFonts w:eastAsia="仿宋_GB2312" w:cs="仿宋_GB2312" w:hint="eastAsia"/>
          <w:kern w:val="0"/>
          <w:sz w:val="32"/>
          <w:szCs w:val="32"/>
        </w:rPr>
        <w:t>人，小学生</w:t>
      </w:r>
      <w:r>
        <w:rPr>
          <w:rFonts w:eastAsia="仿宋_GB2312" w:cs="仿宋_GB2312" w:hint="eastAsia"/>
          <w:kern w:val="0"/>
          <w:sz w:val="32"/>
          <w:szCs w:val="32"/>
        </w:rPr>
        <w:t>1284</w:t>
      </w:r>
      <w:r>
        <w:rPr>
          <w:rFonts w:eastAsia="仿宋_GB2312" w:cs="仿宋_GB2312" w:hint="eastAsia"/>
          <w:kern w:val="0"/>
          <w:sz w:val="32"/>
          <w:szCs w:val="32"/>
        </w:rPr>
        <w:t>人，幼儿</w:t>
      </w:r>
      <w:r>
        <w:rPr>
          <w:rFonts w:eastAsia="仿宋_GB2312" w:cs="仿宋_GB2312" w:hint="eastAsia"/>
          <w:kern w:val="0"/>
          <w:sz w:val="32"/>
          <w:szCs w:val="32"/>
        </w:rPr>
        <w:t>514</w:t>
      </w:r>
      <w:r>
        <w:rPr>
          <w:rFonts w:eastAsia="仿宋_GB2312" w:cs="仿宋_GB2312" w:hint="eastAsia"/>
          <w:kern w:val="0"/>
          <w:sz w:val="32"/>
          <w:szCs w:val="32"/>
        </w:rPr>
        <w:t>人。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  <w:bookmarkStart w:id="0" w:name="_GoBack"/>
      <w:bookmarkEnd w:id="0"/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1,958.18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1,958.18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2)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表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财政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专户管理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资金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229.54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年预算有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164.8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其他收入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万元，本年度预算</w:t>
      </w:r>
      <w:r w:rsidR="007F1EBD">
        <w:rPr>
          <w:rFonts w:ascii="微软雅黑" w:eastAsia="微软雅黑" w:hAnsi="微软雅黑" w:cs="微软雅黑" w:hint="eastAsia"/>
          <w:kern w:val="0"/>
          <w:sz w:val="32"/>
          <w:szCs w:val="32"/>
        </w:rPr>
        <w:t>没有将其纳入预算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17148" w:rsidRDefault="00E9749B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817148" w:rsidRDefault="00E9749B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1,958.18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1,491.12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</w:rPr>
        <w:t>206.23</w:t>
      </w:r>
      <w:r>
        <w:rPr>
          <w:rFonts w:ascii="微软雅黑" w:eastAsia="微软雅黑" w:hAnsi="微软雅黑" w:cs="微软雅黑" w:hint="eastAsia"/>
          <w:sz w:val="32"/>
        </w:rPr>
        <w:t>万元，卫生保健支出</w:t>
      </w:r>
      <w:r>
        <w:rPr>
          <w:rFonts w:ascii="微软雅黑" w:eastAsia="微软雅黑" w:hAnsi="微软雅黑" w:cs="微软雅黑" w:hint="eastAsia"/>
          <w:sz w:val="32"/>
        </w:rPr>
        <w:t>115.25</w:t>
      </w:r>
      <w:r>
        <w:rPr>
          <w:rFonts w:ascii="微软雅黑" w:eastAsia="微软雅黑" w:hAnsi="微软雅黑" w:cs="微软雅黑" w:hint="eastAsia"/>
          <w:sz w:val="32"/>
        </w:rPr>
        <w:t>万元，住房保障支出</w:t>
      </w:r>
      <w:r>
        <w:rPr>
          <w:rFonts w:ascii="微软雅黑" w:eastAsia="微软雅黑" w:hAnsi="微软雅黑" w:cs="微软雅黑" w:hint="eastAsia"/>
          <w:sz w:val="32"/>
        </w:rPr>
        <w:t>145.58</w:t>
      </w:r>
      <w:r>
        <w:rPr>
          <w:rFonts w:ascii="微软雅黑" w:eastAsia="微软雅黑" w:hAnsi="微软雅黑" w:cs="微软雅黑" w:hint="eastAsia"/>
          <w:sz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229.54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229.54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="007F1EBD">
        <w:rPr>
          <w:rFonts w:ascii="微软雅黑" w:eastAsia="微软雅黑" w:hAnsi="微软雅黑" w:cs="微软雅黑" w:hint="eastAsia"/>
          <w:kern w:val="0"/>
          <w:sz w:val="32"/>
          <w:szCs w:val="32"/>
        </w:rPr>
        <w:t>财政专户管理资金，本年度预算没有将其纳入预算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1,958.18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；教育</w:t>
      </w:r>
      <w:r>
        <w:rPr>
          <w:rFonts w:ascii="微软雅黑" w:eastAsia="微软雅黑" w:hAnsi="微软雅黑" w:cs="微软雅黑"/>
          <w:sz w:val="32"/>
        </w:rPr>
        <w:t>1,491.12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76</w:t>
      </w:r>
      <w:r>
        <w:rPr>
          <w:rFonts w:ascii="微软雅黑" w:eastAsia="微软雅黑" w:hAnsi="微软雅黑" w:cs="微软雅黑"/>
          <w:sz w:val="32"/>
        </w:rPr>
        <w:t>%</w:t>
      </w:r>
      <w:r>
        <w:rPr>
          <w:rFonts w:ascii="微软雅黑" w:eastAsia="微软雅黑" w:hAnsi="微软雅黑" w:cs="微软雅黑"/>
          <w:sz w:val="32"/>
        </w:rPr>
        <w:t>；</w:t>
      </w:r>
      <w:r>
        <w:rPr>
          <w:rFonts w:ascii="微软雅黑" w:eastAsia="微软雅黑" w:hAnsi="微软雅黑" w:cs="微软雅黑" w:hint="eastAsia"/>
          <w:sz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</w:rPr>
        <w:t>206.23</w:t>
      </w:r>
      <w:r>
        <w:rPr>
          <w:rFonts w:ascii="微软雅黑" w:eastAsia="微软雅黑" w:hAnsi="微软雅黑" w:cs="微软雅黑" w:hint="eastAsia"/>
          <w:sz w:val="32"/>
        </w:rPr>
        <w:t>万元，</w:t>
      </w:r>
      <w:r>
        <w:rPr>
          <w:rFonts w:ascii="微软雅黑" w:eastAsia="微软雅黑" w:hAnsi="微软雅黑" w:cs="微软雅黑"/>
          <w:sz w:val="32"/>
        </w:rPr>
        <w:t>占</w:t>
      </w:r>
      <w:r>
        <w:rPr>
          <w:rFonts w:ascii="微软雅黑" w:eastAsia="微软雅黑" w:hAnsi="微软雅黑" w:cs="微软雅黑" w:hint="eastAsia"/>
          <w:sz w:val="32"/>
        </w:rPr>
        <w:t>11</w:t>
      </w:r>
      <w:r>
        <w:rPr>
          <w:rFonts w:ascii="微软雅黑" w:eastAsia="微软雅黑" w:hAnsi="微软雅黑" w:cs="微软雅黑"/>
          <w:sz w:val="32"/>
        </w:rPr>
        <w:t>%</w:t>
      </w:r>
      <w:r>
        <w:rPr>
          <w:rFonts w:ascii="微软雅黑" w:eastAsia="微软雅黑" w:hAnsi="微软雅黑" w:cs="微软雅黑"/>
          <w:sz w:val="32"/>
        </w:rPr>
        <w:t>；</w:t>
      </w:r>
      <w:r>
        <w:rPr>
          <w:rFonts w:ascii="微软雅黑" w:eastAsia="微软雅黑" w:hAnsi="微软雅黑" w:cs="微软雅黑" w:hint="eastAsia"/>
          <w:sz w:val="32"/>
        </w:rPr>
        <w:t>卫生保健支出</w:t>
      </w:r>
      <w:r>
        <w:rPr>
          <w:rFonts w:ascii="微软雅黑" w:eastAsia="微软雅黑" w:hAnsi="微软雅黑" w:cs="微软雅黑" w:hint="eastAsia"/>
          <w:sz w:val="32"/>
        </w:rPr>
        <w:t>115.25</w:t>
      </w:r>
      <w:r>
        <w:rPr>
          <w:rFonts w:ascii="微软雅黑" w:eastAsia="微软雅黑" w:hAnsi="微软雅黑" w:cs="微软雅黑" w:hint="eastAsia"/>
          <w:sz w:val="32"/>
        </w:rPr>
        <w:t>万元，</w:t>
      </w:r>
      <w:r>
        <w:rPr>
          <w:rFonts w:ascii="微软雅黑" w:eastAsia="微软雅黑" w:hAnsi="微软雅黑" w:cs="微软雅黑"/>
          <w:sz w:val="32"/>
        </w:rPr>
        <w:t>占</w:t>
      </w:r>
      <w:r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%</w:t>
      </w:r>
      <w:r>
        <w:rPr>
          <w:rFonts w:ascii="微软雅黑" w:eastAsia="微软雅黑" w:hAnsi="微软雅黑" w:cs="微软雅黑"/>
          <w:sz w:val="32"/>
        </w:rPr>
        <w:t>；</w:t>
      </w:r>
      <w:r>
        <w:rPr>
          <w:rFonts w:ascii="微软雅黑" w:eastAsia="微软雅黑" w:hAnsi="微软雅黑" w:cs="微软雅黑" w:hint="eastAsia"/>
          <w:sz w:val="32"/>
        </w:rPr>
        <w:t>住房保障支出</w:t>
      </w:r>
      <w:r>
        <w:rPr>
          <w:rFonts w:ascii="微软雅黑" w:eastAsia="微软雅黑" w:hAnsi="微软雅黑" w:cs="微软雅黑" w:hint="eastAsia"/>
          <w:sz w:val="32"/>
        </w:rPr>
        <w:t>145.58</w:t>
      </w:r>
      <w:r>
        <w:rPr>
          <w:rFonts w:ascii="微软雅黑" w:eastAsia="微软雅黑" w:hAnsi="微软雅黑" w:cs="微软雅黑" w:hint="eastAsia"/>
          <w:sz w:val="32"/>
        </w:rPr>
        <w:t>万元</w:t>
      </w:r>
      <w:r>
        <w:rPr>
          <w:rFonts w:ascii="微软雅黑" w:eastAsia="微软雅黑" w:hAnsi="微软雅黑" w:cs="微软雅黑"/>
          <w:sz w:val="32"/>
        </w:rPr>
        <w:t>占</w:t>
      </w:r>
      <w:r>
        <w:rPr>
          <w:rFonts w:ascii="微软雅黑" w:eastAsia="微软雅黑" w:hAnsi="微软雅黑" w:cs="微软雅黑" w:hint="eastAsia"/>
          <w:sz w:val="32"/>
        </w:rPr>
        <w:t>7</w:t>
      </w:r>
      <w:r>
        <w:rPr>
          <w:rFonts w:ascii="微软雅黑" w:eastAsia="微软雅黑" w:hAnsi="微软雅黑" w:cs="微软雅黑"/>
          <w:sz w:val="32"/>
        </w:rPr>
        <w:t>%</w:t>
      </w:r>
      <w:r>
        <w:rPr>
          <w:rFonts w:ascii="微软雅黑" w:eastAsia="微软雅黑" w:hAnsi="微软雅黑" w:cs="微软雅黑"/>
          <w:sz w:val="32"/>
        </w:rPr>
        <w:t>；</w:t>
      </w:r>
      <w:r>
        <w:rPr>
          <w:rFonts w:ascii="微软雅黑" w:eastAsia="微软雅黑" w:hAnsi="微软雅黑" w:cs="微软雅黑" w:hint="eastAsia"/>
          <w:sz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）。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1,949.18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817148" w:rsidRDefault="00E9749B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中心学校开展教研、学校管理考核等</w:t>
      </w:r>
      <w:r>
        <w:rPr>
          <w:rFonts w:ascii="微软雅黑" w:eastAsia="微软雅黑" w:hAnsi="微软雅黑" w:cs="微软雅黑" w:hint="eastAsia"/>
          <w:sz w:val="32"/>
          <w:szCs w:val="32"/>
        </w:rPr>
        <w:t>方面；运行维护经费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中心学校水电办公日常运行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为空。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817148" w:rsidRDefault="00E9749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817148" w:rsidRDefault="00E9749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817148" w:rsidRDefault="00E9749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安排会议、培训，未计划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举办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节庆、晚会、论坛、赛事活动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1,958.18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1,949.18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17148" w:rsidRDefault="00E9749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817148" w:rsidRDefault="00E9749B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817148" w:rsidRDefault="00E9749B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岳阳县月田镇中心学校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817148" w:rsidSect="00817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9B" w:rsidRDefault="00E9749B" w:rsidP="00817148">
      <w:r>
        <w:separator/>
      </w:r>
    </w:p>
  </w:endnote>
  <w:endnote w:type="continuationSeparator" w:id="0">
    <w:p w:rsidR="00E9749B" w:rsidRDefault="00E9749B" w:rsidP="0081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0B333C43-9844-4788-8459-A06A6D175A92}"/>
    <w:embedBold r:id="rId2" w:subsetted="1" w:fontKey="{66B9B573-DEC6-4C7B-9F5F-5CC397EA7567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84005D4A-2435-4E7A-B88B-9022D6949F1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48" w:rsidRDefault="008171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48" w:rsidRDefault="0081714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48" w:rsidRDefault="008171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9B" w:rsidRDefault="00E9749B" w:rsidP="00817148">
      <w:r>
        <w:separator/>
      </w:r>
    </w:p>
  </w:footnote>
  <w:footnote w:type="continuationSeparator" w:id="0">
    <w:p w:rsidR="00E9749B" w:rsidRDefault="00E9749B" w:rsidP="00817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48" w:rsidRDefault="0081714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48" w:rsidRDefault="00817148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48" w:rsidRDefault="0081714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7F1EBD"/>
    <w:rsid w:val="00812DE3"/>
    <w:rsid w:val="00817148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9749B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C794821"/>
    <w:rsid w:val="1DE026A3"/>
    <w:rsid w:val="1EAD2225"/>
    <w:rsid w:val="1F1F1226"/>
    <w:rsid w:val="1FE364B7"/>
    <w:rsid w:val="20942BBD"/>
    <w:rsid w:val="26570D53"/>
    <w:rsid w:val="27C16C30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EB256C3"/>
    <w:rsid w:val="3F125866"/>
    <w:rsid w:val="3F77319C"/>
    <w:rsid w:val="3FCF3ECE"/>
    <w:rsid w:val="41C061C4"/>
    <w:rsid w:val="41DA7DB9"/>
    <w:rsid w:val="447637E8"/>
    <w:rsid w:val="44AA53EB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3C90C6B"/>
    <w:rsid w:val="64035B71"/>
    <w:rsid w:val="64DB31B9"/>
    <w:rsid w:val="681842B0"/>
    <w:rsid w:val="68A65864"/>
    <w:rsid w:val="6A9504FA"/>
    <w:rsid w:val="6AE87D9C"/>
    <w:rsid w:val="6C3F4359"/>
    <w:rsid w:val="6C7636C9"/>
    <w:rsid w:val="6D2154B9"/>
    <w:rsid w:val="6D7B4B42"/>
    <w:rsid w:val="6E424C25"/>
    <w:rsid w:val="6F8561D3"/>
    <w:rsid w:val="6F8D2902"/>
    <w:rsid w:val="70271B5B"/>
    <w:rsid w:val="70845F00"/>
    <w:rsid w:val="71770D86"/>
    <w:rsid w:val="71AC0C24"/>
    <w:rsid w:val="73DE3EA6"/>
    <w:rsid w:val="74D40D7E"/>
    <w:rsid w:val="773C67F0"/>
    <w:rsid w:val="7C71624F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17148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817148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817148"/>
    <w:pPr>
      <w:spacing w:after="120"/>
    </w:pPr>
  </w:style>
  <w:style w:type="paragraph" w:styleId="a5">
    <w:name w:val="Date"/>
    <w:basedOn w:val="a"/>
    <w:next w:val="a"/>
    <w:link w:val="Char0"/>
    <w:qFormat/>
    <w:rsid w:val="00817148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817148"/>
    <w:rPr>
      <w:sz w:val="18"/>
      <w:szCs w:val="18"/>
    </w:rPr>
  </w:style>
  <w:style w:type="paragraph" w:styleId="a7">
    <w:name w:val="footer"/>
    <w:basedOn w:val="a"/>
    <w:link w:val="Char2"/>
    <w:qFormat/>
    <w:rsid w:val="00817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81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1714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81714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81714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81714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81714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817148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817148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460</Words>
  <Characters>2623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eyJoZGlkIjoiODU5Y2Q0M2ZjMzNkNGJiM2Y5MTIzNmU3MzVkZjIwM2YiLCJ1c2VySWQiOiIxNTUwMDgxNDY5In0=</vt:lpwstr>
  </property>
</Properties>
</file>