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C3" w:rsidRDefault="00E1635E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岳阳县黄沙街镇中心学校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0E79C3" w:rsidRDefault="00E1635E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0E79C3" w:rsidRDefault="000E79C3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0E79C3" w:rsidRDefault="00E1635E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</w:t>
      </w: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录</w:t>
      </w:r>
    </w:p>
    <w:p w:rsidR="000E79C3" w:rsidRDefault="000E79C3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0E79C3" w:rsidRDefault="00E1635E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0E79C3" w:rsidRDefault="00E1635E" w:rsidP="005768F1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0E79C3" w:rsidRDefault="000E79C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5768F1" w:rsidRP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1、贯彻落实党和国家的教育方针、政策、法律、法规、规章，研究制定地方性的教育政策并监督执行;研究制订全镇教育事业发展规划和年度计划，科学合理确定教育发展重点、规模、速度和步骤，指导和协调教育规划、计划的实施;统筹管理全镇初中、小学教育;主管全镇学校招生;综合管理和指导各层次的非学历培训、学前教育、继续教育等工作;组织指导教育理论、教材教法和教学手段方法等方面的研究。</w:t>
      </w:r>
    </w:p>
    <w:p w:rsidR="005768F1" w:rsidRP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2、领导全镇教育系统的纪检、监察工作;指导学校思想政治工作、德育工作、体育、卫生、艺术教育和国防教育工作。</w:t>
      </w:r>
    </w:p>
    <w:p w:rsidR="005768F1" w:rsidRP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3、指导编制并负责汇总全镇学校发展情况和教育经费年度预、决算，归口管理本镇教育事业经费;组织、指导全镇教育系统的内部审计工作。</w:t>
      </w:r>
    </w:p>
    <w:p w:rsidR="005768F1" w:rsidRP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4、会同有关部门制订全镇教育系统有关机构编制、劳动工资、工作绩效奖惩、人事管理等方面的规章制度并组织实施;协调全镇教育系统教师资格认定、招聘录用、人员调配等工作;负责全镇教师系列专业技术职务的评聘。</w:t>
      </w:r>
    </w:p>
    <w:p w:rsidR="005768F1" w:rsidRP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5、负责全镇教师和教育行政干部队伍的建设工作;统筹管理全镇社会力量办学，指导社会力量办学的审批、注册和报批工作;指导、协调全镇大中专毕业生就业，配合相关部门组织开展企事业招聘等活动;指导、管理全镇学校勤工俭学工作。</w:t>
      </w:r>
    </w:p>
    <w:p w:rsidR="005768F1" w:rsidRP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6、拟订全镇群众体育工作的发展规划;推行全民健身计划，建立和完善全民健身体系，指导全民健身工程的实施和监督管理;指导开展群众性体育活动;组织协调参加镇级以上群众性体育赛事及活动;指导和管理体育行业和群众性单项体育协会的工作;指导开展国民体质监测活动和体育场地普查工作;指导《国家体育锻炼标准》实施;负责全镇全民健身体育项目裁判员、社会体育指导员的培训计划和管理;指导全镇老年体育工作;依法管理高危体育项目的审查、批准、检查。</w:t>
      </w:r>
    </w:p>
    <w:p w:rsidR="005768F1" w:rsidRP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7、负责全镇体育产业的开发和管理;指导公共体育设施的建设，推动体育标准化建设具体工作;承担规范体育服务管理、公共体育设施监督管理、体育统计、体育彩票发行管理工作。指导管理全镇竞技体育、体育科学研究工作，拟定全镇青少年体育工作发展规划，指导监督青少年体育锻炼标准的实施。</w:t>
      </w:r>
    </w:p>
    <w:p w:rsidR="005768F1" w:rsidRP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8、指导全镇各级业余体校、体育传统项目学校、体育后备人才基地、青少年体育俱乐部的建设;指导推动学校体育的发展，指导和管理全镇青少年体育竞赛活动，抓好反兴奋剂工作;指导全镇等级运动员的申报、办理工作及业余体校教练员的岗位培训工作;负责竞赛项目裁判员、课余训练教练员的业务培训、考核;制订优秀运动员奖励政策和措施。</w:t>
      </w:r>
    </w:p>
    <w:p w:rsid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9、负责全镇中小学体育和国防教育工作的管理、指导和评价;负责组织开展本级、指导协调参加镇级以上体育竞赛等交流活动;指导并监督全镇学生体质状况监测，指导协调学校阳光体育、校园足球工作的实施;负责并协调城区学校国防教育和学生军训工作。负责全镇学生健康教育、环境卫生、教学卫生工作;负责并协调城区学校爱卫迎检工作。</w:t>
      </w:r>
    </w:p>
    <w:p w:rsidR="000E79C3" w:rsidRDefault="00E1635E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5768F1" w:rsidRDefault="005768F1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本预算是全镇教育系统的汇总预算，包括黄沙中心学校、黄秀中学、中心小学、黄秀小学、大明逸夫学校、中心幼儿园。全镇教育系统共有中小学生3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157</w:t>
      </w: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人(含幼儿)，其中普通初中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1074</w:t>
      </w: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人、小学及教学点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1627</w:t>
      </w: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人、在园幼儿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456</w:t>
      </w:r>
      <w:r w:rsidRP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人。</w:t>
      </w:r>
    </w:p>
    <w:p w:rsidR="000E79C3" w:rsidRDefault="00E1635E" w:rsidP="005768F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2105.79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2,105.79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19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20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表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财政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专户管理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资金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均为空。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 w:rsid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3.36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 w:rsid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人员减少的原因。</w:t>
      </w:r>
    </w:p>
    <w:p w:rsidR="000E79C3" w:rsidRDefault="00E1635E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0E79C3" w:rsidRDefault="00E1635E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 w:rsid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2105.79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1,604.13</w:t>
      </w:r>
      <w:r>
        <w:rPr>
          <w:rFonts w:ascii="微软雅黑" w:eastAsia="微软雅黑" w:hAnsi="微软雅黑" w:cs="微软雅黑"/>
          <w:sz w:val="32"/>
        </w:rPr>
        <w:t>万元，科学技术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</w:t>
      </w:r>
      <w:r w:rsidR="005768F1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5768F1" w:rsidRPr="00B90431">
        <w:rPr>
          <w:rFonts w:ascii="微软雅黑" w:eastAsia="微软雅黑" w:hAnsi="微软雅黑" w:cs="微软雅黑" w:hint="eastAsia"/>
          <w:sz w:val="32"/>
          <w:szCs w:val="32"/>
        </w:rPr>
        <w:t>文化旅游体育与传媒支出</w:t>
      </w:r>
      <w:r w:rsidR="005768F1">
        <w:rPr>
          <w:rFonts w:ascii="微软雅黑" w:eastAsia="微软雅黑" w:hAnsi="微软雅黑" w:cs="微软雅黑"/>
          <w:sz w:val="32"/>
        </w:rPr>
        <w:t>0万元</w:t>
      </w:r>
      <w:r w:rsidR="005768F1">
        <w:rPr>
          <w:rFonts w:ascii="微软雅黑" w:eastAsia="微软雅黑" w:hAnsi="微软雅黑" w:cs="微软雅黑" w:hint="eastAsia"/>
          <w:sz w:val="32"/>
        </w:rPr>
        <w:t>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社会保障和就业支出</w:t>
      </w:r>
      <w:r w:rsidR="005768F1">
        <w:rPr>
          <w:rFonts w:ascii="微软雅黑" w:eastAsia="微软雅黑" w:hAnsi="微软雅黑" w:cs="微软雅黑" w:hint="eastAsia"/>
          <w:sz w:val="32"/>
        </w:rPr>
        <w:t>221.51万元，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社会保险基金支出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卫生健康支出</w:t>
      </w:r>
      <w:r w:rsidR="005768F1">
        <w:rPr>
          <w:rFonts w:ascii="微软雅黑" w:eastAsia="微软雅黑" w:hAnsi="微软雅黑" w:cs="微软雅黑" w:hint="eastAsia"/>
          <w:sz w:val="32"/>
        </w:rPr>
        <w:t>123.79万元，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节能环保支出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城乡社区支出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农林水支出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交通运输支出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资源勘探工业信息等支出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商业服务业等支出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金融支出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援助其他地区支出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自然资源海洋气象等支出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住房保障支出</w:t>
      </w:r>
      <w:r w:rsidR="005768F1">
        <w:rPr>
          <w:rFonts w:ascii="微软雅黑" w:eastAsia="微软雅黑" w:hAnsi="微软雅黑" w:cs="微软雅黑" w:hint="eastAsia"/>
          <w:sz w:val="32"/>
        </w:rPr>
        <w:t>156.36万元，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粮油物资储备支出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国有资本经营预算支出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灾害防治及应急管理支出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预备费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其他支出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转移性支出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债务还本支出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债务付息支出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债务发行费用支出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 w:rsidRPr="00B90431">
        <w:rPr>
          <w:rFonts w:ascii="微软雅黑" w:eastAsia="微软雅黑" w:hAnsi="微软雅黑" w:cs="微软雅黑" w:hint="eastAsia"/>
          <w:sz w:val="32"/>
        </w:rPr>
        <w:t>抗疫特别国债安排的支出</w:t>
      </w:r>
      <w:r w:rsidR="005768F1">
        <w:rPr>
          <w:rFonts w:ascii="微软雅黑" w:eastAsia="微软雅黑" w:hAnsi="微软雅黑" w:cs="微软雅黑" w:hint="eastAsia"/>
          <w:sz w:val="32"/>
        </w:rPr>
        <w:t>0万元。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类级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功能科目列出支出预算明细，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 w:rsid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3.36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3.36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人员减少的原因</w:t>
      </w:r>
      <w:r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 w:rsidR="005768F1">
        <w:rPr>
          <w:rFonts w:ascii="微软雅黑" w:eastAsia="微软雅黑" w:hAnsi="微软雅黑" w:cs="微软雅黑" w:hint="eastAsia"/>
          <w:sz w:val="32"/>
          <w:szCs w:val="32"/>
        </w:rPr>
        <w:t>无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增加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/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 w:rsidR="005768F1"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 w:rsidR="005768F1">
        <w:rPr>
          <w:rFonts w:ascii="微软雅黑" w:eastAsia="微软雅黑" w:hAnsi="微软雅黑" w:cs="微软雅黑" w:hint="eastAsia"/>
          <w:kern w:val="0"/>
          <w:sz w:val="32"/>
          <w:szCs w:val="32"/>
        </w:rPr>
        <w:t>2105.79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；</w:t>
      </w:r>
      <w:r w:rsidR="005768F1">
        <w:rPr>
          <w:rFonts w:ascii="微软雅黑" w:eastAsia="微软雅黑" w:hAnsi="微软雅黑" w:cs="微软雅黑"/>
          <w:sz w:val="32"/>
        </w:rPr>
        <w:t>教育</w:t>
      </w:r>
      <w:r w:rsidR="005768F1">
        <w:rPr>
          <w:rFonts w:ascii="微软雅黑" w:eastAsia="微软雅黑" w:hAnsi="微软雅黑" w:cs="微软雅黑" w:hint="eastAsia"/>
          <w:sz w:val="32"/>
        </w:rPr>
        <w:t>1604.13</w:t>
      </w:r>
      <w:r w:rsidR="005768F1">
        <w:rPr>
          <w:rFonts w:ascii="微软雅黑" w:eastAsia="微软雅黑" w:hAnsi="微软雅黑" w:cs="微软雅黑"/>
          <w:sz w:val="32"/>
        </w:rPr>
        <w:t>万元，</w:t>
      </w:r>
      <w:r w:rsidR="005768F1">
        <w:rPr>
          <w:rFonts w:ascii="微软雅黑" w:eastAsia="微软雅黑" w:hAnsi="微软雅黑" w:cs="微软雅黑" w:hint="eastAsia"/>
          <w:sz w:val="32"/>
        </w:rPr>
        <w:t>占</w:t>
      </w:r>
      <w:r w:rsidR="005B3E70">
        <w:rPr>
          <w:rFonts w:ascii="微软雅黑" w:eastAsia="微软雅黑" w:hAnsi="微软雅黑" w:cs="微软雅黑" w:hint="eastAsia"/>
          <w:sz w:val="32"/>
        </w:rPr>
        <w:t>76.17</w:t>
      </w:r>
      <w:r w:rsidR="005768F1">
        <w:rPr>
          <w:rFonts w:ascii="微软雅黑" w:eastAsia="微软雅黑" w:hAnsi="微软雅黑" w:cs="微软雅黑" w:hint="eastAsia"/>
          <w:sz w:val="32"/>
        </w:rPr>
        <w:t>%；</w:t>
      </w:r>
      <w:r w:rsidR="005768F1">
        <w:rPr>
          <w:rFonts w:ascii="微软雅黑" w:eastAsia="微软雅黑" w:hAnsi="微软雅黑" w:cs="微软雅黑"/>
          <w:sz w:val="32"/>
        </w:rPr>
        <w:t>科学技术0万元</w:t>
      </w:r>
      <w:r w:rsidR="005768F1">
        <w:rPr>
          <w:rFonts w:ascii="微软雅黑" w:eastAsia="微软雅黑" w:hAnsi="微软雅黑" w:cs="微软雅黑" w:hint="eastAsia"/>
          <w:sz w:val="32"/>
          <w:szCs w:val="32"/>
        </w:rPr>
        <w:t>，</w:t>
      </w:r>
      <w:bookmarkStart w:id="1" w:name="OLE_LINK1"/>
      <w:r w:rsidR="005768F1">
        <w:rPr>
          <w:rFonts w:ascii="微软雅黑" w:eastAsia="微软雅黑" w:hAnsi="微软雅黑" w:cs="微软雅黑"/>
          <w:sz w:val="32"/>
        </w:rPr>
        <w:t>占0%；</w:t>
      </w:r>
      <w:bookmarkEnd w:id="1"/>
      <w:r w:rsidR="005768F1" w:rsidRPr="00B90431">
        <w:rPr>
          <w:rFonts w:ascii="微软雅黑" w:eastAsia="微软雅黑" w:hAnsi="微软雅黑" w:cs="微软雅黑" w:hint="eastAsia"/>
          <w:sz w:val="32"/>
          <w:szCs w:val="32"/>
        </w:rPr>
        <w:t>文化旅游体育与传媒支出</w:t>
      </w:r>
      <w:r w:rsidR="005768F1">
        <w:rPr>
          <w:rFonts w:ascii="微软雅黑" w:eastAsia="微软雅黑" w:hAnsi="微软雅黑" w:cs="微软雅黑"/>
          <w:sz w:val="32"/>
        </w:rPr>
        <w:t>0万元</w:t>
      </w:r>
      <w:r w:rsidR="005768F1">
        <w:rPr>
          <w:rFonts w:ascii="微软雅黑" w:eastAsia="微软雅黑" w:hAnsi="微软雅黑" w:cs="微软雅黑" w:hint="eastAsia"/>
          <w:sz w:val="32"/>
        </w:rPr>
        <w:t>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社会保障和就业支出</w:t>
      </w:r>
      <w:r w:rsidR="005B3E70">
        <w:rPr>
          <w:rFonts w:ascii="微软雅黑" w:eastAsia="微软雅黑" w:hAnsi="微软雅黑" w:cs="微软雅黑" w:hint="eastAsia"/>
          <w:sz w:val="32"/>
        </w:rPr>
        <w:t>221.51</w:t>
      </w:r>
      <w:r w:rsidR="005768F1">
        <w:rPr>
          <w:rFonts w:ascii="微软雅黑" w:eastAsia="微软雅黑" w:hAnsi="微软雅黑" w:cs="微软雅黑" w:hint="eastAsia"/>
          <w:sz w:val="32"/>
        </w:rPr>
        <w:t>万元，占10.</w:t>
      </w:r>
      <w:r w:rsidR="005B3E70">
        <w:rPr>
          <w:rFonts w:ascii="微软雅黑" w:eastAsia="微软雅黑" w:hAnsi="微软雅黑" w:cs="微软雅黑" w:hint="eastAsia"/>
          <w:sz w:val="32"/>
        </w:rPr>
        <w:t>52</w:t>
      </w:r>
      <w:r w:rsidR="005768F1">
        <w:rPr>
          <w:rFonts w:ascii="微软雅黑" w:eastAsia="微软雅黑" w:hAnsi="微软雅黑" w:cs="微软雅黑" w:hint="eastAsia"/>
          <w:sz w:val="32"/>
        </w:rPr>
        <w:t>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社会保险基金支出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卫生健康支出</w:t>
      </w:r>
      <w:r w:rsidR="005B3E70">
        <w:rPr>
          <w:rFonts w:ascii="微软雅黑" w:eastAsia="微软雅黑" w:hAnsi="微软雅黑" w:cs="微软雅黑" w:hint="eastAsia"/>
          <w:sz w:val="32"/>
        </w:rPr>
        <w:t>123.79</w:t>
      </w:r>
      <w:r w:rsidR="005768F1">
        <w:rPr>
          <w:rFonts w:ascii="微软雅黑" w:eastAsia="微软雅黑" w:hAnsi="微软雅黑" w:cs="微软雅黑" w:hint="eastAsia"/>
          <w:sz w:val="32"/>
        </w:rPr>
        <w:t>万元，占5.</w:t>
      </w:r>
      <w:r w:rsidR="005B3E70">
        <w:rPr>
          <w:rFonts w:ascii="微软雅黑" w:eastAsia="微软雅黑" w:hAnsi="微软雅黑" w:cs="微软雅黑" w:hint="eastAsia"/>
          <w:sz w:val="32"/>
        </w:rPr>
        <w:t>88</w:t>
      </w:r>
      <w:r w:rsidR="005768F1">
        <w:rPr>
          <w:rFonts w:ascii="微软雅黑" w:eastAsia="微软雅黑" w:hAnsi="微软雅黑" w:cs="微软雅黑" w:hint="eastAsia"/>
          <w:sz w:val="32"/>
        </w:rPr>
        <w:t>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节能环保支出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城乡社区支出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农林水支出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交通运输支出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资源勘探工业信息等支出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商业服务业等支出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金融支出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援助其他地区支出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自然资源海洋气象等支出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住房保障支出</w:t>
      </w:r>
      <w:r w:rsidR="005B3E70">
        <w:rPr>
          <w:rFonts w:ascii="微软雅黑" w:eastAsia="微软雅黑" w:hAnsi="微软雅黑" w:cs="微软雅黑" w:hint="eastAsia"/>
          <w:sz w:val="32"/>
        </w:rPr>
        <w:t>156.36</w:t>
      </w:r>
      <w:r w:rsidR="005768F1">
        <w:rPr>
          <w:rFonts w:ascii="微软雅黑" w:eastAsia="微软雅黑" w:hAnsi="微软雅黑" w:cs="微软雅黑" w:hint="eastAsia"/>
          <w:sz w:val="32"/>
        </w:rPr>
        <w:t>万元，占7.</w:t>
      </w:r>
      <w:r w:rsidR="005B3E70">
        <w:rPr>
          <w:rFonts w:ascii="微软雅黑" w:eastAsia="微软雅黑" w:hAnsi="微软雅黑" w:cs="微软雅黑" w:hint="eastAsia"/>
          <w:sz w:val="32"/>
        </w:rPr>
        <w:t>43</w:t>
      </w:r>
      <w:r w:rsidR="005768F1">
        <w:rPr>
          <w:rFonts w:ascii="微软雅黑" w:eastAsia="微软雅黑" w:hAnsi="微软雅黑" w:cs="微软雅黑" w:hint="eastAsia"/>
          <w:sz w:val="32"/>
        </w:rPr>
        <w:t>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粮油物资储备支出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国有资本经营预算支出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灾害防治及应急管理支出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预备费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其他支出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转移性支出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债务还本支出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债务付息支出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债务发行费用支出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占0%；</w:t>
      </w:r>
      <w:r w:rsidR="005768F1" w:rsidRPr="00B90431">
        <w:rPr>
          <w:rFonts w:ascii="微软雅黑" w:eastAsia="微软雅黑" w:hAnsi="微软雅黑" w:cs="微软雅黑" w:hint="eastAsia"/>
          <w:sz w:val="32"/>
        </w:rPr>
        <w:t>抗疫特别国债安排的支出</w:t>
      </w:r>
      <w:r w:rsidR="005768F1">
        <w:rPr>
          <w:rFonts w:ascii="微软雅黑" w:eastAsia="微软雅黑" w:hAnsi="微软雅黑" w:cs="微软雅黑" w:hint="eastAsia"/>
          <w:sz w:val="32"/>
        </w:rPr>
        <w:t>0万元，</w:t>
      </w:r>
      <w:r w:rsidR="005768F1">
        <w:rPr>
          <w:rFonts w:ascii="微软雅黑" w:eastAsia="微软雅黑" w:hAnsi="微软雅黑" w:cs="微软雅黑"/>
          <w:sz w:val="32"/>
        </w:rPr>
        <w:t>占0%</w:t>
      </w:r>
      <w:r w:rsidR="005768F1">
        <w:rPr>
          <w:rFonts w:ascii="微软雅黑" w:eastAsia="微软雅黑" w:hAnsi="微软雅黑" w:cs="微软雅黑" w:hint="eastAsia"/>
          <w:sz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按类级功能科目说明每大类功能科目下的金额和比例）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2,098.19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0E79C3" w:rsidRDefault="00E1635E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7.60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7.6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 w:rsidR="005B3E70">
        <w:rPr>
          <w:rFonts w:ascii="微软雅黑" w:eastAsia="微软雅黑" w:hAnsi="微软雅黑" w:cs="微软雅黑" w:hint="eastAsia"/>
          <w:sz w:val="32"/>
          <w:szCs w:val="32"/>
        </w:rPr>
        <w:t>学校运转</w:t>
      </w:r>
      <w:r>
        <w:rPr>
          <w:rFonts w:ascii="微软雅黑" w:eastAsia="微软雅黑" w:hAnsi="微软雅黑" w:cs="微软雅黑" w:hint="eastAsia"/>
          <w:sz w:val="32"/>
          <w:szCs w:val="32"/>
        </w:rPr>
        <w:t>等方面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按类级功能科目说明每大类功能科目下的金额和比例。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无政府性基金安排的支出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0E79C3" w:rsidRDefault="00E1635E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0E79C3" w:rsidRDefault="00E1635E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0E79C3" w:rsidRDefault="00E1635E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会议费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+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培训费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；培训费预算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；计划举办节庆、晚会、论坛、赛事活动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安排会议、培训，未计划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举办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节庆、晚会、论坛、赛事活动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年度本单位未安排政府采购预算。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 w:rsidR="005B3E70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 w:rsidR="005B3E70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0000FF"/>
          <w:sz w:val="32"/>
          <w:u w:val="single"/>
        </w:rPr>
        <w:t>年度本单位未计划处置或新增车辆、设备等。</w:t>
      </w:r>
      <w:r>
        <w:rPr>
          <w:rFonts w:ascii="微软雅黑" w:eastAsia="微软雅黑" w:hAnsi="微软雅黑" w:cs="微软雅黑" w:hint="eastAsia"/>
          <w:color w:val="0000FF"/>
          <w:kern w:val="0"/>
          <w:sz w:val="32"/>
          <w:szCs w:val="32"/>
        </w:rPr>
        <w:t>）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 w:rsidR="005F0739">
        <w:rPr>
          <w:rFonts w:ascii="微软雅黑" w:eastAsia="微软雅黑" w:hAnsi="微软雅黑" w:cs="微软雅黑" w:hint="eastAsia"/>
          <w:sz w:val="32"/>
          <w:szCs w:val="32"/>
        </w:rPr>
        <w:t>2105.79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2,098.19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7.60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0E79C3" w:rsidRDefault="00E1635E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0E79C3" w:rsidRDefault="00E1635E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0E79C3" w:rsidRDefault="00E1635E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岳阳县黄沙街镇中心学校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0E79C3" w:rsidSect="000E79C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35E" w:rsidRDefault="00E1635E" w:rsidP="000E79C3">
      <w:r>
        <w:separator/>
      </w:r>
    </w:p>
  </w:endnote>
  <w:endnote w:type="continuationSeparator" w:id="0">
    <w:p w:rsidR="00E1635E" w:rsidRDefault="00E1635E" w:rsidP="000E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07B0A280-5161-4219-8D98-F22C09297272}"/>
    <w:embedBold r:id="rId2" w:subsetted="1" w:fontKey="{9013F108-7DEB-4E41-871B-C77FC3CF607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35E" w:rsidRDefault="00E1635E" w:rsidP="000E79C3">
      <w:r>
        <w:separator/>
      </w:r>
    </w:p>
  </w:footnote>
  <w:footnote w:type="continuationSeparator" w:id="0">
    <w:p w:rsidR="00E1635E" w:rsidRDefault="00E1635E" w:rsidP="000E7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9C3" w:rsidRDefault="000E79C3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0E79C3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768F1"/>
    <w:rsid w:val="005B3E70"/>
    <w:rsid w:val="005E6320"/>
    <w:rsid w:val="005F0739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635E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E79C3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0E79C3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0E79C3"/>
    <w:pPr>
      <w:spacing w:after="120"/>
    </w:pPr>
  </w:style>
  <w:style w:type="paragraph" w:styleId="a5">
    <w:name w:val="Date"/>
    <w:basedOn w:val="a"/>
    <w:next w:val="a"/>
    <w:link w:val="Char0"/>
    <w:qFormat/>
    <w:rsid w:val="000E79C3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0E79C3"/>
    <w:rPr>
      <w:sz w:val="18"/>
      <w:szCs w:val="18"/>
    </w:rPr>
  </w:style>
  <w:style w:type="paragraph" w:styleId="a7">
    <w:name w:val="footer"/>
    <w:basedOn w:val="a"/>
    <w:link w:val="Char2"/>
    <w:qFormat/>
    <w:rsid w:val="000E7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0E7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0E79C3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0E79C3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0E79C3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0E79C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0E79C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0E79C3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0E79C3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712</Words>
  <Characters>4064</Characters>
  <Application>Microsoft Office Word</Application>
  <DocSecurity>0</DocSecurity>
  <Lines>33</Lines>
  <Paragraphs>9</Paragraphs>
  <ScaleCrop>false</ScaleCrop>
  <Company>Microsoft Corporation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15</cp:revision>
  <cp:lastPrinted>2019-05-05T07:55:00Z</cp:lastPrinted>
  <dcterms:created xsi:type="dcterms:W3CDTF">2018-08-09T00:21:00Z</dcterms:created>
  <dcterms:modified xsi:type="dcterms:W3CDTF">2025-03-09T12:12:00Z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CA88FE87EC5C4F73A7E37DAFC2D5A671_13</vt:lpwstr>
  </property>
</Properties>
</file>