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A5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岳阳县殡葬事务中心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69C8A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703E1B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05810B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0B36C9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52BF07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6A41D8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3085209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0668BA4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3575368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4F90B73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055C820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0911948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4FEAD66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291CAF8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4ECE822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3BC81F3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13E88F6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1A15388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7A5898E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798AA95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184439B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7AB4BAA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56E6B7D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11270A6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573E0BA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6B15EE3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6ABD897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5C26B09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7CF6B86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278F216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无相关收支情况。</w:t>
      </w:r>
    </w:p>
    <w:p w14:paraId="44A3BCF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27118F2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07291C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2532A59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6AB6979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1、承担宣传贯彻落实国家、省、市、县有关殡葬改革和管理的方针、政策、法规和规章相关事务性工作，承担宣传和推进殡葬改革工作相关事务性工作。</w:t>
      </w:r>
    </w:p>
    <w:p w14:paraId="1787141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2、承担调查摸底全县殡葬改革相关情况，提出建议，并拟订殡葬改革规划和措施。</w:t>
      </w:r>
    </w:p>
    <w:p w14:paraId="71249ED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3、协调有关部门齐抓共管，逐步推行遗体火化和公墓集中安葬，不断提高遗体火化率和公墓安葬率。</w:t>
      </w:r>
    </w:p>
    <w:p w14:paraId="657B2D1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4、协助督促检查全县殡葬改革和殡葬法规的执行情况，并对违反殡葬法规的行为提出行政处罚初步意见。</w:t>
      </w:r>
    </w:p>
    <w:p w14:paraId="57BF369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5、做好遗体火化、公墓、丧事管理等相关事务性工作，协助丧葬用品市场管理工作。</w:t>
      </w:r>
    </w:p>
    <w:p w14:paraId="6576382A"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6、做好殡葬改革的宣传工作，协助乡（镇）制止和处理丧事中的封建迷信活动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。</w:t>
      </w:r>
    </w:p>
    <w:p w14:paraId="50FA4A2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7、做好殡葬服务、殡葬管理培训等工作。</w:t>
      </w:r>
    </w:p>
    <w:p w14:paraId="4B3C711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8、承办县民政局交办的其他工作。</w:t>
      </w:r>
    </w:p>
    <w:p w14:paraId="12E9203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261264A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本单位系岳阳县民政局属二级机构，内设 5个股室，分别是：办公室、殡葬执法室、殡葬服务室、殡葬事务管理室、财务室。年末实有在职人数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人。</w:t>
      </w:r>
    </w:p>
    <w:p w14:paraId="2FB666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576D18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03F47C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ascii="微软雅黑" w:hAnsi="微软雅黑" w:eastAsia="微软雅黑" w:cs="微软雅黑"/>
          <w:sz w:val="32"/>
        </w:rPr>
        <w:t>2025年本单位收入预算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113.39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113.39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2025年没有政府性基金预算拨款和纳入专户管理的非税收入拨款收入，也没有使用政府性基金预算拨款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国有资本经营预算收入和纳入专户管理的非税收入拨款安排的支出，所以公开的附件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19（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财政</w:t>
      </w:r>
      <w:r>
        <w:rPr>
          <w:rFonts w:hint="eastAsia" w:ascii="微软雅黑" w:hAnsi="微软雅黑" w:eastAsia="微软雅黑" w:cs="微软雅黑"/>
          <w:sz w:val="32"/>
          <w:szCs w:val="32"/>
        </w:rPr>
        <w:t>专户管理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资金</w:t>
      </w:r>
      <w:r>
        <w:rPr>
          <w:rFonts w:hint="eastAsia" w:ascii="微软雅黑" w:hAnsi="微软雅黑" w:eastAsia="微软雅黑" w:cs="微软雅黑"/>
          <w:sz w:val="32"/>
          <w:szCs w:val="32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均为空。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”）收入较去年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减少133.70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因为预算政策口径调整和人员调出。</w:t>
      </w:r>
    </w:p>
    <w:p w14:paraId="787778D1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5FDCDDF8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113.39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万元，其中，社会保障和就业支出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101.82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万元，卫生健康支出5.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32"/>
          <w:szCs w:val="32"/>
        </w:rPr>
        <w:t>万元 ，住房保障支出6.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46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</w:rPr>
        <w:t>支出较去年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减少133.70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32"/>
          <w:szCs w:val="32"/>
        </w:rPr>
        <w:t>基本支出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减少2.33</w:t>
      </w:r>
      <w:r>
        <w:rPr>
          <w:rFonts w:hint="eastAsia" w:ascii="微软雅黑" w:hAnsi="微软雅黑" w:eastAsia="微软雅黑" w:cs="微软雅黑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减少131.37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其中基本支出较上年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因为人员调出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因为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预算政策口径调整。</w:t>
      </w:r>
    </w:p>
    <w:p w14:paraId="17082B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3A4DD2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年一般公共预算拨款支出预算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113.39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</w:t>
      </w:r>
      <w:r>
        <w:rPr>
          <w:rFonts w:hint="eastAsia" w:ascii="微软雅黑" w:hAnsi="微软雅黑" w:eastAsia="微软雅黑" w:cs="微软雅黑"/>
          <w:sz w:val="32"/>
          <w:szCs w:val="32"/>
        </w:rPr>
        <w:t>，社会保障和就业支出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101.82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89.80</w:t>
      </w:r>
      <w:r>
        <w:rPr>
          <w:rFonts w:hint="eastAsia" w:ascii="微软雅黑" w:hAnsi="微软雅黑" w:eastAsia="微软雅黑" w:cs="微软雅黑"/>
          <w:sz w:val="32"/>
          <w:szCs w:val="32"/>
        </w:rPr>
        <w:t>%，卫生健康支出5.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4.51</w:t>
      </w:r>
      <w:r>
        <w:rPr>
          <w:rFonts w:hint="eastAsia" w:ascii="微软雅黑" w:hAnsi="微软雅黑" w:eastAsia="微软雅黑" w:cs="微软雅黑"/>
          <w:sz w:val="32"/>
          <w:szCs w:val="32"/>
        </w:rPr>
        <w:t>% ，住房保障支出6.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46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5.69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具体安排情况如下：</w:t>
      </w:r>
    </w:p>
    <w:p w14:paraId="20B2B0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ascii="微软雅黑" w:hAnsi="微软雅黑" w:eastAsia="微软雅黑" w:cs="微软雅黑"/>
          <w:sz w:val="32"/>
        </w:rPr>
        <w:t>2025年基本支出年初预算数为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103.59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，是指为保障单位机构正常运转、完成日常工作任务而发生的各项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支出，包括用于基本工资、津贴补贴等人员经费以及办公费、印刷费、水电费、差旅费等日常公用经费。</w:t>
      </w:r>
    </w:p>
    <w:p w14:paraId="4279D701">
      <w:pPr>
        <w:widowControl/>
        <w:spacing w:line="600" w:lineRule="exact"/>
        <w:ind w:firstLine="641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项目支出年初预算数为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9.80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</w:rPr>
        <w:t>，是指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运行维护经费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z w:val="32"/>
          <w:szCs w:val="32"/>
        </w:rPr>
        <w:t>。全部为殡葬事业管理经费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9.80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万元，主要用于全县殡葬事务管理专项支出。</w:t>
      </w:r>
    </w:p>
    <w:p w14:paraId="0FF595D5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 w14:paraId="7FFEBC2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72337A5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无政府性基金安排的支出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为空。</w:t>
      </w:r>
    </w:p>
    <w:p w14:paraId="5B5C99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679001E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4022153E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2025年机关运行经费当年一般公共预算拨款16.62万元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（数据来源见表14）</w:t>
      </w:r>
      <w:r>
        <w:rPr>
          <w:rFonts w:hint="eastAsia" w:ascii="微软雅黑" w:hAnsi="微软雅黑" w:eastAsia="微软雅黑" w:cs="微软雅黑"/>
          <w:sz w:val="32"/>
          <w:szCs w:val="32"/>
        </w:rPr>
        <w:t>，比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上一年增长4.74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万元，增长39.90%。主要原因是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预算政策口径调整。</w:t>
      </w:r>
    </w:p>
    <w:p w14:paraId="5FCC6B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6FA74C8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sz w:val="32"/>
        </w:rPr>
        <w:t>2025年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“三公”经费预算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数0.00万元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（数据来源见表15）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，其中，公务接待费0万元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，因公出国（境）费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万元，公务用车购置及运行费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其中公务用车购置费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万元，公务用车运行费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万元。</w:t>
      </w:r>
    </w:p>
    <w:p w14:paraId="2B6C69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0EDB6E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年度本单位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未计划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安排会议、培训，未计划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举办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节庆、晚会、论坛、赛事活动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”</w:t>
      </w:r>
    </w:p>
    <w:p w14:paraId="5F31BF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33B7D8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</w:rPr>
        <w:t>2025年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政府采购预算总额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13.56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万元，其中工程类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万元，货物类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13.56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万元，服务类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万元。</w:t>
      </w:r>
    </w:p>
    <w:p w14:paraId="7ECAC1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7294F4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12月底，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共有车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辆，其中领导干部用车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台。</w:t>
      </w:r>
    </w:p>
    <w:p w14:paraId="788348D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2025年度本单位未计划处置或新增车辆、设备等。</w:t>
      </w:r>
    </w:p>
    <w:bookmarkEnd w:id="0"/>
    <w:p w14:paraId="7D84D3B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7F19F3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113.39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103.59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9.80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 w14:paraId="0E08D5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4F5307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5BD04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</w:t>
      </w:r>
    </w:p>
    <w:p w14:paraId="2AE4BF7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5559DC7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岳阳县殡葬事务中心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74EEED1-206E-4B99-9AD4-F5D8C796B6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D1A0C1-AE5F-4691-A9AA-0B940941C07D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94F3E17B-19CF-4CA1-80CC-7B9B32301B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E865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C5F1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438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895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4F8E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32D9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8AE1FCB"/>
    <w:rsid w:val="19420C90"/>
    <w:rsid w:val="19D5374E"/>
    <w:rsid w:val="1AC31CB7"/>
    <w:rsid w:val="1BEF6124"/>
    <w:rsid w:val="1EAD2225"/>
    <w:rsid w:val="1EB73792"/>
    <w:rsid w:val="1F1F1226"/>
    <w:rsid w:val="1FE364B7"/>
    <w:rsid w:val="26570D53"/>
    <w:rsid w:val="27D848B8"/>
    <w:rsid w:val="29BD1AEA"/>
    <w:rsid w:val="2CDB483B"/>
    <w:rsid w:val="2FC40521"/>
    <w:rsid w:val="32643439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8EB4F8D"/>
    <w:rsid w:val="593F63D3"/>
    <w:rsid w:val="598D36CC"/>
    <w:rsid w:val="5B423ECD"/>
    <w:rsid w:val="5CDA4DA9"/>
    <w:rsid w:val="5D3513BC"/>
    <w:rsid w:val="5E280101"/>
    <w:rsid w:val="601811F3"/>
    <w:rsid w:val="62820F98"/>
    <w:rsid w:val="62873CEC"/>
    <w:rsid w:val="64035B71"/>
    <w:rsid w:val="64DB31B9"/>
    <w:rsid w:val="681842B0"/>
    <w:rsid w:val="6AE87D9C"/>
    <w:rsid w:val="6D2154B9"/>
    <w:rsid w:val="6EC667BA"/>
    <w:rsid w:val="6F8561D3"/>
    <w:rsid w:val="6F8D2902"/>
    <w:rsid w:val="70271B5B"/>
    <w:rsid w:val="70845F00"/>
    <w:rsid w:val="71AC0C24"/>
    <w:rsid w:val="73DE3EA6"/>
    <w:rsid w:val="773C67F0"/>
    <w:rsid w:val="7B5D44E0"/>
    <w:rsid w:val="7B8701CB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2701</Words>
  <Characters>2900</Characters>
  <Lines>38</Lines>
  <Paragraphs>10</Paragraphs>
  <TotalTime>4</TotalTime>
  <ScaleCrop>false</ScaleCrop>
  <LinksUpToDate>false</LinksUpToDate>
  <CharactersWithSpaces>2923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黄成刚</cp:lastModifiedBy>
  <cp:lastPrinted>2019-05-05T07:55:00Z</cp:lastPrinted>
  <dcterms:modified xsi:type="dcterms:W3CDTF">2025-02-25T03:22:23Z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