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kinsoku/>
        <w:wordWrap/>
        <w:overflowPunct/>
        <w:topLinePunct/>
        <w:autoSpaceDN/>
        <w:bidi w:val="0"/>
        <w:spacing w:after="0" w:line="576" w:lineRule="exact"/>
        <w:ind w:firstLine="0" w:firstLineChars="0"/>
        <w:jc w:val="center"/>
        <w:textAlignment w:val="auto"/>
        <w:rPr>
          <w:b/>
          <w:bCs/>
          <w:sz w:val="32"/>
          <w:szCs w:val="32"/>
        </w:rPr>
      </w:pPr>
    </w:p>
    <w:p w14:paraId="44EB5EED">
      <w:pPr>
        <w:pStyle w:val="30"/>
        <w:keepNext w:val="0"/>
        <w:keepLines w:val="0"/>
        <w:pageBreakBefore w:val="0"/>
        <w:widowControl/>
        <w:kinsoku/>
        <w:wordWrap/>
        <w:overflowPunct/>
        <w:topLinePunct/>
        <w:autoSpaceDN/>
        <w:bidi w:val="0"/>
        <w:spacing w:after="0" w:line="576" w:lineRule="exact"/>
        <w:ind w:firstLine="0" w:firstLineChars="0"/>
        <w:jc w:val="center"/>
        <w:textAlignment w:val="auto"/>
        <w:rPr>
          <w:b/>
          <w:bCs/>
          <w:sz w:val="32"/>
          <w:szCs w:val="32"/>
        </w:rPr>
      </w:pPr>
    </w:p>
    <w:p w14:paraId="459BC6A4">
      <w:pPr>
        <w:pStyle w:val="30"/>
        <w:keepNext w:val="0"/>
        <w:keepLines w:val="0"/>
        <w:pageBreakBefore w:val="0"/>
        <w:widowControl/>
        <w:kinsoku/>
        <w:wordWrap/>
        <w:overflowPunct/>
        <w:topLinePunct/>
        <w:autoSpaceDN/>
        <w:bidi w:val="0"/>
        <w:spacing w:after="0" w:line="576" w:lineRule="exact"/>
        <w:ind w:firstLine="0" w:firstLineChars="0"/>
        <w:textAlignment w:val="auto"/>
        <w:rPr>
          <w:b/>
          <w:bCs/>
          <w:sz w:val="32"/>
          <w:szCs w:val="32"/>
        </w:rPr>
      </w:pPr>
    </w:p>
    <w:p w14:paraId="3F64CF5B">
      <w:pPr>
        <w:pStyle w:val="30"/>
        <w:keepNext w:val="0"/>
        <w:keepLines w:val="0"/>
        <w:pageBreakBefore w:val="0"/>
        <w:widowControl/>
        <w:kinsoku/>
        <w:wordWrap/>
        <w:overflowPunct/>
        <w:topLinePunct/>
        <w:autoSpaceDE/>
        <w:autoSpaceDN/>
        <w:bidi w:val="0"/>
        <w:adjustRightInd w:val="0"/>
        <w:snapToGrid w:val="0"/>
        <w:spacing w:before="157" w:beforeLines="50" w:after="313" w:afterLines="100" w:line="576" w:lineRule="exact"/>
        <w:ind w:firstLine="0" w:firstLineChars="0"/>
        <w:jc w:val="right"/>
        <w:textAlignment w:val="auto"/>
        <w:rPr>
          <w:rFonts w:hint="eastAsia" w:ascii="方正小标宋简体" w:hAnsi="方正小标宋简体" w:eastAsia="方正小标宋简体" w:cs="方正小标宋简体"/>
          <w:b w:val="0"/>
          <w:bCs w:val="0"/>
          <w:spacing w:val="0"/>
          <w:kern w:val="2"/>
          <w:sz w:val="44"/>
          <w:szCs w:val="44"/>
          <w:lang w:eastAsia="zh-CN"/>
        </w:rPr>
      </w:pPr>
      <w:r>
        <w:rPr>
          <w:rFonts w:hint="eastAsia" w:ascii="仿宋_GB2312" w:hAnsi="仿宋_GB2312" w:eastAsia="仿宋_GB2312" w:cs="仿宋_GB2312"/>
          <w:color w:val="auto"/>
          <w:kern w:val="2"/>
          <w:sz w:val="32"/>
          <w:szCs w:val="32"/>
          <w:u w:val="none" w:color="auto"/>
          <w:lang w:val="en-US" w:eastAsia="zh-CN" w:bidi="ar-SA"/>
        </w:rPr>
        <w:t>岳县环评﹝2025﹞7号</w:t>
      </w:r>
    </w:p>
    <w:p w14:paraId="519A832E">
      <w:pPr>
        <w:keepNext w:val="0"/>
        <w:keepLines w:val="0"/>
        <w:pageBreakBefore w:val="0"/>
        <w:widowControl w:val="0"/>
        <w:kinsoku/>
        <w:wordWrap/>
        <w:overflowPunct/>
        <w:topLinePunct/>
        <w:autoSpaceDE w:val="0"/>
        <w:autoSpaceDN/>
        <w:bidi w:val="0"/>
        <w:adjustRightInd/>
        <w:snapToGrid/>
        <w:spacing w:after="0" w:line="576" w:lineRule="exact"/>
        <w:ind w:firstLine="0" w:firstLineChars="0"/>
        <w:jc w:val="center"/>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方正小标宋简体" w:hAnsi="方正小标宋简体" w:eastAsia="方正小标宋简体" w:cs="方正小标宋简体"/>
          <w:b w:val="0"/>
          <w:bCs w:val="0"/>
          <w:spacing w:val="0"/>
          <w:kern w:val="2"/>
          <w:sz w:val="44"/>
          <w:szCs w:val="44"/>
          <w:lang w:eastAsia="zh-CN"/>
        </w:rPr>
        <w:t>关于</w:t>
      </w:r>
      <w:r>
        <w:rPr>
          <w:rFonts w:hint="eastAsia" w:ascii="方正小标宋简体" w:hAnsi="方正小标宋简体" w:eastAsia="方正小标宋简体" w:cs="方正小标宋简体"/>
          <w:b w:val="0"/>
          <w:bCs w:val="0"/>
          <w:spacing w:val="0"/>
          <w:kern w:val="2"/>
          <w:sz w:val="44"/>
          <w:szCs w:val="44"/>
          <w:lang w:val="en-US" w:eastAsia="zh-CN"/>
        </w:rPr>
        <w:t>湖南鸽王天下食品有限公司2022年省级现代农业产业园项目</w:t>
      </w:r>
      <w:r>
        <w:rPr>
          <w:rFonts w:hint="eastAsia" w:ascii="方正小标宋简体" w:hAnsi="方正小标宋简体" w:eastAsia="方正小标宋简体" w:cs="方正小标宋简体"/>
          <w:b w:val="0"/>
          <w:bCs w:val="0"/>
          <w:spacing w:val="0"/>
          <w:kern w:val="2"/>
          <w:sz w:val="44"/>
          <w:szCs w:val="44"/>
          <w:lang w:eastAsia="zh-CN"/>
        </w:rPr>
        <w:t>环境影响报告表</w:t>
      </w:r>
      <w:r>
        <w:rPr>
          <w:rFonts w:hint="eastAsia" w:ascii="方正小标宋简体" w:hAnsi="方正小标宋简体" w:eastAsia="方正小标宋简体" w:cs="方正小标宋简体"/>
          <w:b w:val="0"/>
          <w:bCs w:val="0"/>
          <w:spacing w:val="-20"/>
          <w:kern w:val="2"/>
          <w:sz w:val="44"/>
          <w:szCs w:val="44"/>
          <w:lang w:eastAsia="zh-CN"/>
        </w:rPr>
        <w:t>的批复</w:t>
      </w:r>
    </w:p>
    <w:p w14:paraId="3CE5FBF4">
      <w:pPr>
        <w:keepNext w:val="0"/>
        <w:keepLines w:val="0"/>
        <w:pageBreakBefore w:val="0"/>
        <w:widowControl w:val="0"/>
        <w:kinsoku/>
        <w:wordWrap/>
        <w:overflowPunct/>
        <w:topLinePunct/>
        <w:autoSpaceDE w:val="0"/>
        <w:autoSpaceDN/>
        <w:bidi w:val="0"/>
        <w:adjustRightInd/>
        <w:snapToGrid/>
        <w:spacing w:before="313" w:beforeLines="100" w:after="0" w:line="53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湖南鸽王天下食品有限公司：</w:t>
      </w:r>
    </w:p>
    <w:p w14:paraId="254AE548">
      <w:pPr>
        <w:keepNext w:val="0"/>
        <w:keepLines w:val="0"/>
        <w:pageBreakBefore w:val="0"/>
        <w:widowControl w:val="0"/>
        <w:kinsoku/>
        <w:wordWrap/>
        <w:overflowPunct/>
        <w:topLinePunct/>
        <w:autoSpaceDE w:val="0"/>
        <w:autoSpaceDN/>
        <w:bidi w:val="0"/>
        <w:adjustRightInd/>
        <w:snapToGrid/>
        <w:spacing w:after="0" w:line="53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eastAsia="zh-CN"/>
        </w:rPr>
        <w:t>你公司（法人代表：喻恋，统一社会信用代码：91430621MA4M1JAF84）</w:t>
      </w:r>
      <w:r>
        <w:rPr>
          <w:rFonts w:hint="eastAsia" w:ascii="仿宋_GB2312" w:hAnsi="仿宋_GB2312" w:eastAsia="仿宋_GB2312" w:cs="仿宋_GB2312"/>
          <w:color w:val="auto"/>
          <w:kern w:val="2"/>
          <w:sz w:val="32"/>
          <w:szCs w:val="32"/>
          <w:u w:val="none" w:color="auto"/>
          <w:lang w:val="en-US" w:eastAsia="zh-CN"/>
        </w:rPr>
        <w:t>提出建设项目环境影响评价审批报告表（普通类）行政许可申请。根据</w:t>
      </w:r>
      <w:r>
        <w:rPr>
          <w:rFonts w:hint="eastAsia" w:ascii="仿宋_GB2312" w:hAnsi="仿宋_GB2312" w:eastAsia="仿宋_GB2312" w:cs="仿宋_GB2312"/>
          <w:color w:val="auto"/>
          <w:kern w:val="2"/>
          <w:sz w:val="32"/>
          <w:szCs w:val="32"/>
          <w:u w:val="none" w:color="auto"/>
          <w:lang w:eastAsia="zh-CN"/>
        </w:rPr>
        <w:t>你单位报批的《</w:t>
      </w:r>
      <w:r>
        <w:rPr>
          <w:rFonts w:hint="eastAsia" w:ascii="仿宋_GB2312" w:hAnsi="仿宋_GB2312" w:eastAsia="仿宋_GB2312" w:cs="仿宋_GB2312"/>
          <w:color w:val="auto"/>
          <w:kern w:val="2"/>
          <w:sz w:val="32"/>
          <w:szCs w:val="32"/>
          <w:u w:val="none" w:color="auto"/>
          <w:lang w:val="en-US" w:eastAsia="zh-CN"/>
        </w:rPr>
        <w:t>湖南鸽王天下食品有限公司2022年省级现代农业产业园项目</w:t>
      </w:r>
      <w:r>
        <w:rPr>
          <w:rFonts w:hint="eastAsia" w:ascii="仿宋_GB2312" w:hAnsi="仿宋_GB2312" w:eastAsia="仿宋_GB2312" w:cs="仿宋_GB2312"/>
          <w:color w:val="auto"/>
          <w:kern w:val="2"/>
          <w:sz w:val="32"/>
          <w:szCs w:val="32"/>
          <w:u w:val="none" w:color="auto"/>
          <w:lang w:eastAsia="zh-CN"/>
        </w:rPr>
        <w:t>环境影响报告表》（以下简称“报告表”）和</w:t>
      </w:r>
      <w:r>
        <w:rPr>
          <w:rFonts w:hint="eastAsia" w:ascii="仿宋_GB2312" w:hAnsi="仿宋_GB2312" w:eastAsia="仿宋_GB2312" w:cs="仿宋_GB2312"/>
          <w:color w:val="auto"/>
          <w:kern w:val="2"/>
          <w:sz w:val="32"/>
          <w:szCs w:val="32"/>
          <w:u w:val="none" w:color="auto"/>
          <w:lang w:val="en-US" w:eastAsia="zh-CN"/>
        </w:rPr>
        <w:t>岳阳市岳阳县生态环境事务中心《湖南鸽王天下食品有限公司2022年省级现代农业产业园项目环境影响报告表技术评估报告》（岳县环事评估〔2025〕2号）及专家意见，</w:t>
      </w:r>
      <w:r>
        <w:rPr>
          <w:rFonts w:hint="eastAsia" w:ascii="仿宋_GB2312" w:hAnsi="仿宋_GB2312" w:eastAsia="仿宋_GB2312" w:cs="仿宋_GB2312"/>
          <w:color w:val="auto"/>
          <w:kern w:val="2"/>
          <w:sz w:val="32"/>
          <w:szCs w:val="32"/>
          <w:u w:val="none" w:color="auto"/>
          <w:lang w:eastAsia="zh-CN"/>
        </w:rPr>
        <w:t>经审查</w:t>
      </w:r>
      <w:r>
        <w:rPr>
          <w:rFonts w:hint="eastAsia" w:ascii="仿宋_GB2312" w:hAnsi="仿宋_GB2312" w:eastAsia="仿宋_GB2312" w:cs="仿宋_GB2312"/>
          <w:color w:val="auto"/>
          <w:kern w:val="2"/>
          <w:sz w:val="32"/>
          <w:szCs w:val="32"/>
          <w:u w:val="none" w:color="auto"/>
          <w:lang w:val="en-US" w:eastAsia="zh-CN"/>
        </w:rPr>
        <w:t>，批复如下:</w:t>
      </w:r>
    </w:p>
    <w:p w14:paraId="78C63FA0">
      <w:pPr>
        <w:keepNext w:val="0"/>
        <w:keepLines w:val="0"/>
        <w:pageBreakBefore w:val="0"/>
        <w:widowControl w:val="0"/>
        <w:kinsoku/>
        <w:wordWrap/>
        <w:overflowPunct w:val="0"/>
        <w:topLinePunct w:val="0"/>
        <w:autoSpaceDE w:val="0"/>
        <w:autoSpaceDN w:val="0"/>
        <w:bidi w:val="0"/>
        <w:adjustRightInd/>
        <w:snapToGrid/>
        <w:spacing w:after="0" w:line="53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一、你公司湖南鸽王天下食品有限公司（原名湖南小鸽上饭食品有限公司）位于岳阳高新技术产业园金信路2号,《年产6800吨农副产品精加工项目环境影响报告表》于2019年6月27日取得岳阳市生态环境局批复,但项目未投入生产。目前因市场变动，你公司重新编制“湖南鸽王天下食品有限公司2022年省级现代农业产业园项目环境影响报告表”，拟调整产品方案，新增产品种类、生产工艺和生产设备。变动后项目的肉制品的年产量为10170t，水产品的年产量为3500t，豆制品的年产量为3400t，罐头制品的年产量为3850t，速冻制品的年产量为4012t，蔬菜制品的年产量为1570t，共设置四条生产线。豆制品和水产制品与肉制品共用一条生产线，生产工艺流程：原料经前处理（解冻、除杂、清洗）、腌制、烘烤、调味卤制、冷却、包装、杀菌、分切、焯水、油炸、调味拌料、风干等工序生产各种肉制品、酱板鱼、香辣干豆皮等。速冻食品生产线生产工艺流程：原料经前处理（解冻、除杂、清洗）、分切、脱水、调味腌制、调味卤制、调味拌料、装模、蒸熟、冷却、包装、速冻等工序生产各种速冻食品。蔬菜制品生产线生产工艺流程：原料经前处理（除杂、清洗）、分切、脱盐、脱水、腌料调味、炒制、调味拌料、腌制、漂烫、调味卤制、冷却、包装、巴氏杀菌等工序生产各种蔬菜制品。罐头制品生产线生产工艺流程：原料经前处理（解冻、除杂、清洗）、分切、焯水、灌装、杀菌等工序生产各种罐头制品。该项目在落实报告表和本批复提出的各项生态环境保护措施，并确保各类污染物稳定达标排放的前提下，项目对环境的不利影响能够得到缓解和控制，我局原则同意该项目建设。</w:t>
      </w:r>
    </w:p>
    <w:p w14:paraId="2C64791B">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二、在项目设计、建设和环境管理中，你公司须全面落实“报告表”提出的各项生态环境保护措施，并在项目建设及运营中着重做好以下环保工作：</w:t>
      </w:r>
    </w:p>
    <w:p w14:paraId="70525D56">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default"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落实大气污染防治措施。</w:t>
      </w:r>
      <w:r>
        <w:rPr>
          <w:rFonts w:hint="eastAsia" w:ascii="仿宋_GB2312" w:hAnsi="仿宋_GB2312" w:eastAsia="仿宋_GB2312" w:cs="仿宋_GB2312"/>
          <w:color w:val="auto"/>
          <w:sz w:val="32"/>
          <w:szCs w:val="32"/>
          <w:u w:val="none" w:color="auto"/>
          <w:lang w:val="en-US" w:eastAsia="zh-CN"/>
        </w:rPr>
        <w:t>油烟废气经集气罩收集、油烟净化器净化处理后的经1根15m的排气筒(</w:t>
      </w:r>
      <w:r>
        <w:rPr>
          <w:rFonts w:hint="default" w:ascii="仿宋_GB2312" w:hAnsi="仿宋_GB2312" w:eastAsia="仿宋_GB2312" w:cs="仿宋_GB2312"/>
          <w:color w:val="auto"/>
          <w:sz w:val="32"/>
          <w:szCs w:val="32"/>
          <w:u w:val="none" w:color="auto"/>
          <w:lang w:val="en-US" w:eastAsia="zh-CN"/>
        </w:rPr>
        <w:t>DA00</w:t>
      </w:r>
      <w:r>
        <w:rPr>
          <w:rFonts w:hint="eastAsia" w:ascii="仿宋_GB2312" w:hAnsi="仿宋_GB2312" w:eastAsia="仿宋_GB2312" w:cs="仿宋_GB2312"/>
          <w:color w:val="auto"/>
          <w:sz w:val="32"/>
          <w:szCs w:val="32"/>
          <w:u w:val="none" w:color="auto"/>
          <w:lang w:val="en-US" w:eastAsia="zh-CN"/>
        </w:rPr>
        <w:t>1)外排。项目卤制工序产生异味气体，通过</w:t>
      </w:r>
      <w:r>
        <w:rPr>
          <w:rFonts w:hint="default" w:ascii="仿宋_GB2312" w:hAnsi="仿宋_GB2312" w:eastAsia="仿宋_GB2312" w:cs="仿宋_GB2312"/>
          <w:color w:val="auto"/>
          <w:sz w:val="32"/>
          <w:szCs w:val="32"/>
          <w:u w:val="none" w:color="auto"/>
          <w:lang w:val="en-US" w:eastAsia="zh-CN"/>
        </w:rPr>
        <w:t>换气系统引至活性炭吸附装置</w:t>
      </w:r>
      <w:r>
        <w:rPr>
          <w:rFonts w:hint="eastAsia" w:ascii="仿宋_GB2312" w:hAnsi="仿宋_GB2312" w:eastAsia="仿宋_GB2312" w:cs="仿宋_GB2312"/>
          <w:color w:val="auto"/>
          <w:sz w:val="32"/>
          <w:szCs w:val="32"/>
          <w:u w:val="none" w:color="auto"/>
          <w:lang w:val="en-US" w:eastAsia="zh-CN"/>
        </w:rPr>
        <w:t>处理</w:t>
      </w:r>
      <w:r>
        <w:rPr>
          <w:rFonts w:hint="default" w:ascii="仿宋_GB2312" w:hAnsi="仿宋_GB2312" w:eastAsia="仿宋_GB2312" w:cs="仿宋_GB2312"/>
          <w:color w:val="auto"/>
          <w:sz w:val="32"/>
          <w:szCs w:val="32"/>
          <w:u w:val="none" w:color="auto"/>
          <w:lang w:val="en-US" w:eastAsia="zh-CN"/>
        </w:rPr>
        <w:t>后由1根</w:t>
      </w:r>
      <w:r>
        <w:rPr>
          <w:rFonts w:hint="eastAsia" w:ascii="仿宋_GB2312" w:hAnsi="仿宋_GB2312" w:eastAsia="仿宋_GB2312" w:cs="仿宋_GB2312"/>
          <w:color w:val="auto"/>
          <w:sz w:val="32"/>
          <w:szCs w:val="32"/>
          <w:u w:val="none" w:color="auto"/>
          <w:lang w:val="en-US" w:eastAsia="zh-CN"/>
        </w:rPr>
        <w:t>15</w:t>
      </w:r>
      <w:r>
        <w:rPr>
          <w:rFonts w:hint="default" w:ascii="仿宋_GB2312" w:hAnsi="仿宋_GB2312" w:eastAsia="仿宋_GB2312" w:cs="仿宋_GB2312"/>
          <w:color w:val="auto"/>
          <w:sz w:val="32"/>
          <w:szCs w:val="32"/>
          <w:u w:val="none" w:color="auto"/>
          <w:lang w:val="en-US" w:eastAsia="zh-CN"/>
        </w:rPr>
        <w:t>m排气筒(DA00</w:t>
      </w:r>
      <w:r>
        <w:rPr>
          <w:rFonts w:hint="eastAsia" w:ascii="仿宋_GB2312" w:hAnsi="仿宋_GB2312" w:eastAsia="仿宋_GB2312" w:cs="仿宋_GB2312"/>
          <w:color w:val="auto"/>
          <w:sz w:val="32"/>
          <w:szCs w:val="32"/>
          <w:u w:val="none" w:color="auto"/>
          <w:lang w:val="en-US" w:eastAsia="zh-CN"/>
        </w:rPr>
        <w:t>2</w:t>
      </w:r>
      <w:r>
        <w:rPr>
          <w:rFonts w:hint="default" w:ascii="仿宋_GB2312" w:hAnsi="仿宋_GB2312" w:eastAsia="仿宋_GB2312" w:cs="仿宋_GB2312"/>
          <w:color w:val="auto"/>
          <w:sz w:val="32"/>
          <w:szCs w:val="32"/>
          <w:u w:val="none" w:color="auto"/>
          <w:lang w:val="en-US" w:eastAsia="zh-CN"/>
        </w:rPr>
        <w:t>)引至楼顶排放</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污水处理站产生的恶臭气体</w:t>
      </w:r>
      <w:r>
        <w:rPr>
          <w:rFonts w:hint="eastAsia" w:ascii="仿宋_GB2312" w:hAnsi="仿宋_GB2312" w:eastAsia="仿宋_GB2312" w:cs="仿宋_GB2312"/>
          <w:color w:val="auto"/>
          <w:sz w:val="32"/>
          <w:szCs w:val="32"/>
          <w:u w:val="none" w:color="auto"/>
          <w:lang w:val="en-US" w:eastAsia="zh-CN"/>
        </w:rPr>
        <w:t>通过采取污水处理设施</w:t>
      </w:r>
      <w:r>
        <w:rPr>
          <w:rFonts w:hint="default" w:ascii="仿宋_GB2312" w:hAnsi="仿宋_GB2312" w:eastAsia="仿宋_GB2312" w:cs="仿宋_GB2312"/>
          <w:color w:val="auto"/>
          <w:sz w:val="32"/>
          <w:szCs w:val="32"/>
          <w:u w:val="none" w:color="auto"/>
          <w:lang w:val="en-US" w:eastAsia="zh-CN"/>
        </w:rPr>
        <w:t>加盖、投放除臭剂和种植绿化等措施</w:t>
      </w:r>
      <w:r>
        <w:rPr>
          <w:rFonts w:hint="eastAsia" w:ascii="仿宋_GB2312" w:hAnsi="仿宋_GB2312" w:eastAsia="仿宋_GB2312" w:cs="仿宋_GB2312"/>
          <w:color w:val="auto"/>
          <w:sz w:val="32"/>
          <w:szCs w:val="32"/>
          <w:u w:val="none" w:color="auto"/>
          <w:lang w:val="en-US" w:eastAsia="zh-CN"/>
        </w:rPr>
        <w:t>降低恶臭气体对周边环境的影响。DA001排放的油烟废气执行</w:t>
      </w:r>
      <w:r>
        <w:rPr>
          <w:rFonts w:hint="default" w:ascii="仿宋_GB2312" w:hAnsi="仿宋_GB2312" w:eastAsia="仿宋_GB2312" w:cs="仿宋_GB2312"/>
          <w:color w:val="auto"/>
          <w:sz w:val="32"/>
          <w:szCs w:val="32"/>
          <w:u w:val="none" w:color="auto"/>
          <w:lang w:val="en-US" w:eastAsia="zh-CN"/>
        </w:rPr>
        <w:t>《饮食业油烟排放标准(试行)》(GB18483-2001)中的排放标准要求</w:t>
      </w:r>
      <w:r>
        <w:rPr>
          <w:rFonts w:hint="eastAsia" w:ascii="仿宋_GB2312" w:hAnsi="仿宋_GB2312" w:eastAsia="仿宋_GB2312" w:cs="仿宋_GB2312"/>
          <w:color w:val="auto"/>
          <w:sz w:val="32"/>
          <w:szCs w:val="32"/>
          <w:u w:val="none" w:color="auto"/>
          <w:lang w:val="en-US" w:eastAsia="zh-CN"/>
        </w:rPr>
        <w:t>；DA002</w:t>
      </w:r>
      <w:r>
        <w:rPr>
          <w:rFonts w:hint="default" w:ascii="仿宋_GB2312" w:hAnsi="仿宋_GB2312" w:eastAsia="仿宋_GB2312" w:cs="仿宋_GB2312"/>
          <w:color w:val="auto"/>
          <w:sz w:val="32"/>
          <w:szCs w:val="32"/>
          <w:u w:val="none" w:color="auto"/>
          <w:lang w:val="en-US" w:eastAsia="zh-CN"/>
        </w:rPr>
        <w:t>排放</w:t>
      </w:r>
      <w:r>
        <w:rPr>
          <w:rFonts w:hint="eastAsia" w:ascii="仿宋_GB2312" w:hAnsi="仿宋_GB2312" w:eastAsia="仿宋_GB2312" w:cs="仿宋_GB2312"/>
          <w:color w:val="auto"/>
          <w:sz w:val="32"/>
          <w:szCs w:val="32"/>
          <w:u w:val="none" w:color="auto"/>
          <w:lang w:val="en-US" w:eastAsia="zh-CN"/>
        </w:rPr>
        <w:t>的恶臭气体</w:t>
      </w:r>
      <w:r>
        <w:rPr>
          <w:rFonts w:hint="default" w:ascii="仿宋_GB2312" w:hAnsi="仿宋_GB2312" w:eastAsia="仿宋_GB2312" w:cs="仿宋_GB2312"/>
          <w:color w:val="auto"/>
          <w:sz w:val="32"/>
          <w:szCs w:val="32"/>
          <w:u w:val="none" w:color="auto"/>
          <w:lang w:val="en-US" w:eastAsia="zh-CN"/>
        </w:rPr>
        <w:t>执行《恶臭污染物排放标准》(GB14554-93)表2恶臭污染物排放标准值的要求</w:t>
      </w:r>
      <w:r>
        <w:rPr>
          <w:rFonts w:hint="eastAsia" w:ascii="仿宋_GB2312" w:hAnsi="仿宋_GB2312" w:eastAsia="仿宋_GB2312" w:cs="仿宋_GB2312"/>
          <w:color w:val="auto"/>
          <w:sz w:val="32"/>
          <w:szCs w:val="32"/>
          <w:u w:val="none" w:color="auto"/>
          <w:lang w:val="en-US" w:eastAsia="zh-CN"/>
        </w:rPr>
        <w:t>；厂界无</w:t>
      </w:r>
      <w:r>
        <w:rPr>
          <w:rFonts w:hint="default" w:ascii="仿宋_GB2312" w:hAnsi="仿宋_GB2312" w:eastAsia="仿宋_GB2312" w:cs="仿宋_GB2312"/>
          <w:color w:val="auto"/>
          <w:sz w:val="32"/>
          <w:szCs w:val="32"/>
          <w:u w:val="none" w:color="auto"/>
          <w:lang w:val="en-US" w:eastAsia="zh-CN"/>
        </w:rPr>
        <w:t>组织</w:t>
      </w:r>
      <w:r>
        <w:rPr>
          <w:rFonts w:hint="eastAsia" w:ascii="仿宋_GB2312" w:hAnsi="仿宋_GB2312" w:eastAsia="仿宋_GB2312" w:cs="仿宋_GB2312"/>
          <w:color w:val="auto"/>
          <w:sz w:val="32"/>
          <w:szCs w:val="32"/>
          <w:u w:val="none" w:color="auto"/>
          <w:lang w:val="en-US" w:eastAsia="zh-CN"/>
        </w:rPr>
        <w:t>排放的恶臭气体</w:t>
      </w:r>
      <w:r>
        <w:rPr>
          <w:rFonts w:hint="default" w:ascii="仿宋_GB2312" w:hAnsi="仿宋_GB2312" w:eastAsia="仿宋_GB2312" w:cs="仿宋_GB2312"/>
          <w:color w:val="auto"/>
          <w:sz w:val="32"/>
          <w:szCs w:val="32"/>
          <w:u w:val="none" w:color="auto"/>
          <w:lang w:val="en-US" w:eastAsia="zh-CN"/>
        </w:rPr>
        <w:t>执行《恶臭污染物排放标准》(GB14554-93)表2恶臭污染物排放标准值的要求</w:t>
      </w:r>
      <w:r>
        <w:rPr>
          <w:rFonts w:hint="eastAsia" w:ascii="仿宋_GB2312" w:hAnsi="仿宋_GB2312" w:eastAsia="仿宋_GB2312" w:cs="仿宋_GB2312"/>
          <w:b w:val="0"/>
          <w:bCs w:val="0"/>
          <w:color w:val="auto"/>
          <w:kern w:val="2"/>
          <w:sz w:val="32"/>
          <w:szCs w:val="32"/>
          <w:u w:val="none" w:color="auto"/>
          <w:lang w:val="en-US" w:eastAsia="zh-CN"/>
        </w:rPr>
        <w:t>。</w:t>
      </w:r>
    </w:p>
    <w:p w14:paraId="5D4D5DD4">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落实废水污染防治措施。</w:t>
      </w:r>
      <w:r>
        <w:rPr>
          <w:rFonts w:hint="eastAsia" w:ascii="仿宋_GB2312" w:hAnsi="仿宋_GB2312" w:eastAsia="仿宋_GB2312" w:cs="仿宋_GB2312"/>
          <w:b w:val="0"/>
          <w:bCs w:val="0"/>
          <w:color w:val="auto"/>
          <w:kern w:val="2"/>
          <w:sz w:val="32"/>
          <w:szCs w:val="32"/>
          <w:u w:val="none" w:color="auto"/>
          <w:lang w:val="en-US" w:eastAsia="zh-CN"/>
        </w:rPr>
        <w:t>按照“清污分流、雨污分流”原则，完善厂区给排水系统。</w:t>
      </w:r>
      <w:r>
        <w:rPr>
          <w:rFonts w:hint="eastAsia" w:ascii="仿宋_GB2312" w:hAnsi="仿宋_GB2312" w:eastAsia="仿宋_GB2312" w:cs="仿宋_GB2312"/>
          <w:color w:val="auto"/>
          <w:sz w:val="32"/>
          <w:szCs w:val="32"/>
          <w:u w:val="none" w:color="auto"/>
          <w:lang w:val="en-US" w:eastAsia="zh-CN"/>
        </w:rPr>
        <w:t>生活废水依托厂区现有化粪池预处理后，达岳阳高新技术产业园区污水处理厂接纳标准后，接入其污水处理厂进一步</w:t>
      </w:r>
      <w:r>
        <w:rPr>
          <w:rFonts w:hint="default" w:ascii="仿宋_GB2312" w:hAnsi="仿宋_GB2312" w:eastAsia="仿宋_GB2312" w:cs="仿宋_GB2312"/>
          <w:color w:val="auto"/>
          <w:sz w:val="32"/>
          <w:szCs w:val="32"/>
          <w:u w:val="none" w:color="auto"/>
          <w:lang w:val="en-US" w:eastAsia="zh-CN"/>
        </w:rPr>
        <w:t>处理</w:t>
      </w:r>
      <w:r>
        <w:rPr>
          <w:rFonts w:hint="eastAsia" w:ascii="仿宋_GB2312" w:hAnsi="仿宋_GB2312" w:eastAsia="仿宋_GB2312" w:cs="仿宋_GB2312"/>
          <w:color w:val="auto"/>
          <w:sz w:val="32"/>
          <w:szCs w:val="32"/>
          <w:u w:val="none" w:color="auto"/>
          <w:lang w:val="en-US" w:eastAsia="zh-CN"/>
        </w:rPr>
        <w:t>。生产废水经厂区自建的污水处理站（处理规模：40t/d，处理工艺：“隔油+调节+气浮+混凝+厌氧+好氧+沉淀”）处理，达岳阳高新技术产业园区污水处理厂接纳标准后接入其污水处理厂进一步</w:t>
      </w:r>
      <w:r>
        <w:rPr>
          <w:rFonts w:hint="default" w:ascii="仿宋_GB2312" w:hAnsi="仿宋_GB2312" w:eastAsia="仿宋_GB2312" w:cs="仿宋_GB2312"/>
          <w:color w:val="auto"/>
          <w:sz w:val="32"/>
          <w:szCs w:val="32"/>
          <w:u w:val="none" w:color="auto"/>
          <w:lang w:val="en-US" w:eastAsia="zh-CN"/>
        </w:rPr>
        <w:t>处理</w:t>
      </w:r>
      <w:r>
        <w:rPr>
          <w:rFonts w:hint="eastAsia" w:ascii="仿宋_GB2312" w:hAnsi="仿宋_GB2312" w:eastAsia="仿宋_GB2312" w:cs="仿宋_GB2312"/>
          <w:b w:val="0"/>
          <w:bCs w:val="0"/>
          <w:color w:val="auto"/>
          <w:kern w:val="2"/>
          <w:sz w:val="32"/>
          <w:szCs w:val="32"/>
          <w:u w:val="none" w:color="auto"/>
          <w:lang w:val="en-US" w:eastAsia="zh-CN"/>
        </w:rPr>
        <w:t>达标后排放。</w:t>
      </w:r>
    </w:p>
    <w:p w14:paraId="6285BDD1">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落实噪声污染防治措施。</w:t>
      </w:r>
      <w:r>
        <w:rPr>
          <w:rFonts w:hint="eastAsia" w:ascii="仿宋_GB2312" w:hAnsi="仿宋_GB2312" w:eastAsia="仿宋_GB2312" w:cs="仿宋_GB2312"/>
          <w:color w:val="auto"/>
          <w:kern w:val="2"/>
          <w:sz w:val="32"/>
          <w:szCs w:val="32"/>
          <w:u w:val="none" w:color="auto"/>
          <w:lang w:eastAsia="zh-CN"/>
        </w:rPr>
        <w:t>优先选择低噪声设备和工艺，采取减振、隔声、消声等措施有效控制噪声污染，加强厂区内固定设备、运输工具、货物装卸等噪声源管理，同时避免突发噪声扰民。</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执行《工业企业厂界环境噪声排放标准》（GB12348-2008）中的</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color w:val="auto"/>
          <w:kern w:val="2"/>
          <w:sz w:val="32"/>
          <w:szCs w:val="32"/>
          <w:u w:val="none" w:color="auto"/>
          <w:lang w:eastAsia="zh-CN"/>
        </w:rPr>
        <w:t>。</w:t>
      </w:r>
    </w:p>
    <w:p w14:paraId="65245307">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落实固体废物管理措施。</w:t>
      </w:r>
      <w:r>
        <w:rPr>
          <w:rFonts w:hint="eastAsia" w:ascii="仿宋_GB2312" w:hAnsi="仿宋_GB2312" w:eastAsia="仿宋_GB2312" w:cs="仿宋_GB2312"/>
          <w:color w:val="auto"/>
          <w:kern w:val="2"/>
          <w:sz w:val="32"/>
          <w:szCs w:val="32"/>
          <w:u w:val="none" w:color="auto"/>
          <w:lang w:eastAsia="zh-CN"/>
        </w:rPr>
        <w:t>按照“减量化、资源化、无害化”原则，对固体废物进行分类收集、处理和处置，并建立健全固体废物管理台账。</w:t>
      </w:r>
      <w:r>
        <w:rPr>
          <w:rFonts w:hint="eastAsia" w:ascii="仿宋_GB2312" w:hAnsi="仿宋_GB2312" w:eastAsia="仿宋_GB2312" w:cs="仿宋_GB2312"/>
          <w:color w:val="auto"/>
          <w:sz w:val="32"/>
          <w:szCs w:val="32"/>
          <w:u w:val="none" w:color="auto"/>
          <w:lang w:val="en-US" w:eastAsia="zh-CN"/>
        </w:rPr>
        <w:t>生活垃圾交由环卫部门处理；食材边角料</w:t>
      </w:r>
      <w:r>
        <w:rPr>
          <w:rFonts w:hint="default" w:ascii="仿宋_GB2312" w:hAnsi="仿宋_GB2312" w:eastAsia="仿宋_GB2312" w:cs="仿宋_GB2312"/>
          <w:color w:val="auto"/>
          <w:sz w:val="32"/>
          <w:szCs w:val="32"/>
          <w:u w:val="none" w:color="auto"/>
          <w:lang w:val="en-US" w:eastAsia="zh-CN"/>
        </w:rPr>
        <w:t>、废油脂(废食用油和隔油池中废油)、污泥</w:t>
      </w:r>
      <w:r>
        <w:rPr>
          <w:rFonts w:hint="eastAsia" w:ascii="仿宋_GB2312" w:hAnsi="仿宋_GB2312" w:eastAsia="仿宋_GB2312" w:cs="仿宋_GB2312"/>
          <w:color w:val="auto"/>
          <w:sz w:val="32"/>
          <w:szCs w:val="32"/>
          <w:u w:val="none" w:color="auto"/>
          <w:lang w:val="en-US" w:eastAsia="zh-CN"/>
        </w:rPr>
        <w:t>、厨余垃圾</w:t>
      </w:r>
      <w:r>
        <w:rPr>
          <w:rFonts w:hint="default" w:ascii="仿宋_GB2312" w:hAnsi="仿宋_GB2312" w:eastAsia="仿宋_GB2312" w:cs="仿宋_GB2312"/>
          <w:color w:val="auto"/>
          <w:sz w:val="32"/>
          <w:szCs w:val="32"/>
          <w:u w:val="none" w:color="auto"/>
          <w:lang w:val="en-US" w:eastAsia="zh-CN"/>
        </w:rPr>
        <w:t>收集后委托具有处置资质</w:t>
      </w:r>
      <w:r>
        <w:rPr>
          <w:rFonts w:hint="eastAsia" w:ascii="仿宋_GB2312" w:hAnsi="仿宋_GB2312" w:eastAsia="仿宋_GB2312" w:cs="仿宋_GB2312"/>
          <w:color w:val="auto"/>
          <w:sz w:val="32"/>
          <w:szCs w:val="32"/>
          <w:u w:val="none" w:color="auto"/>
          <w:lang w:val="en-US" w:eastAsia="zh-CN"/>
        </w:rPr>
        <w:t>单位</w:t>
      </w:r>
      <w:r>
        <w:rPr>
          <w:rFonts w:hint="default" w:ascii="仿宋_GB2312" w:hAnsi="仿宋_GB2312" w:eastAsia="仿宋_GB2312" w:cs="仿宋_GB2312"/>
          <w:color w:val="auto"/>
          <w:sz w:val="32"/>
          <w:szCs w:val="32"/>
          <w:u w:val="none" w:color="auto"/>
          <w:lang w:val="en-US" w:eastAsia="zh-CN"/>
        </w:rPr>
        <w:t>处理</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废包装袋</w:t>
      </w:r>
      <w:r>
        <w:rPr>
          <w:rFonts w:hint="eastAsia" w:ascii="仿宋_GB2312" w:hAnsi="仿宋_GB2312" w:eastAsia="仿宋_GB2312" w:cs="仿宋_GB2312"/>
          <w:color w:val="auto"/>
          <w:sz w:val="32"/>
          <w:szCs w:val="32"/>
          <w:u w:val="none" w:color="auto"/>
          <w:lang w:val="en-US" w:eastAsia="zh-CN"/>
        </w:rPr>
        <w:t>统一收集后外售；</w:t>
      </w:r>
      <w:r>
        <w:rPr>
          <w:rFonts w:hint="default" w:ascii="仿宋_GB2312" w:hAnsi="仿宋_GB2312" w:eastAsia="仿宋_GB2312" w:cs="仿宋_GB2312"/>
          <w:color w:val="auto"/>
          <w:sz w:val="32"/>
          <w:szCs w:val="32"/>
          <w:u w:val="none" w:color="auto"/>
          <w:lang w:val="en-US" w:eastAsia="zh-CN"/>
        </w:rPr>
        <w:t>废润滑油、废活性炭</w:t>
      </w:r>
      <w:r>
        <w:rPr>
          <w:rFonts w:hint="eastAsia" w:ascii="仿宋_GB2312" w:hAnsi="仿宋_GB2312" w:eastAsia="仿宋_GB2312" w:cs="仿宋_GB2312"/>
          <w:color w:val="auto"/>
          <w:sz w:val="32"/>
          <w:szCs w:val="32"/>
          <w:u w:val="none" w:color="auto"/>
          <w:lang w:val="en-US" w:eastAsia="zh-CN"/>
        </w:rPr>
        <w:t>等危险废物，收集暂存于危险废物暂存间，交由有资质的单位进行处理。</w:t>
      </w:r>
    </w:p>
    <w:p w14:paraId="4E3AB0C5">
      <w:pPr>
        <w:keepNext w:val="0"/>
        <w:keepLines w:val="0"/>
        <w:pageBreakBefore w:val="0"/>
        <w:widowControl w:val="0"/>
        <w:numPr>
          <w:ilvl w:val="0"/>
          <w:numId w:val="2"/>
        </w:numPr>
        <w:kinsoku/>
        <w:wordWrap/>
        <w:overflowPunct/>
        <w:topLinePunct/>
        <w:autoSpaceDE w:val="0"/>
        <w:autoSpaceDN/>
        <w:bidi w:val="0"/>
        <w:adjustRightInd/>
        <w:snapToGrid/>
        <w:spacing w:after="0" w:line="530" w:lineRule="exact"/>
        <w:ind w:left="0" w:leftChars="0"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强化风险防范措施。</w:t>
      </w:r>
      <w:r>
        <w:rPr>
          <w:rFonts w:hint="eastAsia" w:ascii="仿宋_GB2312" w:hAnsi="仿宋_GB2312" w:eastAsia="仿宋_GB2312" w:cs="仿宋_GB2312"/>
          <w:color w:val="auto"/>
          <w:kern w:val="2"/>
          <w:sz w:val="32"/>
          <w:szCs w:val="32"/>
          <w:u w:val="none" w:color="auto"/>
          <w:lang w:eastAsia="zh-CN"/>
        </w:rPr>
        <w:t>严格落实事故防范和应急措施并加强管理，加强各类生产设备的检修、保养及人员培训，储备相关应急物资并组织应急演练，确保环境安全。</w:t>
      </w:r>
    </w:p>
    <w:p w14:paraId="3CC9AD71">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三、</w:t>
      </w:r>
      <w:r>
        <w:rPr>
          <w:rFonts w:hint="eastAsia" w:ascii="仿宋_GB2312" w:hAnsi="仿宋_GB2312" w:eastAsia="仿宋_GB2312" w:cs="仿宋_GB2312"/>
          <w:b w:val="0"/>
          <w:bCs w:val="0"/>
          <w:color w:val="auto"/>
          <w:kern w:val="2"/>
          <w:sz w:val="32"/>
          <w:szCs w:val="32"/>
          <w:u w:val="none" w:color="auto"/>
          <w:lang w:val="en-US" w:eastAsia="zh-CN"/>
        </w:rPr>
        <w:t>本项目实施后，污染物年排放总量核定为：化学需氧量≤0.31吨、氨氮≤0.16吨、总磷≤0.09吨</w:t>
      </w:r>
      <w:r>
        <w:rPr>
          <w:rFonts w:hint="eastAsia" w:ascii="仿宋_GB2312" w:hAnsi="仿宋_GB2312" w:eastAsia="仿宋_GB2312" w:cs="仿宋_GB2312"/>
          <w:color w:val="auto"/>
          <w:kern w:val="2"/>
          <w:sz w:val="32"/>
          <w:szCs w:val="32"/>
          <w:u w:val="none" w:color="auto"/>
          <w:lang w:val="en-US" w:eastAsia="zh-CN"/>
        </w:rPr>
        <w:t>。</w:t>
      </w:r>
    </w:p>
    <w:p w14:paraId="18419F0A">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四、按照《排污许可管理条例》《排污许可管理办法》等相关要求申请排污许可证，</w:t>
      </w:r>
      <w:r>
        <w:rPr>
          <w:rFonts w:hint="eastAsia" w:ascii="仿宋_GB2312" w:hAnsi="仿宋_GB2312" w:eastAsia="仿宋_GB2312" w:cs="仿宋_GB2312"/>
          <w:b w:val="0"/>
          <w:bCs w:val="0"/>
          <w:color w:val="auto"/>
          <w:kern w:val="2"/>
          <w:sz w:val="32"/>
          <w:szCs w:val="32"/>
          <w:u w:val="none" w:color="auto"/>
          <w:lang w:val="en-US" w:eastAsia="zh-CN"/>
        </w:rPr>
        <w:t>规范设置各类排污口和标志，完善包括责任制度在内的各项</w:t>
      </w:r>
      <w:r>
        <w:rPr>
          <w:rFonts w:hint="eastAsia" w:ascii="仿宋_GB2312" w:hAnsi="仿宋_GB2312" w:eastAsia="仿宋_GB2312" w:cs="仿宋_GB2312"/>
          <w:b w:val="0"/>
          <w:bCs w:val="0"/>
          <w:color w:val="auto"/>
          <w:kern w:val="2"/>
          <w:sz w:val="32"/>
          <w:szCs w:val="32"/>
          <w:highlight w:val="none"/>
          <w:u w:val="none" w:color="auto"/>
          <w:lang w:val="en-US" w:eastAsia="zh-CN"/>
        </w:rPr>
        <w:t>环境管理制度，</w:t>
      </w:r>
      <w:r>
        <w:rPr>
          <w:rFonts w:hint="eastAsia" w:ascii="仿宋_GB2312" w:hAnsi="仿宋_GB2312" w:eastAsia="仿宋_GB2312" w:cs="仿宋_GB2312"/>
          <w:b w:val="0"/>
          <w:bCs w:val="0"/>
          <w:color w:val="auto"/>
          <w:kern w:val="2"/>
          <w:sz w:val="32"/>
          <w:szCs w:val="32"/>
          <w:u w:val="none" w:color="auto"/>
          <w:lang w:val="en-US" w:eastAsia="zh-CN"/>
        </w:rPr>
        <w:t>加强</w:t>
      </w:r>
      <w:r>
        <w:rPr>
          <w:rFonts w:hint="eastAsia" w:ascii="仿宋_GB2312" w:hAnsi="仿宋_GB2312" w:eastAsia="仿宋_GB2312" w:cs="仿宋_GB2312"/>
          <w:color w:val="auto"/>
          <w:kern w:val="2"/>
          <w:sz w:val="32"/>
          <w:szCs w:val="32"/>
          <w:u w:val="none" w:color="auto"/>
          <w:lang w:eastAsia="zh-CN"/>
        </w:rPr>
        <w:t>营运期</w:t>
      </w:r>
      <w:r>
        <w:rPr>
          <w:rFonts w:hint="eastAsia" w:ascii="仿宋_GB2312" w:hAnsi="仿宋_GB2312" w:eastAsia="仿宋_GB2312" w:cs="仿宋_GB2312"/>
          <w:b w:val="0"/>
          <w:bCs w:val="0"/>
          <w:color w:val="auto"/>
          <w:kern w:val="2"/>
          <w:sz w:val="32"/>
          <w:szCs w:val="32"/>
          <w:u w:val="none" w:color="auto"/>
          <w:lang w:val="en-US" w:eastAsia="zh-CN"/>
        </w:rPr>
        <w:t>日常环境管理与监测</w:t>
      </w:r>
      <w:r>
        <w:rPr>
          <w:rFonts w:hint="eastAsia" w:ascii="仿宋_GB2312" w:hAnsi="仿宋_GB2312" w:eastAsia="仿宋_GB2312" w:cs="仿宋_GB2312"/>
          <w:b w:val="0"/>
          <w:bCs w:val="0"/>
          <w:color w:val="auto"/>
          <w:kern w:val="2"/>
          <w:sz w:val="32"/>
          <w:szCs w:val="32"/>
          <w:highlight w:val="none"/>
          <w:u w:val="none" w:color="auto"/>
          <w:lang w:val="en-US" w:eastAsia="zh-CN"/>
        </w:rPr>
        <w:t>，</w:t>
      </w:r>
      <w:r>
        <w:rPr>
          <w:rFonts w:hint="eastAsia" w:ascii="仿宋_GB2312" w:hAnsi="仿宋_GB2312" w:eastAsia="仿宋_GB2312" w:cs="仿宋_GB2312"/>
          <w:color w:val="auto"/>
          <w:kern w:val="2"/>
          <w:sz w:val="32"/>
          <w:szCs w:val="32"/>
          <w:u w:val="none" w:color="auto"/>
          <w:lang w:eastAsia="zh-CN"/>
        </w:rPr>
        <w:t>严格依法按证排污，并依法依规公开相关信息。</w:t>
      </w:r>
    </w:p>
    <w:tbl>
      <w:tblPr>
        <w:tblStyle w:val="19"/>
        <w:tblpPr w:leftFromText="180" w:rightFromText="180" w:vertAnchor="text" w:horzAnchor="page" w:tblpX="1801" w:tblpY="577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AA81D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14:paraId="5B0E816C">
            <w:pPr>
              <w:keepNext w:val="0"/>
              <w:keepLines w:val="0"/>
              <w:pageBreakBefore w:val="0"/>
              <w:widowControl w:val="0"/>
              <w:kinsoku/>
              <w:wordWrap/>
              <w:overflowPunct/>
              <w:topLinePunct/>
              <w:autoSpaceDE w:val="0"/>
              <w:autoSpaceDN/>
              <w:bidi w:val="0"/>
              <w:adjustRightInd/>
              <w:snapToGrid/>
              <w:spacing w:after="0" w:line="57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bookmarkStart w:id="0" w:name="_GoBack"/>
            <w:bookmarkEnd w:id="0"/>
            <w:r>
              <w:rPr>
                <w:rFonts w:hint="eastAsia" w:ascii="仿宋_GB2312" w:hAnsi="仿宋_GB2312" w:eastAsia="仿宋_GB2312" w:cs="仿宋_GB2312"/>
                <w:b/>
                <w:bCs/>
                <w:color w:val="auto"/>
                <w:kern w:val="2"/>
                <w:sz w:val="32"/>
                <w:szCs w:val="32"/>
                <w:u w:val="none" w:color="auto"/>
                <w:lang w:eastAsia="zh-CN"/>
              </w:rPr>
              <w:t>抄送：</w:t>
            </w:r>
            <w:r>
              <w:rPr>
                <w:rFonts w:hint="eastAsia" w:ascii="仿宋_GB2312" w:hAnsi="仿宋_GB2312" w:eastAsia="仿宋_GB2312" w:cs="仿宋_GB2312"/>
                <w:bCs/>
                <w:color w:val="auto"/>
                <w:kern w:val="2"/>
                <w:sz w:val="32"/>
                <w:szCs w:val="32"/>
                <w:u w:val="none" w:color="auto"/>
                <w:lang w:val="en-US" w:eastAsia="zh-CN" w:bidi="ar-SA"/>
              </w:rPr>
              <w:t>岳阳高新技术产业园区管理委员会</w:t>
            </w:r>
            <w:r>
              <w:rPr>
                <w:rFonts w:hint="eastAsia" w:ascii="仿宋_GB2312" w:hAnsi="仿宋_GB2312" w:eastAsia="仿宋_GB2312" w:cs="仿宋_GB2312"/>
                <w:color w:val="auto"/>
                <w:kern w:val="2"/>
                <w:sz w:val="32"/>
                <w:szCs w:val="32"/>
                <w:u w:val="none" w:color="auto"/>
                <w:lang w:eastAsia="zh-CN"/>
              </w:rPr>
              <w:t>，湖南京帝环保科技研究院有限公司</w:t>
            </w:r>
          </w:p>
        </w:tc>
      </w:tr>
    </w:tbl>
    <w:p w14:paraId="40EC0A6D">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五、报告表经批准后，建设项目的性质、规模、地点、采用的生产工艺或者防治污染措施发生重大变动的，建设单位应当重新报批建设项目的环境影响评价文件。</w:t>
      </w:r>
    </w:p>
    <w:p w14:paraId="02F65AF6">
      <w:pPr>
        <w:keepNext w:val="0"/>
        <w:keepLines w:val="0"/>
        <w:pageBreakBefore w:val="0"/>
        <w:widowControl w:val="0"/>
        <w:numPr>
          <w:ilvl w:val="0"/>
          <w:numId w:val="0"/>
        </w:numPr>
        <w:kinsoku/>
        <w:wordWrap/>
        <w:overflowPunct/>
        <w:topLinePunct/>
        <w:autoSpaceDE w:val="0"/>
        <w:autoSpaceDN/>
        <w:bidi w:val="0"/>
        <w:adjustRightInd/>
        <w:snapToGrid/>
        <w:spacing w:after="0" w:line="53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六、项目竣工后，须按要求进行竣工环境保护设施自主验收。</w:t>
      </w:r>
    </w:p>
    <w:p w14:paraId="0B9F8E34">
      <w:pPr>
        <w:keepNext w:val="0"/>
        <w:keepLines w:val="0"/>
        <w:pageBreakBefore w:val="0"/>
        <w:widowControl w:val="0"/>
        <w:kinsoku/>
        <w:wordWrap/>
        <w:overflowPunct/>
        <w:topLinePunct/>
        <w:autoSpaceDE w:val="0"/>
        <w:autoSpaceDN/>
        <w:bidi w:val="0"/>
        <w:adjustRightInd/>
        <w:snapToGrid/>
        <w:spacing w:after="0" w:line="576" w:lineRule="exact"/>
        <w:jc w:val="left"/>
        <w:textAlignment w:val="auto"/>
        <w:outlineLvl w:val="9"/>
        <w:rPr>
          <w:rFonts w:hint="eastAsia" w:ascii="仿宋_GB2312" w:hAnsi="仿宋_GB2312" w:eastAsia="仿宋_GB2312" w:cs="仿宋_GB2312"/>
          <w:color w:val="auto"/>
          <w:kern w:val="2"/>
          <w:sz w:val="32"/>
          <w:szCs w:val="32"/>
          <w:u w:val="none" w:color="auto"/>
          <w:lang w:eastAsia="zh-CN"/>
        </w:rPr>
      </w:pPr>
    </w:p>
    <w:p w14:paraId="5B5E52AD">
      <w:pPr>
        <w:pStyle w:val="2"/>
        <w:rPr>
          <w:rFonts w:hint="eastAsia"/>
          <w:lang w:eastAsia="zh-CN"/>
        </w:rPr>
      </w:pPr>
    </w:p>
    <w:p w14:paraId="6796DD13">
      <w:pPr>
        <w:keepNext w:val="0"/>
        <w:keepLines w:val="0"/>
        <w:pageBreakBefore w:val="0"/>
        <w:widowControl w:val="0"/>
        <w:kinsoku/>
        <w:wordWrap/>
        <w:overflowPunct/>
        <w:topLinePunct/>
        <w:autoSpaceDE w:val="0"/>
        <w:autoSpaceDN/>
        <w:bidi w:val="0"/>
        <w:adjustRightInd/>
        <w:snapToGrid/>
        <w:spacing w:after="0" w:line="576"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经办人：王</w:t>
      </w:r>
      <w:r>
        <w:rPr>
          <w:rFonts w:hint="eastAsia" w:ascii="仿宋_GB2312" w:hAnsi="仿宋_GB2312" w:eastAsia="仿宋_GB2312" w:cs="仿宋_GB2312"/>
          <w:color w:val="auto"/>
          <w:kern w:val="2"/>
          <w:sz w:val="32"/>
          <w:szCs w:val="32"/>
          <w:u w:val="none" w:color="auto"/>
          <w:lang w:val="en-US" w:eastAsia="zh-CN"/>
        </w:rPr>
        <w:t xml:space="preserve"> 霄</w:t>
      </w:r>
      <w:r>
        <w:rPr>
          <w:rFonts w:hint="eastAsia" w:ascii="仿宋_GB2312" w:hAnsi="仿宋_GB2312" w:eastAsia="仿宋_GB2312" w:cs="仿宋_GB2312"/>
          <w:color w:val="auto"/>
          <w:kern w:val="2"/>
          <w:sz w:val="32"/>
          <w:szCs w:val="32"/>
          <w:u w:val="none" w:color="auto"/>
          <w:lang w:eastAsia="zh-CN"/>
        </w:rPr>
        <w:t xml:space="preserve">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202</w:t>
      </w:r>
      <w:r>
        <w:rPr>
          <w:rFonts w:hint="eastAsia" w:ascii="仿宋_GB2312" w:hAnsi="仿宋_GB2312" w:eastAsia="仿宋_GB2312" w:cs="仿宋_GB2312"/>
          <w:color w:val="auto"/>
          <w:kern w:val="2"/>
          <w:sz w:val="32"/>
          <w:szCs w:val="32"/>
          <w:u w:val="none" w:color="auto"/>
          <w:lang w:val="en-US" w:eastAsia="zh-CN"/>
        </w:rPr>
        <w:t>5</w:t>
      </w:r>
      <w:r>
        <w:rPr>
          <w:rFonts w:hint="eastAsia" w:ascii="仿宋_GB2312" w:hAnsi="仿宋_GB2312" w:eastAsia="仿宋_GB2312" w:cs="仿宋_GB2312"/>
          <w:color w:val="auto"/>
          <w:kern w:val="2"/>
          <w:sz w:val="32"/>
          <w:szCs w:val="32"/>
          <w:u w:val="none" w:color="auto"/>
          <w:lang w:eastAsia="zh-CN"/>
        </w:rPr>
        <w:t>年</w:t>
      </w:r>
      <w:r>
        <w:rPr>
          <w:rFonts w:hint="eastAsia" w:ascii="仿宋_GB2312" w:hAnsi="仿宋_GB2312" w:eastAsia="仿宋_GB2312" w:cs="仿宋_GB2312"/>
          <w:color w:val="auto"/>
          <w:kern w:val="2"/>
          <w:sz w:val="32"/>
          <w:szCs w:val="32"/>
          <w:u w:val="none" w:color="auto"/>
          <w:lang w:val="en-US" w:eastAsia="zh-CN"/>
        </w:rPr>
        <w:t>3</w:t>
      </w:r>
      <w:r>
        <w:rPr>
          <w:rFonts w:hint="eastAsia" w:ascii="仿宋_GB2312" w:hAnsi="仿宋_GB2312" w:eastAsia="仿宋_GB2312" w:cs="仿宋_GB2312"/>
          <w:color w:val="auto"/>
          <w:kern w:val="2"/>
          <w:sz w:val="32"/>
          <w:szCs w:val="32"/>
          <w:u w:val="none" w:color="auto"/>
          <w:lang w:eastAsia="zh-CN"/>
        </w:rPr>
        <w:t>月</w:t>
      </w:r>
      <w:r>
        <w:rPr>
          <w:rFonts w:hint="eastAsia" w:ascii="仿宋_GB2312" w:hAnsi="仿宋_GB2312" w:eastAsia="仿宋_GB2312" w:cs="仿宋_GB2312"/>
          <w:color w:val="auto"/>
          <w:kern w:val="2"/>
          <w:sz w:val="32"/>
          <w:szCs w:val="32"/>
          <w:u w:val="none" w:color="auto"/>
          <w:lang w:val="en-US" w:eastAsia="zh-CN"/>
        </w:rPr>
        <w:t>27</w:t>
      </w:r>
      <w:r>
        <w:rPr>
          <w:rFonts w:hint="eastAsia" w:ascii="仿宋_GB2312" w:hAnsi="仿宋_GB2312" w:eastAsia="仿宋_GB2312" w:cs="仿宋_GB2312"/>
          <w:color w:val="auto"/>
          <w:kern w:val="2"/>
          <w:sz w:val="32"/>
          <w:szCs w:val="32"/>
          <w:u w:val="none" w:color="auto"/>
          <w:lang w:eastAsia="zh-CN"/>
        </w:rPr>
        <w:t>日</w:t>
      </w:r>
    </w:p>
    <w:p w14:paraId="67FF536E">
      <w:pPr>
        <w:pStyle w:val="2"/>
        <w:rPr>
          <w:rFonts w:hint="eastAsia" w:ascii="仿宋_GB2312" w:hAnsi="仿宋_GB2312" w:eastAsia="仿宋_GB2312" w:cs="仿宋_GB2312"/>
          <w:color w:val="auto"/>
          <w:kern w:val="2"/>
          <w:sz w:val="32"/>
          <w:szCs w:val="32"/>
          <w:u w:val="none" w:color="auto"/>
          <w:lang w:eastAsia="zh-CN"/>
        </w:rPr>
      </w:pPr>
    </w:p>
    <w:p w14:paraId="624D514F">
      <w:pPr>
        <w:pStyle w:val="2"/>
        <w:rPr>
          <w:rFonts w:hint="eastAsia" w:ascii="仿宋_GB2312" w:hAnsi="仿宋_GB2312" w:eastAsia="仿宋_GB2312" w:cs="仿宋_GB2312"/>
          <w:color w:val="auto"/>
          <w:kern w:val="2"/>
          <w:sz w:val="32"/>
          <w:szCs w:val="32"/>
          <w:u w:val="none" w:color="auto"/>
          <w:lang w:eastAsia="zh-CN"/>
        </w:rPr>
      </w:pPr>
    </w:p>
    <w:sectPr>
      <w:headerReference r:id="rId4" w:type="default"/>
      <w:footerReference r:id="rId5" w:type="default"/>
      <w:pgSz w:w="11906" w:h="16838"/>
      <w:pgMar w:top="1440" w:right="1800" w:bottom="1440" w:left="1800"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2892913-83D1-4E2D-A649-8A630EDEDCE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129C92BC-885E-4012-ABE4-6FED96096F2A}"/>
  </w:font>
  <w:font w:name="仿宋_GB2312">
    <w:altName w:val="仿宋"/>
    <w:panose1 w:val="00000000000000000000"/>
    <w:charset w:val="86"/>
    <w:family w:val="modern"/>
    <w:pitch w:val="default"/>
    <w:sig w:usb0="00000000" w:usb1="00000000" w:usb2="00000000" w:usb3="00000000" w:csb0="00040000" w:csb1="00000000"/>
    <w:embedRegular r:id="rId3" w:fontKey="{E106041E-B9CC-4156-BA4A-574AD08CEBE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5"/>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962937A"/>
    <w:multiLevelType w:val="singleLevel"/>
    <w:tmpl w:val="0962937A"/>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AC6DF5"/>
    <w:rsid w:val="01BD7A4F"/>
    <w:rsid w:val="01BE3166"/>
    <w:rsid w:val="0213068F"/>
    <w:rsid w:val="023E272A"/>
    <w:rsid w:val="025A79EB"/>
    <w:rsid w:val="025F4662"/>
    <w:rsid w:val="026F1557"/>
    <w:rsid w:val="02842376"/>
    <w:rsid w:val="02CB619B"/>
    <w:rsid w:val="02DF57A3"/>
    <w:rsid w:val="02F049A8"/>
    <w:rsid w:val="031D766C"/>
    <w:rsid w:val="03511C9F"/>
    <w:rsid w:val="035F24F7"/>
    <w:rsid w:val="03CB65F1"/>
    <w:rsid w:val="03CC6E75"/>
    <w:rsid w:val="03EE0393"/>
    <w:rsid w:val="0413326D"/>
    <w:rsid w:val="043E1FEF"/>
    <w:rsid w:val="044612E1"/>
    <w:rsid w:val="050A007D"/>
    <w:rsid w:val="057E0254"/>
    <w:rsid w:val="057E74F5"/>
    <w:rsid w:val="05A351AD"/>
    <w:rsid w:val="05C515E8"/>
    <w:rsid w:val="064443F8"/>
    <w:rsid w:val="064C0FFA"/>
    <w:rsid w:val="06A65CED"/>
    <w:rsid w:val="06E320FF"/>
    <w:rsid w:val="06FC4B75"/>
    <w:rsid w:val="070C5A89"/>
    <w:rsid w:val="074A1D85"/>
    <w:rsid w:val="07506C6F"/>
    <w:rsid w:val="077C3DB2"/>
    <w:rsid w:val="079C288F"/>
    <w:rsid w:val="07D45A45"/>
    <w:rsid w:val="07DD536D"/>
    <w:rsid w:val="07F9103A"/>
    <w:rsid w:val="08034185"/>
    <w:rsid w:val="0869348D"/>
    <w:rsid w:val="087723D8"/>
    <w:rsid w:val="089112ED"/>
    <w:rsid w:val="0899026A"/>
    <w:rsid w:val="08BB636A"/>
    <w:rsid w:val="08DD43F8"/>
    <w:rsid w:val="08E03040"/>
    <w:rsid w:val="08FD5135"/>
    <w:rsid w:val="091A12E3"/>
    <w:rsid w:val="096802A0"/>
    <w:rsid w:val="097C485E"/>
    <w:rsid w:val="0985037D"/>
    <w:rsid w:val="098A45D8"/>
    <w:rsid w:val="09A247D0"/>
    <w:rsid w:val="09A31262"/>
    <w:rsid w:val="09A35A12"/>
    <w:rsid w:val="0A0600E2"/>
    <w:rsid w:val="0A2D14EA"/>
    <w:rsid w:val="0A5C568E"/>
    <w:rsid w:val="0A6721C8"/>
    <w:rsid w:val="0A6A05DC"/>
    <w:rsid w:val="0AB96B2B"/>
    <w:rsid w:val="0AC70E39"/>
    <w:rsid w:val="0AD100C7"/>
    <w:rsid w:val="0B381467"/>
    <w:rsid w:val="0B61622C"/>
    <w:rsid w:val="0B76450E"/>
    <w:rsid w:val="0BDB07C3"/>
    <w:rsid w:val="0C00696A"/>
    <w:rsid w:val="0C4F3999"/>
    <w:rsid w:val="0C963102"/>
    <w:rsid w:val="0CED3C33"/>
    <w:rsid w:val="0D030CCE"/>
    <w:rsid w:val="0D040924"/>
    <w:rsid w:val="0D501777"/>
    <w:rsid w:val="0D621D65"/>
    <w:rsid w:val="0D74395F"/>
    <w:rsid w:val="0D9D0AAB"/>
    <w:rsid w:val="0DA11135"/>
    <w:rsid w:val="0DBB4191"/>
    <w:rsid w:val="0DC2593A"/>
    <w:rsid w:val="0E7111A1"/>
    <w:rsid w:val="0E803C6F"/>
    <w:rsid w:val="0EDF4D64"/>
    <w:rsid w:val="0F4E1CE6"/>
    <w:rsid w:val="0F5764BE"/>
    <w:rsid w:val="0F645140"/>
    <w:rsid w:val="0FD618E0"/>
    <w:rsid w:val="0FF7347F"/>
    <w:rsid w:val="0FFF2C84"/>
    <w:rsid w:val="1051635E"/>
    <w:rsid w:val="10541406"/>
    <w:rsid w:val="105B6114"/>
    <w:rsid w:val="10857989"/>
    <w:rsid w:val="10CA1840"/>
    <w:rsid w:val="10DB57FB"/>
    <w:rsid w:val="11627BB4"/>
    <w:rsid w:val="116E526D"/>
    <w:rsid w:val="11FC5AF2"/>
    <w:rsid w:val="124D4C3E"/>
    <w:rsid w:val="126104A5"/>
    <w:rsid w:val="136F66CF"/>
    <w:rsid w:val="139454AD"/>
    <w:rsid w:val="13A9082F"/>
    <w:rsid w:val="140A109B"/>
    <w:rsid w:val="140C087D"/>
    <w:rsid w:val="147F6DE6"/>
    <w:rsid w:val="148D505F"/>
    <w:rsid w:val="14BC76F2"/>
    <w:rsid w:val="14CA4CFE"/>
    <w:rsid w:val="157D50D3"/>
    <w:rsid w:val="15820C4A"/>
    <w:rsid w:val="15862342"/>
    <w:rsid w:val="15C404EB"/>
    <w:rsid w:val="15C97C77"/>
    <w:rsid w:val="162D761F"/>
    <w:rsid w:val="16497483"/>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4C0B9B"/>
    <w:rsid w:val="19792055"/>
    <w:rsid w:val="19BA441C"/>
    <w:rsid w:val="19F33BB6"/>
    <w:rsid w:val="1A113951"/>
    <w:rsid w:val="1A46462D"/>
    <w:rsid w:val="1A4C760D"/>
    <w:rsid w:val="1A6E25BB"/>
    <w:rsid w:val="1A9D14C5"/>
    <w:rsid w:val="1B462E07"/>
    <w:rsid w:val="1B656D35"/>
    <w:rsid w:val="1B9F76DE"/>
    <w:rsid w:val="1BA70798"/>
    <w:rsid w:val="1C295FB5"/>
    <w:rsid w:val="1C4306F9"/>
    <w:rsid w:val="1C4A6D5F"/>
    <w:rsid w:val="1C8956D6"/>
    <w:rsid w:val="1C9B72E6"/>
    <w:rsid w:val="1CA64B79"/>
    <w:rsid w:val="1CDF74BF"/>
    <w:rsid w:val="1D1F4CC2"/>
    <w:rsid w:val="1D235D75"/>
    <w:rsid w:val="1D24052A"/>
    <w:rsid w:val="1D2422D8"/>
    <w:rsid w:val="1D4C1EFC"/>
    <w:rsid w:val="1D60599D"/>
    <w:rsid w:val="1D684B88"/>
    <w:rsid w:val="1DAA7455"/>
    <w:rsid w:val="1DB16262"/>
    <w:rsid w:val="1DC55976"/>
    <w:rsid w:val="1DF62001"/>
    <w:rsid w:val="1E1037B0"/>
    <w:rsid w:val="1E4852D2"/>
    <w:rsid w:val="1E5D127C"/>
    <w:rsid w:val="1EAD3EF6"/>
    <w:rsid w:val="1EE461C3"/>
    <w:rsid w:val="1EE63371"/>
    <w:rsid w:val="1F6339D0"/>
    <w:rsid w:val="1FDD6B7C"/>
    <w:rsid w:val="206F42A1"/>
    <w:rsid w:val="208009CB"/>
    <w:rsid w:val="21167FF4"/>
    <w:rsid w:val="213A47C0"/>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1A796C"/>
    <w:rsid w:val="232A43C0"/>
    <w:rsid w:val="233D3D5B"/>
    <w:rsid w:val="23FA3D93"/>
    <w:rsid w:val="2504136D"/>
    <w:rsid w:val="256166A7"/>
    <w:rsid w:val="256C0CC0"/>
    <w:rsid w:val="25982BAC"/>
    <w:rsid w:val="25C26D29"/>
    <w:rsid w:val="262B521C"/>
    <w:rsid w:val="266C291D"/>
    <w:rsid w:val="26B7248D"/>
    <w:rsid w:val="26EA4592"/>
    <w:rsid w:val="26EF057C"/>
    <w:rsid w:val="27157D3C"/>
    <w:rsid w:val="274C0DA9"/>
    <w:rsid w:val="27684CB5"/>
    <w:rsid w:val="27786E27"/>
    <w:rsid w:val="279D1605"/>
    <w:rsid w:val="27C941A8"/>
    <w:rsid w:val="27F655C1"/>
    <w:rsid w:val="27FB6855"/>
    <w:rsid w:val="28164F13"/>
    <w:rsid w:val="282910EA"/>
    <w:rsid w:val="28303C1A"/>
    <w:rsid w:val="28580831"/>
    <w:rsid w:val="28641ABE"/>
    <w:rsid w:val="291475E8"/>
    <w:rsid w:val="296631C1"/>
    <w:rsid w:val="296D0128"/>
    <w:rsid w:val="29B474E1"/>
    <w:rsid w:val="29B9024C"/>
    <w:rsid w:val="2A187669"/>
    <w:rsid w:val="2A280EB2"/>
    <w:rsid w:val="2A875A05"/>
    <w:rsid w:val="2B4C75CA"/>
    <w:rsid w:val="2B710C95"/>
    <w:rsid w:val="2B902987"/>
    <w:rsid w:val="2B9351F9"/>
    <w:rsid w:val="2BAE4AC7"/>
    <w:rsid w:val="2C301C58"/>
    <w:rsid w:val="2C4E7372"/>
    <w:rsid w:val="2CD755B9"/>
    <w:rsid w:val="2CDC2BCF"/>
    <w:rsid w:val="2CF21AC4"/>
    <w:rsid w:val="2D200D0E"/>
    <w:rsid w:val="2DB023AA"/>
    <w:rsid w:val="2DB14564"/>
    <w:rsid w:val="2DEA745F"/>
    <w:rsid w:val="2E2A302D"/>
    <w:rsid w:val="2E3F61C3"/>
    <w:rsid w:val="2EC27BA3"/>
    <w:rsid w:val="2EED2E72"/>
    <w:rsid w:val="2F096E91"/>
    <w:rsid w:val="2F5C7FF7"/>
    <w:rsid w:val="2F633134"/>
    <w:rsid w:val="2F75482D"/>
    <w:rsid w:val="2FCE6157"/>
    <w:rsid w:val="2FD63906"/>
    <w:rsid w:val="3034062C"/>
    <w:rsid w:val="30370B96"/>
    <w:rsid w:val="306F2997"/>
    <w:rsid w:val="30E20088"/>
    <w:rsid w:val="30FE6114"/>
    <w:rsid w:val="311D7312"/>
    <w:rsid w:val="3196159F"/>
    <w:rsid w:val="3220020C"/>
    <w:rsid w:val="324D7348"/>
    <w:rsid w:val="32A54152"/>
    <w:rsid w:val="32AB72CC"/>
    <w:rsid w:val="32DA1DBA"/>
    <w:rsid w:val="33147A5D"/>
    <w:rsid w:val="331B3C61"/>
    <w:rsid w:val="33A94237"/>
    <w:rsid w:val="33D509D3"/>
    <w:rsid w:val="34067C98"/>
    <w:rsid w:val="34151734"/>
    <w:rsid w:val="342F7A89"/>
    <w:rsid w:val="34310CEE"/>
    <w:rsid w:val="34421632"/>
    <w:rsid w:val="34682E77"/>
    <w:rsid w:val="34B311A6"/>
    <w:rsid w:val="350C3735"/>
    <w:rsid w:val="35327830"/>
    <w:rsid w:val="35436ABE"/>
    <w:rsid w:val="35584DBD"/>
    <w:rsid w:val="35B44695"/>
    <w:rsid w:val="36050F29"/>
    <w:rsid w:val="361C52BB"/>
    <w:rsid w:val="361D7638"/>
    <w:rsid w:val="363C1B66"/>
    <w:rsid w:val="36A164EA"/>
    <w:rsid w:val="36AE703A"/>
    <w:rsid w:val="3715740A"/>
    <w:rsid w:val="377A733E"/>
    <w:rsid w:val="377E47D8"/>
    <w:rsid w:val="3780008B"/>
    <w:rsid w:val="37A657E2"/>
    <w:rsid w:val="37A662B4"/>
    <w:rsid w:val="37C73FBC"/>
    <w:rsid w:val="37CF5133"/>
    <w:rsid w:val="382C4A15"/>
    <w:rsid w:val="38A85F49"/>
    <w:rsid w:val="38EC18D6"/>
    <w:rsid w:val="391E1E7A"/>
    <w:rsid w:val="39540160"/>
    <w:rsid w:val="39B47A40"/>
    <w:rsid w:val="39F218E4"/>
    <w:rsid w:val="39FA0B89"/>
    <w:rsid w:val="3A2E433E"/>
    <w:rsid w:val="3A66569A"/>
    <w:rsid w:val="3A920D71"/>
    <w:rsid w:val="3AA27206"/>
    <w:rsid w:val="3AB72586"/>
    <w:rsid w:val="3BCA0854"/>
    <w:rsid w:val="3BD333EF"/>
    <w:rsid w:val="3BF84CC8"/>
    <w:rsid w:val="3C095928"/>
    <w:rsid w:val="3C25627C"/>
    <w:rsid w:val="3C2A6DE5"/>
    <w:rsid w:val="3C32609B"/>
    <w:rsid w:val="3C4056A6"/>
    <w:rsid w:val="3C8A3B4D"/>
    <w:rsid w:val="3C922B13"/>
    <w:rsid w:val="3C9B2663"/>
    <w:rsid w:val="3CA60B04"/>
    <w:rsid w:val="3CBC6CA3"/>
    <w:rsid w:val="3CCD2793"/>
    <w:rsid w:val="3CFA2A4A"/>
    <w:rsid w:val="3D124D7F"/>
    <w:rsid w:val="3D62079E"/>
    <w:rsid w:val="3D8726E3"/>
    <w:rsid w:val="3D9E77DB"/>
    <w:rsid w:val="3DB07127"/>
    <w:rsid w:val="3DFF7EA5"/>
    <w:rsid w:val="3E3A651A"/>
    <w:rsid w:val="3E3E08AE"/>
    <w:rsid w:val="3E487D2A"/>
    <w:rsid w:val="3E6F7B87"/>
    <w:rsid w:val="3E783D5A"/>
    <w:rsid w:val="3E9D4B5C"/>
    <w:rsid w:val="3EAE3C1F"/>
    <w:rsid w:val="3EE12D6D"/>
    <w:rsid w:val="3EF913BF"/>
    <w:rsid w:val="3F0F473E"/>
    <w:rsid w:val="3F2F7F48"/>
    <w:rsid w:val="3F6472E0"/>
    <w:rsid w:val="3F6B44E7"/>
    <w:rsid w:val="3FA23805"/>
    <w:rsid w:val="3FB6105E"/>
    <w:rsid w:val="404A7B97"/>
    <w:rsid w:val="40515C61"/>
    <w:rsid w:val="40673BF4"/>
    <w:rsid w:val="409D3379"/>
    <w:rsid w:val="40EA7BCC"/>
    <w:rsid w:val="40F55BB6"/>
    <w:rsid w:val="40F736DC"/>
    <w:rsid w:val="40F82764"/>
    <w:rsid w:val="41092C89"/>
    <w:rsid w:val="41156A5C"/>
    <w:rsid w:val="4171348E"/>
    <w:rsid w:val="41BE6C54"/>
    <w:rsid w:val="41E45F48"/>
    <w:rsid w:val="41F35D8B"/>
    <w:rsid w:val="41F91AF3"/>
    <w:rsid w:val="4205007B"/>
    <w:rsid w:val="42500DFE"/>
    <w:rsid w:val="42682AE5"/>
    <w:rsid w:val="426C4BF7"/>
    <w:rsid w:val="42BA2048"/>
    <w:rsid w:val="42D05A12"/>
    <w:rsid w:val="42E64203"/>
    <w:rsid w:val="43336194"/>
    <w:rsid w:val="4357474C"/>
    <w:rsid w:val="43705CC8"/>
    <w:rsid w:val="439F5B10"/>
    <w:rsid w:val="43DF35A3"/>
    <w:rsid w:val="43EE04C7"/>
    <w:rsid w:val="44140FAD"/>
    <w:rsid w:val="442440CF"/>
    <w:rsid w:val="445175A7"/>
    <w:rsid w:val="449649E5"/>
    <w:rsid w:val="44AB6361"/>
    <w:rsid w:val="44D2693A"/>
    <w:rsid w:val="45451E45"/>
    <w:rsid w:val="45695003"/>
    <w:rsid w:val="459D62AC"/>
    <w:rsid w:val="45F44CA7"/>
    <w:rsid w:val="45F52D8D"/>
    <w:rsid w:val="465B6E12"/>
    <w:rsid w:val="467A2DE5"/>
    <w:rsid w:val="46DF0E9A"/>
    <w:rsid w:val="46DF6675"/>
    <w:rsid w:val="46F26E20"/>
    <w:rsid w:val="46FF32EA"/>
    <w:rsid w:val="472052AE"/>
    <w:rsid w:val="475734B5"/>
    <w:rsid w:val="47574ED5"/>
    <w:rsid w:val="475F23DC"/>
    <w:rsid w:val="47615D53"/>
    <w:rsid w:val="478A23A7"/>
    <w:rsid w:val="47D3043F"/>
    <w:rsid w:val="481E1E96"/>
    <w:rsid w:val="483E7E42"/>
    <w:rsid w:val="48825CA5"/>
    <w:rsid w:val="491134C0"/>
    <w:rsid w:val="49204116"/>
    <w:rsid w:val="4924528A"/>
    <w:rsid w:val="493475C8"/>
    <w:rsid w:val="4961203A"/>
    <w:rsid w:val="49755955"/>
    <w:rsid w:val="4A0C644A"/>
    <w:rsid w:val="4A2D43AB"/>
    <w:rsid w:val="4AE747C1"/>
    <w:rsid w:val="4AF818BF"/>
    <w:rsid w:val="4B4B6AFE"/>
    <w:rsid w:val="4B611D5C"/>
    <w:rsid w:val="4B906C07"/>
    <w:rsid w:val="4BCE14DD"/>
    <w:rsid w:val="4BEC5B04"/>
    <w:rsid w:val="4C2309AA"/>
    <w:rsid w:val="4C271545"/>
    <w:rsid w:val="4C4C343B"/>
    <w:rsid w:val="4C6813E7"/>
    <w:rsid w:val="4C6A1041"/>
    <w:rsid w:val="4C7B10AA"/>
    <w:rsid w:val="4C7B4735"/>
    <w:rsid w:val="4CD40EDA"/>
    <w:rsid w:val="4CD6689C"/>
    <w:rsid w:val="4CDE39A2"/>
    <w:rsid w:val="4CF213BF"/>
    <w:rsid w:val="4D0311BE"/>
    <w:rsid w:val="4D3360D0"/>
    <w:rsid w:val="4D571B68"/>
    <w:rsid w:val="4D795F1D"/>
    <w:rsid w:val="4DD17574"/>
    <w:rsid w:val="4DE03F72"/>
    <w:rsid w:val="4E6006D4"/>
    <w:rsid w:val="4E771E1B"/>
    <w:rsid w:val="4E813215"/>
    <w:rsid w:val="4EA50069"/>
    <w:rsid w:val="4F304531"/>
    <w:rsid w:val="4F433012"/>
    <w:rsid w:val="4F617011"/>
    <w:rsid w:val="4F675A90"/>
    <w:rsid w:val="4F77574C"/>
    <w:rsid w:val="503E21BB"/>
    <w:rsid w:val="506A2A9F"/>
    <w:rsid w:val="50B72EA8"/>
    <w:rsid w:val="50E15925"/>
    <w:rsid w:val="512A18AC"/>
    <w:rsid w:val="513C0D41"/>
    <w:rsid w:val="51C66F43"/>
    <w:rsid w:val="51CD6957"/>
    <w:rsid w:val="52174C68"/>
    <w:rsid w:val="526B5CD8"/>
    <w:rsid w:val="52902274"/>
    <w:rsid w:val="52AF332A"/>
    <w:rsid w:val="52C218D9"/>
    <w:rsid w:val="52EC1163"/>
    <w:rsid w:val="52F757BE"/>
    <w:rsid w:val="53303F2B"/>
    <w:rsid w:val="53B37937"/>
    <w:rsid w:val="54322F51"/>
    <w:rsid w:val="548B2661"/>
    <w:rsid w:val="54C74C42"/>
    <w:rsid w:val="54DB18B7"/>
    <w:rsid w:val="54F2180D"/>
    <w:rsid w:val="550D6174"/>
    <w:rsid w:val="551045DB"/>
    <w:rsid w:val="552661B5"/>
    <w:rsid w:val="556A6D47"/>
    <w:rsid w:val="5596306C"/>
    <w:rsid w:val="55B313A7"/>
    <w:rsid w:val="55FA2AB8"/>
    <w:rsid w:val="56114DE8"/>
    <w:rsid w:val="561A06CC"/>
    <w:rsid w:val="56AD263F"/>
    <w:rsid w:val="56BD0B46"/>
    <w:rsid w:val="56C06025"/>
    <w:rsid w:val="56CB143B"/>
    <w:rsid w:val="57131579"/>
    <w:rsid w:val="57574A7D"/>
    <w:rsid w:val="57735E1A"/>
    <w:rsid w:val="57846136"/>
    <w:rsid w:val="579D6934"/>
    <w:rsid w:val="57AD7A56"/>
    <w:rsid w:val="57C14700"/>
    <w:rsid w:val="57C63C03"/>
    <w:rsid w:val="57C7431A"/>
    <w:rsid w:val="57CF4718"/>
    <w:rsid w:val="57E91CCB"/>
    <w:rsid w:val="58942BC6"/>
    <w:rsid w:val="58C66426"/>
    <w:rsid w:val="58CB127E"/>
    <w:rsid w:val="58D26971"/>
    <w:rsid w:val="58E31E69"/>
    <w:rsid w:val="58FE6FEB"/>
    <w:rsid w:val="59017499"/>
    <w:rsid w:val="59BE0066"/>
    <w:rsid w:val="59D1568E"/>
    <w:rsid w:val="59FD7B5D"/>
    <w:rsid w:val="5A822260"/>
    <w:rsid w:val="5A843DDB"/>
    <w:rsid w:val="5ABC3575"/>
    <w:rsid w:val="5ABF6AC1"/>
    <w:rsid w:val="5B0959EC"/>
    <w:rsid w:val="5B184523"/>
    <w:rsid w:val="5B6854AA"/>
    <w:rsid w:val="5B783826"/>
    <w:rsid w:val="5BB42E74"/>
    <w:rsid w:val="5BC86634"/>
    <w:rsid w:val="5C2A6B48"/>
    <w:rsid w:val="5C474349"/>
    <w:rsid w:val="5CAB38A1"/>
    <w:rsid w:val="5CD8488B"/>
    <w:rsid w:val="5DB80F79"/>
    <w:rsid w:val="5EF24640"/>
    <w:rsid w:val="5F177A55"/>
    <w:rsid w:val="5F261904"/>
    <w:rsid w:val="5FA34F4D"/>
    <w:rsid w:val="5FC1162D"/>
    <w:rsid w:val="60E31383"/>
    <w:rsid w:val="61190980"/>
    <w:rsid w:val="61795FBE"/>
    <w:rsid w:val="619443A4"/>
    <w:rsid w:val="61B74A96"/>
    <w:rsid w:val="61DA6504"/>
    <w:rsid w:val="62045801"/>
    <w:rsid w:val="623A31B8"/>
    <w:rsid w:val="62DA4EE0"/>
    <w:rsid w:val="62F9296A"/>
    <w:rsid w:val="636724EC"/>
    <w:rsid w:val="63835861"/>
    <w:rsid w:val="63E3341E"/>
    <w:rsid w:val="64455F3B"/>
    <w:rsid w:val="64B14D8B"/>
    <w:rsid w:val="64CB4AEA"/>
    <w:rsid w:val="64D96C0F"/>
    <w:rsid w:val="6524775C"/>
    <w:rsid w:val="655C477C"/>
    <w:rsid w:val="6562264B"/>
    <w:rsid w:val="65670279"/>
    <w:rsid w:val="661F067B"/>
    <w:rsid w:val="66482160"/>
    <w:rsid w:val="66486845"/>
    <w:rsid w:val="66611A7D"/>
    <w:rsid w:val="66B912B0"/>
    <w:rsid w:val="66CE5F5E"/>
    <w:rsid w:val="66F425DE"/>
    <w:rsid w:val="6759214B"/>
    <w:rsid w:val="67795BE8"/>
    <w:rsid w:val="67BC1058"/>
    <w:rsid w:val="681F6013"/>
    <w:rsid w:val="68212C69"/>
    <w:rsid w:val="68AF4354"/>
    <w:rsid w:val="68B74DF5"/>
    <w:rsid w:val="68CF0917"/>
    <w:rsid w:val="68E1064A"/>
    <w:rsid w:val="69143BC8"/>
    <w:rsid w:val="69275F8F"/>
    <w:rsid w:val="69D012B2"/>
    <w:rsid w:val="69F108B1"/>
    <w:rsid w:val="6A647246"/>
    <w:rsid w:val="6A726EEE"/>
    <w:rsid w:val="6A73045B"/>
    <w:rsid w:val="6A8A28EE"/>
    <w:rsid w:val="6A9E17D6"/>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93DB8"/>
    <w:rsid w:val="6CDC5203"/>
    <w:rsid w:val="6CE13944"/>
    <w:rsid w:val="6D0A227B"/>
    <w:rsid w:val="6D2D20B0"/>
    <w:rsid w:val="6DCA0612"/>
    <w:rsid w:val="6DFD1A54"/>
    <w:rsid w:val="6E176337"/>
    <w:rsid w:val="6E235D5F"/>
    <w:rsid w:val="6E2420BF"/>
    <w:rsid w:val="6E59029D"/>
    <w:rsid w:val="6E6111A1"/>
    <w:rsid w:val="6E704B85"/>
    <w:rsid w:val="6E93207D"/>
    <w:rsid w:val="6F0C55B6"/>
    <w:rsid w:val="6F285225"/>
    <w:rsid w:val="6F2F6BE9"/>
    <w:rsid w:val="6F5C26EC"/>
    <w:rsid w:val="6F8B7FB3"/>
    <w:rsid w:val="7048104D"/>
    <w:rsid w:val="70F34949"/>
    <w:rsid w:val="710D7763"/>
    <w:rsid w:val="71172C34"/>
    <w:rsid w:val="715C7408"/>
    <w:rsid w:val="71AA7506"/>
    <w:rsid w:val="71FB4625"/>
    <w:rsid w:val="72083B4D"/>
    <w:rsid w:val="72C65703"/>
    <w:rsid w:val="734931FB"/>
    <w:rsid w:val="737A29C8"/>
    <w:rsid w:val="73A36AB1"/>
    <w:rsid w:val="73A63C37"/>
    <w:rsid w:val="73B223CF"/>
    <w:rsid w:val="73BC0E66"/>
    <w:rsid w:val="73F676A0"/>
    <w:rsid w:val="743027C5"/>
    <w:rsid w:val="746266C3"/>
    <w:rsid w:val="747A72CF"/>
    <w:rsid w:val="748C3B60"/>
    <w:rsid w:val="748E5B2A"/>
    <w:rsid w:val="74B6359C"/>
    <w:rsid w:val="74DB2A67"/>
    <w:rsid w:val="74E41BEE"/>
    <w:rsid w:val="74EC45FF"/>
    <w:rsid w:val="750D549E"/>
    <w:rsid w:val="75216649"/>
    <w:rsid w:val="75DF6321"/>
    <w:rsid w:val="75F8738A"/>
    <w:rsid w:val="76571277"/>
    <w:rsid w:val="76725133"/>
    <w:rsid w:val="76F45E0A"/>
    <w:rsid w:val="77115F1A"/>
    <w:rsid w:val="7781145A"/>
    <w:rsid w:val="77B01CE7"/>
    <w:rsid w:val="77B92B54"/>
    <w:rsid w:val="77E233DF"/>
    <w:rsid w:val="77FC4B2C"/>
    <w:rsid w:val="78107B3D"/>
    <w:rsid w:val="784D6F97"/>
    <w:rsid w:val="789E3D6F"/>
    <w:rsid w:val="78C0202A"/>
    <w:rsid w:val="78C4725D"/>
    <w:rsid w:val="79297BE8"/>
    <w:rsid w:val="796230E1"/>
    <w:rsid w:val="797E0817"/>
    <w:rsid w:val="79FB1858"/>
    <w:rsid w:val="79FB716F"/>
    <w:rsid w:val="7A2921ED"/>
    <w:rsid w:val="7A6F538E"/>
    <w:rsid w:val="7A8012E2"/>
    <w:rsid w:val="7AB364C5"/>
    <w:rsid w:val="7AE80322"/>
    <w:rsid w:val="7B0402DA"/>
    <w:rsid w:val="7B1B0A5C"/>
    <w:rsid w:val="7BBA0721"/>
    <w:rsid w:val="7BD55DED"/>
    <w:rsid w:val="7BD9150F"/>
    <w:rsid w:val="7BDD1298"/>
    <w:rsid w:val="7C0148BF"/>
    <w:rsid w:val="7C077F70"/>
    <w:rsid w:val="7CCF0A8E"/>
    <w:rsid w:val="7D7805FA"/>
    <w:rsid w:val="7D790DF2"/>
    <w:rsid w:val="7D977508"/>
    <w:rsid w:val="7DA617D2"/>
    <w:rsid w:val="7DEC6A9C"/>
    <w:rsid w:val="7E085630"/>
    <w:rsid w:val="7E1370A0"/>
    <w:rsid w:val="7E14077C"/>
    <w:rsid w:val="7E1C7710"/>
    <w:rsid w:val="7E7B0DF9"/>
    <w:rsid w:val="7EC80CAB"/>
    <w:rsid w:val="7ECF2FC7"/>
    <w:rsid w:val="7F1B620C"/>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table of authorities"/>
    <w:basedOn w:val="1"/>
    <w:next w:val="1"/>
    <w:autoRedefine/>
    <w:qFormat/>
    <w:uiPriority w:val="0"/>
    <w:pPr>
      <w:ind w:left="420" w:leftChars="200"/>
    </w:pPr>
  </w:style>
  <w:style w:type="paragraph" w:styleId="6">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7">
    <w:name w:val="Document Map"/>
    <w:basedOn w:val="1"/>
    <w:link w:val="34"/>
    <w:autoRedefine/>
    <w:semiHidden/>
    <w:unhideWhenUsed/>
    <w:qFormat/>
    <w:uiPriority w:val="99"/>
    <w:rPr>
      <w:rFonts w:ascii="宋体" w:eastAsia="宋体"/>
      <w:sz w:val="18"/>
      <w:szCs w:val="18"/>
    </w:rPr>
  </w:style>
  <w:style w:type="paragraph" w:styleId="8">
    <w:name w:val="annotation text"/>
    <w:basedOn w:val="1"/>
    <w:autoRedefine/>
    <w:semiHidden/>
    <w:unhideWhenUsed/>
    <w:qFormat/>
    <w:uiPriority w:val="99"/>
  </w:style>
  <w:style w:type="paragraph" w:styleId="9">
    <w:name w:val="Body Text"/>
    <w:basedOn w:val="1"/>
    <w:next w:val="10"/>
    <w:autoRedefine/>
    <w:qFormat/>
    <w:uiPriority w:val="0"/>
    <w:pPr>
      <w:spacing w:before="60" w:after="160" w:line="259" w:lineRule="auto"/>
      <w:ind w:right="113"/>
    </w:pPr>
    <w:rPr>
      <w:sz w:val="18"/>
      <w:szCs w:val="20"/>
    </w:rPr>
  </w:style>
  <w:style w:type="paragraph" w:customStyle="1" w:styleId="10">
    <w:name w:val="xl27"/>
    <w:basedOn w:val="5"/>
    <w:next w:val="1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1">
    <w:name w:val="Body Text Indent 2"/>
    <w:basedOn w:val="1"/>
    <w:next w:val="1"/>
    <w:autoRedefine/>
    <w:qFormat/>
    <w:uiPriority w:val="0"/>
    <w:pPr>
      <w:spacing w:after="120" w:line="480" w:lineRule="auto"/>
      <w:ind w:left="420" w:leftChars="200"/>
    </w:pPr>
  </w:style>
  <w:style w:type="paragraph" w:styleId="12">
    <w:name w:val="Body Text Indent"/>
    <w:basedOn w:val="1"/>
    <w:next w:val="13"/>
    <w:autoRedefine/>
    <w:qFormat/>
    <w:uiPriority w:val="0"/>
    <w:pPr>
      <w:spacing w:after="120"/>
      <w:ind w:left="420" w:leftChars="200"/>
    </w:pPr>
    <w:rPr>
      <w:sz w:val="24"/>
      <w:szCs w:val="20"/>
    </w:rPr>
  </w:style>
  <w:style w:type="paragraph" w:styleId="13">
    <w:name w:val="Body Text First Indent 2"/>
    <w:basedOn w:val="12"/>
    <w:next w:val="1"/>
    <w:autoRedefine/>
    <w:qFormat/>
    <w:uiPriority w:val="0"/>
    <w:pPr>
      <w:tabs>
        <w:tab w:val="left" w:pos="540"/>
      </w:tabs>
      <w:ind w:firstLine="420" w:firstLineChars="200"/>
    </w:pPr>
    <w:rPr>
      <w:sz w:val="21"/>
    </w:rPr>
  </w:style>
  <w:style w:type="paragraph" w:styleId="14">
    <w:name w:val="Balloon Text"/>
    <w:basedOn w:val="1"/>
    <w:link w:val="39"/>
    <w:autoRedefine/>
    <w:semiHidden/>
    <w:unhideWhenUsed/>
    <w:qFormat/>
    <w:uiPriority w:val="99"/>
    <w:pPr>
      <w:spacing w:after="0"/>
    </w:pPr>
    <w:rPr>
      <w:sz w:val="18"/>
      <w:szCs w:val="18"/>
    </w:rPr>
  </w:style>
  <w:style w:type="paragraph" w:styleId="15">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6">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7">
    <w:name w:val="Normal (Web)"/>
    <w:basedOn w:val="1"/>
    <w:autoRedefine/>
    <w:qFormat/>
    <w:uiPriority w:val="0"/>
    <w:pPr>
      <w:spacing w:before="100" w:beforeAutospacing="1" w:after="100" w:afterAutospacing="1"/>
    </w:pPr>
    <w:rPr>
      <w:rFonts w:ascii="宋体" w:hAnsi="宋体" w:cs="宋体"/>
      <w:sz w:val="24"/>
      <w:szCs w:val="24"/>
    </w:rPr>
  </w:style>
  <w:style w:type="paragraph" w:styleId="18">
    <w:name w:val="Body Text First Indent"/>
    <w:basedOn w:val="9"/>
    <w:next w:val="1"/>
    <w:autoRedefine/>
    <w:qFormat/>
    <w:uiPriority w:val="0"/>
    <w:pPr>
      <w:spacing w:beforeLines="50" w:line="360" w:lineRule="auto"/>
      <w:ind w:firstLine="200" w:firstLineChars="200"/>
    </w:pPr>
    <w:rPr>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1"/>
    <w:link w:val="15"/>
    <w:autoRedefine/>
    <w:qFormat/>
    <w:uiPriority w:val="99"/>
    <w:rPr>
      <w:rFonts w:ascii="Times New Roman" w:hAnsi="Times New Roman" w:eastAsia="宋体" w:cs="Times New Roman"/>
      <w:kern w:val="2"/>
      <w:sz w:val="18"/>
      <w:szCs w:val="18"/>
    </w:rPr>
  </w:style>
  <w:style w:type="character" w:customStyle="1" w:styleId="32">
    <w:name w:val="正文缩进 Char"/>
    <w:link w:val="6"/>
    <w:autoRedefine/>
    <w:qFormat/>
    <w:uiPriority w:val="0"/>
    <w:rPr>
      <w:rFonts w:ascii="Times New Roman" w:hAnsi="Times New Roman" w:eastAsia="宋体"/>
      <w:kern w:val="2"/>
      <w:sz w:val="21"/>
    </w:rPr>
  </w:style>
  <w:style w:type="character" w:customStyle="1" w:styleId="33">
    <w:name w:val="页眉 Char"/>
    <w:basedOn w:val="21"/>
    <w:link w:val="16"/>
    <w:autoRedefine/>
    <w:semiHidden/>
    <w:qFormat/>
    <w:uiPriority w:val="99"/>
    <w:rPr>
      <w:rFonts w:ascii="Tahoma" w:hAnsi="Tahoma"/>
      <w:sz w:val="18"/>
      <w:szCs w:val="18"/>
    </w:rPr>
  </w:style>
  <w:style w:type="character" w:customStyle="1" w:styleId="34">
    <w:name w:val="文档结构图 Char"/>
    <w:basedOn w:val="21"/>
    <w:link w:val="7"/>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1"/>
    <w:link w:val="14"/>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2029</Words>
  <Characters>2183</Characters>
  <Lines>11</Lines>
  <Paragraphs>3</Paragraphs>
  <TotalTime>0</TotalTime>
  <ScaleCrop>false</ScaleCrop>
  <LinksUpToDate>false</LinksUpToDate>
  <CharactersWithSpaces>2203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2025-03-26T02:11:21Z</cp:lastPrinted>
  <dcterms:modified xsi:type="dcterms:W3CDTF">2025-03-26T02:19:22Z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0F17AE2FF9B34B3D910E05E256DB2B34_13</vt:lpwstr>
  </property>
</Properties>
</file>