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孟城河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孟城河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岳阳县孟城河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孟城河是新墙河的支流，发源于岳阳县毛田镇孟城村， 位于东经 113°16 ′52″～113°14′59″，北纬 29 °0′54″～29°2′33″之间。</w:t>
      </w:r>
      <w:r>
        <w:rPr>
          <w:rFonts w:hint="eastAsia" w:ascii="Times New Roman" w:hAnsi="Times New Roman"/>
          <w:sz w:val="32"/>
          <w:szCs w:val="32"/>
        </w:rPr>
        <w:t>流经</w:t>
      </w:r>
      <w:r>
        <w:rPr>
          <w:rFonts w:hint="eastAsia" w:ascii="Times New Roman" w:hAnsi="Times New Roman"/>
          <w:sz w:val="32"/>
          <w:szCs w:val="32"/>
          <w:lang w:val="en-US" w:eastAsia="zh-CN"/>
        </w:rPr>
        <w:t>铁山水库，最终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10.42</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5.301</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9.05</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孟城河河流总体呈南～北走向，河道曲折</w:t>
      </w:r>
      <w:r>
        <w:rPr>
          <w:rFonts w:hint="default" w:ascii="Times New Roman" w:hAnsi="Times New Roman"/>
          <w:sz w:val="32"/>
          <w:szCs w:val="32"/>
          <w:lang w:val="en-US" w:eastAsia="zh-CN"/>
        </w:rPr>
        <w:t>，</w:t>
      </w:r>
      <w:r>
        <w:rPr>
          <w:rFonts w:hint="eastAsia" w:ascii="Times New Roman" w:hAnsi="Times New Roman"/>
          <w:sz w:val="32"/>
          <w:szCs w:val="32"/>
          <w:lang w:val="en-US" w:eastAsia="zh-CN"/>
        </w:rPr>
        <w:t>现有河槽宽 2.5~40m，两岸近河侧大多已护砌，少部分为土质岸坡，坡高约2.5~5.0m，高于河水面约1.5m。河道平均坡降9.05‰。</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岸坡内多为低矮的堤垸及阶地，两岸阶地宽广，宽度30~150m不等，地面高程一般95.6~141.1m，地势自上游往下游逐渐降低。</w:t>
      </w:r>
    </w:p>
    <w:p w14:paraId="40B5769D">
      <w:pPr>
        <w:ind w:firstLine="509" w:firstLineChars="182"/>
        <w:rPr>
          <w:rFonts w:hint="eastAsia" w:ascii="Times New Roman" w:hAnsi="Times New Roman"/>
          <w:sz w:val="32"/>
          <w:szCs w:val="32"/>
          <w:lang w:val="en-US" w:eastAsia="zh-CN"/>
        </w:rPr>
      </w:pPr>
      <w:r>
        <w:drawing>
          <wp:inline distT="0" distB="0" distL="114300" distR="114300">
            <wp:extent cx="5273675" cy="3517900"/>
            <wp:effectExtent l="0" t="0" r="3175" b="635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1"/>
                    <a:stretch>
                      <a:fillRect/>
                    </a:stretch>
                  </pic:blipFill>
                  <pic:spPr>
                    <a:xfrm>
                      <a:off x="0" y="0"/>
                      <a:ext cx="5273675" cy="3517900"/>
                    </a:xfrm>
                    <a:prstGeom prst="rect">
                      <a:avLst/>
                    </a:prstGeom>
                    <a:noFill/>
                    <a:ln>
                      <a:noFill/>
                    </a:ln>
                  </pic:spPr>
                </pic:pic>
              </a:graphicData>
            </a:graphic>
          </wp:inline>
        </w:drawing>
      </w:r>
    </w:p>
    <w:p w14:paraId="056B5768">
      <w:pPr>
        <w:ind w:firstLine="439" w:firstLineChars="182"/>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孟城河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9552107"/>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孟城河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孟城河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24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孟城河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24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24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24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孟城河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47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71"/>
        <w:gridCol w:w="3314"/>
        <w:gridCol w:w="2893"/>
      </w:tblGrid>
      <w:tr w14:paraId="641A8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6" w:hRule="atLeast"/>
        </w:trPr>
        <w:tc>
          <w:tcPr>
            <w:tcW w:w="2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4D30D">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F1E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8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B5DF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67E24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3B22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51BC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B1FC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92.73</w:t>
            </w:r>
          </w:p>
        </w:tc>
      </w:tr>
      <w:tr w14:paraId="33330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2EAD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D34D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49C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92.75</w:t>
            </w:r>
          </w:p>
        </w:tc>
      </w:tr>
      <w:tr w14:paraId="3F77B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7004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0D3A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AF0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92.77</w:t>
            </w:r>
          </w:p>
        </w:tc>
      </w:tr>
      <w:tr w14:paraId="74B66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FD89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B887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9D07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92.79</w:t>
            </w:r>
          </w:p>
        </w:tc>
      </w:tr>
      <w:tr w14:paraId="5E6D4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B048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C251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C92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92.81</w:t>
            </w:r>
          </w:p>
        </w:tc>
      </w:tr>
      <w:tr w14:paraId="64D59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55BB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7D23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9F7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92.83</w:t>
            </w:r>
          </w:p>
        </w:tc>
      </w:tr>
      <w:tr w14:paraId="6C582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EF86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B69C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007B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92.85</w:t>
            </w:r>
          </w:p>
        </w:tc>
      </w:tr>
      <w:tr w14:paraId="7B578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1EDA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A5AD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8A9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92.87</w:t>
            </w:r>
          </w:p>
        </w:tc>
      </w:tr>
      <w:tr w14:paraId="1E49A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D195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6C99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E40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92.90</w:t>
            </w:r>
          </w:p>
        </w:tc>
      </w:tr>
      <w:tr w14:paraId="4B44B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C1E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E439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007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92.92</w:t>
            </w:r>
          </w:p>
        </w:tc>
      </w:tr>
      <w:tr w14:paraId="49EDD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9A66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E13E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748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92.93</w:t>
            </w:r>
          </w:p>
        </w:tc>
      </w:tr>
      <w:tr w14:paraId="1572A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F8B9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10B5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845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92.94</w:t>
            </w:r>
          </w:p>
        </w:tc>
      </w:tr>
      <w:tr w14:paraId="6FAE7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F41B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9206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2995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92.95</w:t>
            </w:r>
          </w:p>
        </w:tc>
      </w:tr>
      <w:tr w14:paraId="3C9C9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F40D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4F4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08B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93.05</w:t>
            </w:r>
          </w:p>
        </w:tc>
      </w:tr>
      <w:tr w14:paraId="33711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9656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765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532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93.16</w:t>
            </w:r>
          </w:p>
        </w:tc>
      </w:tr>
      <w:tr w14:paraId="02C73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F26C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DB02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C16E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93.26</w:t>
            </w:r>
          </w:p>
        </w:tc>
      </w:tr>
      <w:tr w14:paraId="69831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05E5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995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064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93.64</w:t>
            </w:r>
          </w:p>
        </w:tc>
      </w:tr>
      <w:tr w14:paraId="1BEDC2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A0D3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9FFF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505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94.02</w:t>
            </w:r>
          </w:p>
        </w:tc>
      </w:tr>
      <w:tr w14:paraId="61547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28FB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896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0567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94.40</w:t>
            </w:r>
          </w:p>
        </w:tc>
      </w:tr>
      <w:tr w14:paraId="2A312B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FA66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E940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71E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94.69</w:t>
            </w:r>
          </w:p>
        </w:tc>
      </w:tr>
      <w:tr w14:paraId="6D5A4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5BD7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4CA8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135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94.99</w:t>
            </w:r>
          </w:p>
        </w:tc>
      </w:tr>
      <w:tr w14:paraId="0C92E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5853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57DC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A2C4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95.28</w:t>
            </w:r>
          </w:p>
        </w:tc>
      </w:tr>
      <w:tr w14:paraId="30034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BBC7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DBA0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5D9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96.77</w:t>
            </w:r>
          </w:p>
        </w:tc>
      </w:tr>
      <w:tr w14:paraId="31ABA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91D0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9A19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52F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98.26</w:t>
            </w:r>
          </w:p>
        </w:tc>
      </w:tr>
      <w:tr w14:paraId="3B898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80D1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E7ED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20BD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99.75</w:t>
            </w:r>
          </w:p>
        </w:tc>
      </w:tr>
      <w:tr w14:paraId="12ACA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8C28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01C8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E89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104.48</w:t>
            </w:r>
          </w:p>
        </w:tc>
      </w:tr>
      <w:tr w14:paraId="3EEF4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A11A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7EA9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6C8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109.21</w:t>
            </w:r>
          </w:p>
        </w:tc>
      </w:tr>
      <w:tr w14:paraId="554EE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C155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B81E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7E1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113.95</w:t>
            </w:r>
          </w:p>
        </w:tc>
      </w:tr>
      <w:tr w14:paraId="38FF8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BBC5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3BF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A4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115.36</w:t>
            </w:r>
          </w:p>
        </w:tc>
      </w:tr>
      <w:tr w14:paraId="6F1CE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6184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2B8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587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116.77</w:t>
            </w:r>
          </w:p>
        </w:tc>
      </w:tr>
      <w:tr w14:paraId="170C7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2A11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C56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DECA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118.19</w:t>
            </w:r>
          </w:p>
        </w:tc>
      </w:tr>
      <w:tr w14:paraId="23257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EC53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9503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4E1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118.98</w:t>
            </w:r>
          </w:p>
        </w:tc>
      </w:tr>
      <w:tr w14:paraId="4A46D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AADD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2CF0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EEA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119.78</w:t>
            </w:r>
          </w:p>
        </w:tc>
      </w:tr>
      <w:tr w14:paraId="782C7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9E7E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12F1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F028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120.57</w:t>
            </w:r>
          </w:p>
        </w:tc>
      </w:tr>
      <w:tr w14:paraId="11971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7317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19B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A11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121.05</w:t>
            </w:r>
          </w:p>
        </w:tc>
      </w:tr>
      <w:tr w14:paraId="49D8A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65F8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C03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DD4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121.52</w:t>
            </w:r>
          </w:p>
        </w:tc>
      </w:tr>
      <w:tr w14:paraId="2F6BB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F8CC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AD35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9CD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122.00</w:t>
            </w:r>
          </w:p>
        </w:tc>
      </w:tr>
      <w:tr w14:paraId="5F068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2106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31B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F55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122.49</w:t>
            </w:r>
          </w:p>
        </w:tc>
      </w:tr>
      <w:tr w14:paraId="7CEF0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B553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F19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9F0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122.99</w:t>
            </w:r>
          </w:p>
        </w:tc>
      </w:tr>
      <w:tr w14:paraId="23DEA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3A38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195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45BC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123.48</w:t>
            </w:r>
          </w:p>
        </w:tc>
      </w:tr>
      <w:tr w14:paraId="188DF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2277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3B6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B4D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123.85</w:t>
            </w:r>
          </w:p>
        </w:tc>
      </w:tr>
      <w:tr w14:paraId="42C96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78F1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4E96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BFD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124.22</w:t>
            </w:r>
          </w:p>
        </w:tc>
      </w:tr>
      <w:tr w14:paraId="70875F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3CFB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1487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59F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124.59</w:t>
            </w:r>
          </w:p>
        </w:tc>
      </w:tr>
      <w:tr w14:paraId="1357EE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395F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45F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B8F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125.66</w:t>
            </w:r>
          </w:p>
        </w:tc>
      </w:tr>
      <w:tr w14:paraId="6C025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19CC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6BC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B72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126.74</w:t>
            </w:r>
          </w:p>
        </w:tc>
      </w:tr>
      <w:tr w14:paraId="084CD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A33B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A1B8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B604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127.81</w:t>
            </w:r>
          </w:p>
        </w:tc>
      </w:tr>
      <w:tr w14:paraId="71267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1CE2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DBB4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730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128.71</w:t>
            </w:r>
          </w:p>
        </w:tc>
      </w:tr>
      <w:tr w14:paraId="3C1A9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E70F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1B56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601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129.60</w:t>
            </w:r>
          </w:p>
        </w:tc>
      </w:tr>
      <w:tr w14:paraId="2A1A0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4D5D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154B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68A6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130.50</w:t>
            </w:r>
          </w:p>
        </w:tc>
      </w:tr>
      <w:tr w14:paraId="6701F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F66D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179C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C42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132.31</w:t>
            </w:r>
          </w:p>
        </w:tc>
      </w:tr>
      <w:tr w14:paraId="3AC73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6B99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34C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21D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134.12</w:t>
            </w:r>
          </w:p>
        </w:tc>
      </w:tr>
      <w:tr w14:paraId="74746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33C1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0AAD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01AE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135.93</w:t>
            </w:r>
          </w:p>
        </w:tc>
      </w:tr>
      <w:tr w14:paraId="77B1A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2B88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2AB4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D1D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136.43</w:t>
            </w:r>
          </w:p>
        </w:tc>
      </w:tr>
      <w:tr w14:paraId="6A517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76DB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26C4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97D2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136.93</w:t>
            </w:r>
          </w:p>
        </w:tc>
      </w:tr>
    </w:tbl>
    <w:p w14:paraId="28CE2122">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孟城河</w:t>
      </w:r>
      <w:r>
        <w:rPr>
          <w:rFonts w:ascii="Times New Roman" w:hAnsi="Times New Roman"/>
          <w:sz w:val="32"/>
          <w:highlight w:val="none"/>
        </w:rPr>
        <w:t>段共有岸线</w:t>
      </w:r>
      <w:r>
        <w:rPr>
          <w:rFonts w:hint="eastAsia" w:ascii="Times New Roman" w:hAnsi="Times New Roman"/>
          <w:sz w:val="32"/>
          <w:highlight w:val="none"/>
          <w:lang w:val="en-US" w:eastAsia="zh-CN"/>
        </w:rPr>
        <w:t>10.551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5.250</w:t>
      </w:r>
      <w:r>
        <w:rPr>
          <w:rFonts w:ascii="Times New Roman" w:hAnsi="Times New Roman"/>
          <w:sz w:val="32"/>
          <w:highlight w:val="none"/>
        </w:rPr>
        <w:t>km；左岸岸线</w:t>
      </w:r>
      <w:r>
        <w:rPr>
          <w:rFonts w:hint="eastAsia" w:ascii="Times New Roman" w:hAnsi="Times New Roman"/>
          <w:sz w:val="32"/>
          <w:highlight w:val="none"/>
          <w:lang w:val="en-US" w:eastAsia="zh-CN"/>
        </w:rPr>
        <w:t>5.301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孟城河</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孟城河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357"/>
        <w:gridCol w:w="52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2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5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2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2258928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3234607.901</w:t>
            </w:r>
          </w:p>
          <w:p w14:paraId="3A65D870">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38456890.458</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5.351</w:t>
            </w:r>
          </w:p>
        </w:tc>
        <w:tc>
          <w:tcPr>
            <w:tcW w:w="1357" w:type="dxa"/>
            <w:vAlign w:val="center"/>
          </w:tcPr>
          <w:p w14:paraId="3104D6C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3238326.085</w:t>
            </w:r>
          </w:p>
          <w:p w14:paraId="520D9750">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38456569.112</w:t>
            </w:r>
          </w:p>
        </w:tc>
        <w:tc>
          <w:tcPr>
            <w:tcW w:w="52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5.351</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594C5F0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3234628.009</w:t>
            </w:r>
          </w:p>
          <w:p w14:paraId="39B268F4">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38456845.796</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5.250</w:t>
            </w:r>
          </w:p>
        </w:tc>
        <w:tc>
          <w:tcPr>
            <w:tcW w:w="1357" w:type="dxa"/>
            <w:vAlign w:val="center"/>
          </w:tcPr>
          <w:p w14:paraId="375A081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3238317.592</w:t>
            </w:r>
          </w:p>
          <w:p w14:paraId="49847832">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38456544.585</w:t>
            </w:r>
          </w:p>
        </w:tc>
        <w:tc>
          <w:tcPr>
            <w:tcW w:w="52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565" w:type="dxa"/>
            <w:vAlign w:val="center"/>
          </w:tcPr>
          <w:p w14:paraId="3BFC0691">
            <w:pPr>
              <w:ind w:firstLine="0" w:firstLineChars="0"/>
              <w:jc w:val="center"/>
              <w:rPr>
                <w:rFonts w:ascii="Times New Roman" w:hAnsi="Times New Roman" w:eastAsia="宋体"/>
                <w:kern w:val="0"/>
                <w:sz w:val="18"/>
                <w:szCs w:val="18"/>
                <w:highlight w:val="none"/>
              </w:rPr>
            </w:pPr>
          </w:p>
        </w:tc>
        <w:tc>
          <w:tcPr>
            <w:tcW w:w="79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5.250</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孟城河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孟城河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25"/>
        <w:gridCol w:w="1690"/>
        <w:gridCol w:w="1690"/>
        <w:gridCol w:w="1473"/>
        <w:gridCol w:w="1589"/>
        <w:gridCol w:w="1334"/>
        <w:gridCol w:w="893"/>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1"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0"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3"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89"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4"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3"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1"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0"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0"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3"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89"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4"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3"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jc w:val="center"/>
        </w:trPr>
        <w:tc>
          <w:tcPr>
            <w:tcW w:w="421"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0"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铁山水库</w:t>
            </w:r>
            <w:r>
              <w:rPr>
                <w:rFonts w:hint="eastAsia" w:ascii="Times New Roman" w:hAnsi="Times New Roman"/>
                <w:kern w:val="0"/>
                <w:sz w:val="18"/>
                <w:szCs w:val="18"/>
              </w:rPr>
              <w:t>K0+000</w:t>
            </w:r>
          </w:p>
        </w:tc>
        <w:tc>
          <w:tcPr>
            <w:tcW w:w="1690"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岳阳县毛田镇孟城村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5+351</w:t>
            </w:r>
          </w:p>
        </w:tc>
        <w:tc>
          <w:tcPr>
            <w:tcW w:w="1473"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5.351</w:t>
            </w:r>
          </w:p>
        </w:tc>
        <w:tc>
          <w:tcPr>
            <w:tcW w:w="1589"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4"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5.351</w:t>
            </w:r>
          </w:p>
        </w:tc>
        <w:tc>
          <w:tcPr>
            <w:tcW w:w="893"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jc w:val="center"/>
        </w:trPr>
        <w:tc>
          <w:tcPr>
            <w:tcW w:w="421"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0"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岳阳县铁山水库</w:t>
            </w:r>
            <w:r>
              <w:rPr>
                <w:rFonts w:hint="eastAsia" w:ascii="Times New Roman" w:hAnsi="Times New Roman"/>
                <w:kern w:val="0"/>
                <w:sz w:val="18"/>
                <w:szCs w:val="18"/>
              </w:rPr>
              <w:t>K0+000</w:t>
            </w:r>
          </w:p>
        </w:tc>
        <w:tc>
          <w:tcPr>
            <w:tcW w:w="1690"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岳阳县毛田镇孟城村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5+250</w:t>
            </w:r>
          </w:p>
        </w:tc>
        <w:tc>
          <w:tcPr>
            <w:tcW w:w="1473"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5.250</w:t>
            </w:r>
          </w:p>
        </w:tc>
        <w:tc>
          <w:tcPr>
            <w:tcW w:w="1589"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4"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5.250</w:t>
            </w:r>
          </w:p>
        </w:tc>
        <w:tc>
          <w:tcPr>
            <w:tcW w:w="893"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孟城河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其中桥8处，堰3处，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11</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位于毛田镇孟城村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33.40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孟城河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1424"/>
        <w:gridCol w:w="1236"/>
        <w:gridCol w:w="658"/>
        <w:gridCol w:w="1498"/>
        <w:gridCol w:w="632"/>
        <w:gridCol w:w="609"/>
        <w:gridCol w:w="960"/>
        <w:gridCol w:w="831"/>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148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60"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658"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98"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632"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9"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60"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31"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blHeader/>
          <w:jc w:val="center"/>
        </w:trPr>
        <w:tc>
          <w:tcPr>
            <w:tcW w:w="148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4"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6"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658"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98"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632"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9"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60"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31"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8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4"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38456641.18</w:t>
            </w:r>
          </w:p>
        </w:tc>
        <w:tc>
          <w:tcPr>
            <w:tcW w:w="1236"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3235758.01</w:t>
            </w:r>
          </w:p>
        </w:tc>
        <w:tc>
          <w:tcPr>
            <w:tcW w:w="658"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31459CE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9" w:type="dxa"/>
            <w:vAlign w:val="center"/>
          </w:tcPr>
          <w:p w14:paraId="5AFD03D9">
            <w:pPr>
              <w:ind w:firstLine="0" w:firstLineChars="0"/>
              <w:jc w:val="center"/>
              <w:rPr>
                <w:rFonts w:ascii="Times New Roman" w:hAnsi="Times New Roman"/>
                <w:kern w:val="0"/>
                <w:sz w:val="18"/>
                <w:szCs w:val="18"/>
                <w:highlight w:val="none"/>
              </w:rPr>
            </w:pPr>
          </w:p>
        </w:tc>
        <w:tc>
          <w:tcPr>
            <w:tcW w:w="960"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31"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4"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38456997.46</w:t>
            </w:r>
          </w:p>
        </w:tc>
        <w:tc>
          <w:tcPr>
            <w:tcW w:w="1236"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3236999.68</w:t>
            </w:r>
          </w:p>
        </w:tc>
        <w:tc>
          <w:tcPr>
            <w:tcW w:w="658"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07F0F23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9" w:type="dxa"/>
            <w:vAlign w:val="center"/>
          </w:tcPr>
          <w:p w14:paraId="6FB7AC87">
            <w:pPr>
              <w:ind w:firstLine="0" w:firstLineChars="0"/>
              <w:jc w:val="center"/>
              <w:rPr>
                <w:rFonts w:ascii="Times New Roman" w:hAnsi="Times New Roman"/>
                <w:kern w:val="0"/>
                <w:sz w:val="18"/>
                <w:szCs w:val="18"/>
                <w:highlight w:val="none"/>
              </w:rPr>
            </w:pPr>
          </w:p>
        </w:tc>
        <w:tc>
          <w:tcPr>
            <w:tcW w:w="960"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31" w:type="dxa"/>
            <w:vAlign w:val="center"/>
          </w:tcPr>
          <w:p w14:paraId="2186B779">
            <w:pPr>
              <w:ind w:firstLine="0" w:firstLineChars="0"/>
              <w:jc w:val="center"/>
              <w:rPr>
                <w:rFonts w:ascii="Times New Roman" w:hAnsi="Times New Roman"/>
                <w:kern w:val="0"/>
                <w:sz w:val="18"/>
                <w:szCs w:val="18"/>
                <w:highlight w:val="none"/>
              </w:rPr>
            </w:pPr>
          </w:p>
        </w:tc>
      </w:tr>
      <w:tr w14:paraId="454E3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1B62052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桥3</w:t>
            </w:r>
          </w:p>
        </w:tc>
        <w:tc>
          <w:tcPr>
            <w:tcW w:w="1424" w:type="dxa"/>
            <w:vAlign w:val="center"/>
          </w:tcPr>
          <w:p w14:paraId="5CAA4C0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38456827.62</w:t>
            </w:r>
          </w:p>
        </w:tc>
        <w:tc>
          <w:tcPr>
            <w:tcW w:w="1236" w:type="dxa"/>
            <w:vAlign w:val="center"/>
          </w:tcPr>
          <w:p w14:paraId="01629C4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3237213.17</w:t>
            </w:r>
          </w:p>
        </w:tc>
        <w:tc>
          <w:tcPr>
            <w:tcW w:w="658" w:type="dxa"/>
            <w:vAlign w:val="center"/>
          </w:tcPr>
          <w:p w14:paraId="599D469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7C1BD511">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3C17D4F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49FFCA72">
            <w:pPr>
              <w:ind w:firstLine="0" w:firstLineChars="0"/>
              <w:jc w:val="center"/>
              <w:rPr>
                <w:rFonts w:ascii="Times New Roman" w:hAnsi="Times New Roman"/>
                <w:kern w:val="0"/>
                <w:sz w:val="18"/>
                <w:szCs w:val="18"/>
                <w:highlight w:val="none"/>
              </w:rPr>
            </w:pPr>
          </w:p>
        </w:tc>
        <w:tc>
          <w:tcPr>
            <w:tcW w:w="960" w:type="dxa"/>
            <w:vAlign w:val="center"/>
          </w:tcPr>
          <w:p w14:paraId="4D1C308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31" w:type="dxa"/>
            <w:vAlign w:val="center"/>
          </w:tcPr>
          <w:p w14:paraId="65051319">
            <w:pPr>
              <w:ind w:firstLine="0" w:firstLineChars="0"/>
              <w:jc w:val="center"/>
              <w:rPr>
                <w:rFonts w:ascii="Times New Roman" w:hAnsi="Times New Roman"/>
                <w:kern w:val="0"/>
                <w:sz w:val="18"/>
                <w:szCs w:val="18"/>
                <w:highlight w:val="none"/>
              </w:rPr>
            </w:pPr>
          </w:p>
        </w:tc>
      </w:tr>
      <w:tr w14:paraId="56B74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78BEF5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桥4</w:t>
            </w:r>
          </w:p>
        </w:tc>
        <w:tc>
          <w:tcPr>
            <w:tcW w:w="1424" w:type="dxa"/>
            <w:vAlign w:val="center"/>
          </w:tcPr>
          <w:p w14:paraId="570015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38456817.59</w:t>
            </w:r>
          </w:p>
        </w:tc>
        <w:tc>
          <w:tcPr>
            <w:tcW w:w="1236" w:type="dxa"/>
            <w:vAlign w:val="center"/>
          </w:tcPr>
          <w:p w14:paraId="0B4B63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3237354.80</w:t>
            </w:r>
          </w:p>
        </w:tc>
        <w:tc>
          <w:tcPr>
            <w:tcW w:w="658" w:type="dxa"/>
            <w:vAlign w:val="center"/>
          </w:tcPr>
          <w:p w14:paraId="32EC0D9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0CF446D3">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791839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1EDC16EB">
            <w:pPr>
              <w:ind w:firstLine="0" w:firstLineChars="0"/>
              <w:jc w:val="center"/>
              <w:rPr>
                <w:rFonts w:ascii="Times New Roman" w:hAnsi="Times New Roman"/>
                <w:kern w:val="0"/>
                <w:sz w:val="18"/>
                <w:szCs w:val="18"/>
                <w:highlight w:val="none"/>
              </w:rPr>
            </w:pPr>
          </w:p>
        </w:tc>
        <w:tc>
          <w:tcPr>
            <w:tcW w:w="960" w:type="dxa"/>
            <w:vAlign w:val="center"/>
          </w:tcPr>
          <w:p w14:paraId="44427FB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31" w:type="dxa"/>
            <w:vAlign w:val="center"/>
          </w:tcPr>
          <w:p w14:paraId="4B9AF375">
            <w:pPr>
              <w:ind w:firstLine="0" w:firstLineChars="0"/>
              <w:jc w:val="center"/>
              <w:rPr>
                <w:rFonts w:ascii="Times New Roman" w:hAnsi="Times New Roman"/>
                <w:kern w:val="0"/>
                <w:sz w:val="18"/>
                <w:szCs w:val="18"/>
                <w:highlight w:val="none"/>
              </w:rPr>
            </w:pPr>
          </w:p>
        </w:tc>
      </w:tr>
      <w:tr w14:paraId="5A18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F3426F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424" w:type="dxa"/>
            <w:vAlign w:val="center"/>
          </w:tcPr>
          <w:p w14:paraId="3763FE2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38456849.98</w:t>
            </w:r>
          </w:p>
        </w:tc>
        <w:tc>
          <w:tcPr>
            <w:tcW w:w="1236" w:type="dxa"/>
            <w:vAlign w:val="center"/>
          </w:tcPr>
          <w:p w14:paraId="730D029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3237447.71</w:t>
            </w:r>
          </w:p>
        </w:tc>
        <w:tc>
          <w:tcPr>
            <w:tcW w:w="658" w:type="dxa"/>
            <w:vAlign w:val="center"/>
          </w:tcPr>
          <w:p w14:paraId="1A63522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710AE318">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132F9CA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72A2C134">
            <w:pPr>
              <w:ind w:firstLine="0" w:firstLineChars="0"/>
              <w:jc w:val="center"/>
              <w:rPr>
                <w:rFonts w:ascii="Times New Roman" w:hAnsi="Times New Roman"/>
                <w:kern w:val="0"/>
                <w:sz w:val="18"/>
                <w:szCs w:val="18"/>
                <w:highlight w:val="none"/>
              </w:rPr>
            </w:pPr>
          </w:p>
        </w:tc>
        <w:tc>
          <w:tcPr>
            <w:tcW w:w="960" w:type="dxa"/>
            <w:vAlign w:val="center"/>
          </w:tcPr>
          <w:p w14:paraId="07ED4FE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31" w:type="dxa"/>
            <w:vAlign w:val="center"/>
          </w:tcPr>
          <w:p w14:paraId="1EEF8505">
            <w:pPr>
              <w:ind w:firstLine="0" w:firstLineChars="0"/>
              <w:jc w:val="center"/>
              <w:rPr>
                <w:rFonts w:ascii="Times New Roman" w:hAnsi="Times New Roman"/>
                <w:kern w:val="0"/>
                <w:sz w:val="18"/>
                <w:szCs w:val="18"/>
                <w:highlight w:val="none"/>
              </w:rPr>
            </w:pPr>
          </w:p>
        </w:tc>
      </w:tr>
      <w:tr w14:paraId="61A2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46B72D9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桥6</w:t>
            </w:r>
          </w:p>
        </w:tc>
        <w:tc>
          <w:tcPr>
            <w:tcW w:w="1424" w:type="dxa"/>
            <w:vAlign w:val="center"/>
          </w:tcPr>
          <w:p w14:paraId="3A496DC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38456829.60</w:t>
            </w:r>
          </w:p>
        </w:tc>
        <w:tc>
          <w:tcPr>
            <w:tcW w:w="1236" w:type="dxa"/>
            <w:vAlign w:val="center"/>
          </w:tcPr>
          <w:p w14:paraId="44EFF46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3237707.29</w:t>
            </w:r>
          </w:p>
        </w:tc>
        <w:tc>
          <w:tcPr>
            <w:tcW w:w="658" w:type="dxa"/>
            <w:vAlign w:val="center"/>
          </w:tcPr>
          <w:p w14:paraId="1EDA553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6911A4E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7E4F461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4A9878B7">
            <w:pPr>
              <w:ind w:firstLine="0" w:firstLineChars="0"/>
              <w:jc w:val="center"/>
              <w:rPr>
                <w:rFonts w:ascii="Times New Roman" w:hAnsi="Times New Roman"/>
                <w:kern w:val="0"/>
                <w:sz w:val="18"/>
                <w:szCs w:val="18"/>
                <w:highlight w:val="none"/>
              </w:rPr>
            </w:pPr>
          </w:p>
        </w:tc>
        <w:tc>
          <w:tcPr>
            <w:tcW w:w="960" w:type="dxa"/>
            <w:vAlign w:val="center"/>
          </w:tcPr>
          <w:p w14:paraId="258980B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31" w:type="dxa"/>
            <w:vAlign w:val="center"/>
          </w:tcPr>
          <w:p w14:paraId="3C11FFEB">
            <w:pPr>
              <w:ind w:firstLine="0" w:firstLineChars="0"/>
              <w:jc w:val="center"/>
              <w:rPr>
                <w:rFonts w:ascii="Times New Roman" w:hAnsi="Times New Roman"/>
                <w:kern w:val="0"/>
                <w:sz w:val="18"/>
                <w:szCs w:val="18"/>
                <w:highlight w:val="none"/>
              </w:rPr>
            </w:pPr>
          </w:p>
        </w:tc>
      </w:tr>
      <w:tr w14:paraId="3E21E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vAlign w:val="center"/>
          </w:tcPr>
          <w:p w14:paraId="72B52AC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424" w:type="dxa"/>
            <w:vAlign w:val="center"/>
          </w:tcPr>
          <w:p w14:paraId="7694E89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38456851.91</w:t>
            </w:r>
          </w:p>
        </w:tc>
        <w:tc>
          <w:tcPr>
            <w:tcW w:w="1236" w:type="dxa"/>
            <w:vAlign w:val="center"/>
          </w:tcPr>
          <w:p w14:paraId="3CCA8D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3237974.95</w:t>
            </w:r>
          </w:p>
        </w:tc>
        <w:tc>
          <w:tcPr>
            <w:tcW w:w="658" w:type="dxa"/>
            <w:vAlign w:val="center"/>
          </w:tcPr>
          <w:p w14:paraId="55399EA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98" w:type="dxa"/>
            <w:vAlign w:val="center"/>
          </w:tcPr>
          <w:p w14:paraId="46233F6B">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vAlign w:val="center"/>
          </w:tcPr>
          <w:p w14:paraId="1C1C0CB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vAlign w:val="center"/>
          </w:tcPr>
          <w:p w14:paraId="16EFCA83">
            <w:pPr>
              <w:ind w:firstLine="0" w:firstLineChars="0"/>
              <w:jc w:val="center"/>
              <w:rPr>
                <w:rFonts w:ascii="Times New Roman" w:hAnsi="Times New Roman"/>
                <w:kern w:val="0"/>
                <w:sz w:val="18"/>
                <w:szCs w:val="18"/>
                <w:highlight w:val="none"/>
              </w:rPr>
            </w:pPr>
          </w:p>
        </w:tc>
        <w:tc>
          <w:tcPr>
            <w:tcW w:w="960" w:type="dxa"/>
            <w:vAlign w:val="center"/>
          </w:tcPr>
          <w:p w14:paraId="3A4D41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4.6</w:t>
            </w:r>
          </w:p>
        </w:tc>
        <w:tc>
          <w:tcPr>
            <w:tcW w:w="831" w:type="dxa"/>
            <w:vAlign w:val="center"/>
          </w:tcPr>
          <w:p w14:paraId="0BAC3D33">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48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4"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38456880.50</w:t>
            </w:r>
          </w:p>
        </w:tc>
        <w:tc>
          <w:tcPr>
            <w:tcW w:w="1236"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3236023.10</w:t>
            </w:r>
          </w:p>
        </w:tc>
        <w:tc>
          <w:tcPr>
            <w:tcW w:w="658"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98" w:type="dxa"/>
            <w:shd w:val="clear" w:color="auto" w:fill="auto"/>
            <w:vAlign w:val="center"/>
          </w:tcPr>
          <w:p w14:paraId="1A8C9FAA">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毛田镇孟城村</w:t>
            </w:r>
          </w:p>
        </w:tc>
        <w:tc>
          <w:tcPr>
            <w:tcW w:w="632"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9" w:type="dxa"/>
            <w:shd w:val="clear" w:color="auto" w:fill="auto"/>
            <w:vAlign w:val="center"/>
          </w:tcPr>
          <w:p w14:paraId="14C5FF1C">
            <w:pPr>
              <w:ind w:firstLine="0" w:firstLineChars="0"/>
              <w:jc w:val="both"/>
              <w:rPr>
                <w:rFonts w:hint="default" w:ascii="Times New Roman" w:hAnsi="Times New Roman" w:eastAsia="仿宋_GB2312" w:cs="Times New Roman"/>
                <w:kern w:val="0"/>
                <w:sz w:val="18"/>
                <w:szCs w:val="18"/>
                <w:highlight w:val="none"/>
                <w:lang w:val="en-US" w:eastAsia="zh-CN" w:bidi="ar-SA"/>
              </w:rPr>
            </w:pPr>
          </w:p>
        </w:tc>
        <w:tc>
          <w:tcPr>
            <w:tcW w:w="960"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31"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487" w:type="dxa"/>
            <w:shd w:val="clear" w:color="auto" w:fill="auto"/>
            <w:vAlign w:val="center"/>
          </w:tcPr>
          <w:p w14:paraId="6DDA374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堰2</w:t>
            </w:r>
          </w:p>
        </w:tc>
        <w:tc>
          <w:tcPr>
            <w:tcW w:w="1424" w:type="dxa"/>
            <w:shd w:val="clear" w:color="auto" w:fill="auto"/>
            <w:vAlign w:val="center"/>
          </w:tcPr>
          <w:p w14:paraId="7C372D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38456794.20</w:t>
            </w:r>
          </w:p>
        </w:tc>
        <w:tc>
          <w:tcPr>
            <w:tcW w:w="1236" w:type="dxa"/>
            <w:shd w:val="clear" w:color="auto" w:fill="auto"/>
            <w:vAlign w:val="center"/>
          </w:tcPr>
          <w:p w14:paraId="2324D5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3237755.73</w:t>
            </w:r>
          </w:p>
        </w:tc>
        <w:tc>
          <w:tcPr>
            <w:tcW w:w="658" w:type="dxa"/>
            <w:shd w:val="clear" w:color="auto" w:fill="auto"/>
            <w:vAlign w:val="center"/>
          </w:tcPr>
          <w:p w14:paraId="0D1BBEE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498" w:type="dxa"/>
            <w:shd w:val="clear" w:color="auto" w:fill="auto"/>
            <w:vAlign w:val="center"/>
          </w:tcPr>
          <w:p w14:paraId="0E4B2A0E">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lang w:val="en-US" w:eastAsia="zh-CN"/>
              </w:rPr>
              <w:t>毛田镇孟城村</w:t>
            </w:r>
          </w:p>
        </w:tc>
        <w:tc>
          <w:tcPr>
            <w:tcW w:w="632" w:type="dxa"/>
            <w:shd w:val="clear" w:color="auto" w:fill="auto"/>
            <w:vAlign w:val="center"/>
          </w:tcPr>
          <w:p w14:paraId="0A7BBD1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shd w:val="clear" w:color="auto" w:fill="auto"/>
            <w:vAlign w:val="center"/>
          </w:tcPr>
          <w:p w14:paraId="7976A385">
            <w:pPr>
              <w:ind w:firstLine="0" w:firstLineChars="0"/>
              <w:jc w:val="center"/>
              <w:rPr>
                <w:rFonts w:hint="eastAsia" w:ascii="Times New Roman" w:hAnsi="Times New Roman"/>
                <w:kern w:val="0"/>
                <w:sz w:val="18"/>
                <w:szCs w:val="18"/>
                <w:highlight w:val="none"/>
                <w:lang w:val="en-US" w:eastAsia="zh-CN"/>
              </w:rPr>
            </w:pPr>
          </w:p>
        </w:tc>
        <w:tc>
          <w:tcPr>
            <w:tcW w:w="960" w:type="dxa"/>
            <w:shd w:val="clear" w:color="auto" w:fill="auto"/>
            <w:vAlign w:val="center"/>
          </w:tcPr>
          <w:p w14:paraId="53B9183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31" w:type="dxa"/>
            <w:shd w:val="clear" w:color="auto" w:fill="auto"/>
            <w:vAlign w:val="center"/>
          </w:tcPr>
          <w:p w14:paraId="51015439">
            <w:pPr>
              <w:ind w:firstLine="0" w:firstLineChars="0"/>
              <w:jc w:val="center"/>
              <w:rPr>
                <w:rFonts w:hint="eastAsia" w:ascii="Times New Roman" w:hAnsi="Times New Roman"/>
                <w:kern w:val="0"/>
                <w:sz w:val="18"/>
                <w:szCs w:val="18"/>
                <w:highlight w:val="none"/>
                <w:lang w:val="en-US" w:eastAsia="zh-CN"/>
              </w:rPr>
            </w:pPr>
          </w:p>
        </w:tc>
      </w:tr>
      <w:tr w14:paraId="183A4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487" w:type="dxa"/>
            <w:shd w:val="clear" w:color="auto" w:fill="auto"/>
            <w:vAlign w:val="center"/>
          </w:tcPr>
          <w:p w14:paraId="3337B92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424" w:type="dxa"/>
            <w:shd w:val="clear" w:color="auto" w:fill="auto"/>
            <w:vAlign w:val="center"/>
          </w:tcPr>
          <w:p w14:paraId="5021F1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38456935.10</w:t>
            </w:r>
          </w:p>
        </w:tc>
        <w:tc>
          <w:tcPr>
            <w:tcW w:w="1236" w:type="dxa"/>
            <w:shd w:val="clear" w:color="auto" w:fill="auto"/>
            <w:vAlign w:val="center"/>
          </w:tcPr>
          <w:p w14:paraId="75F2913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3238196.47</w:t>
            </w:r>
          </w:p>
        </w:tc>
        <w:tc>
          <w:tcPr>
            <w:tcW w:w="658" w:type="dxa"/>
            <w:shd w:val="clear" w:color="auto" w:fill="auto"/>
            <w:vAlign w:val="center"/>
          </w:tcPr>
          <w:p w14:paraId="18E1F3C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498" w:type="dxa"/>
            <w:shd w:val="clear" w:color="auto" w:fill="auto"/>
            <w:vAlign w:val="center"/>
          </w:tcPr>
          <w:p w14:paraId="44A332B8">
            <w:pPr>
              <w:ind w:left="0" w:leftChars="0" w:firstLine="0" w:firstLineChars="0"/>
              <w:jc w:val="both"/>
              <w:rPr>
                <w:rFonts w:hint="eastAsia" w:ascii="Times New Roman" w:hAnsi="Times New Roman"/>
                <w:kern w:val="0"/>
                <w:sz w:val="18"/>
                <w:szCs w:val="18"/>
                <w:highlight w:val="none"/>
                <w:lang w:val="en-US" w:eastAsia="zh-CN"/>
              </w:rPr>
            </w:pPr>
            <w:r>
              <w:rPr>
                <w:rFonts w:hint="eastAsia" w:ascii="Times New Roman" w:hAnsi="Times New Roman"/>
                <w:kern w:val="0"/>
                <w:sz w:val="18"/>
                <w:szCs w:val="18"/>
                <w:lang w:val="en-US" w:eastAsia="zh-CN"/>
              </w:rPr>
              <w:t>毛田镇孟城村</w:t>
            </w:r>
          </w:p>
        </w:tc>
        <w:tc>
          <w:tcPr>
            <w:tcW w:w="632" w:type="dxa"/>
            <w:shd w:val="clear" w:color="auto" w:fill="auto"/>
            <w:vAlign w:val="center"/>
          </w:tcPr>
          <w:p w14:paraId="3FBE2F4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9" w:type="dxa"/>
            <w:shd w:val="clear" w:color="auto" w:fill="auto"/>
            <w:vAlign w:val="center"/>
          </w:tcPr>
          <w:p w14:paraId="3BB4D593">
            <w:pPr>
              <w:ind w:firstLine="0" w:firstLineChars="0"/>
              <w:jc w:val="center"/>
              <w:rPr>
                <w:rFonts w:hint="eastAsia" w:ascii="Times New Roman" w:hAnsi="Times New Roman"/>
                <w:kern w:val="0"/>
                <w:sz w:val="18"/>
                <w:szCs w:val="18"/>
                <w:highlight w:val="none"/>
                <w:lang w:val="en-US" w:eastAsia="zh-CN"/>
              </w:rPr>
            </w:pPr>
          </w:p>
        </w:tc>
        <w:tc>
          <w:tcPr>
            <w:tcW w:w="960" w:type="dxa"/>
            <w:shd w:val="clear" w:color="auto" w:fill="auto"/>
            <w:vAlign w:val="center"/>
          </w:tcPr>
          <w:p w14:paraId="3D31C65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2.5</w:t>
            </w:r>
          </w:p>
        </w:tc>
        <w:tc>
          <w:tcPr>
            <w:tcW w:w="831" w:type="dxa"/>
            <w:shd w:val="clear" w:color="auto" w:fill="auto"/>
            <w:vAlign w:val="center"/>
          </w:tcPr>
          <w:p w14:paraId="4DD5668A">
            <w:pPr>
              <w:ind w:firstLine="0" w:firstLineChars="0"/>
              <w:jc w:val="center"/>
              <w:rPr>
                <w:rFonts w:hint="eastAsia" w:ascii="Times New Roman" w:hAnsi="Times New Roman"/>
                <w:kern w:val="0"/>
                <w:sz w:val="18"/>
                <w:szCs w:val="18"/>
                <w:highlight w:val="none"/>
                <w:lang w:val="en-US" w:eastAsia="zh-CN"/>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孟城河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79288A7D">
      <w:pPr>
        <w:ind w:left="0" w:leftChars="0" w:firstLine="0" w:firstLineChars="0"/>
        <w:jc w:val="both"/>
        <w:rPr>
          <w:rFonts w:hint="eastAsia" w:ascii="Times New Roman" w:hAnsi="Times New Roman"/>
          <w:sz w:val="32"/>
          <w:szCs w:val="32"/>
          <w:highlight w:val="none"/>
          <w:lang w:val="zh-CN"/>
        </w:rPr>
      </w:pPr>
      <w:r>
        <w:drawing>
          <wp:inline distT="0" distB="0" distL="114300" distR="114300">
            <wp:extent cx="1529080" cy="6164580"/>
            <wp:effectExtent l="0" t="0" r="7620" b="1397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39"/>
                    <a:stretch>
                      <a:fillRect/>
                    </a:stretch>
                  </pic:blipFill>
                  <pic:spPr>
                    <a:xfrm rot="5400000">
                      <a:off x="0" y="0"/>
                      <a:ext cx="1529080" cy="616458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孟城河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孟城河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19E1283D">
      <w:pPr>
        <w:pStyle w:val="3"/>
        <w:ind w:firstLine="643"/>
        <w:rPr>
          <w:rFonts w:hint="default" w:ascii="Times New Roman" w:hAnsi="Times New Roman" w:eastAsia="黑体"/>
          <w:lang w:val="en-US" w:eastAsia="zh-CN"/>
        </w:rPr>
      </w:pPr>
      <w:bookmarkStart w:id="20" w:name="_Toc23655"/>
      <w:bookmarkStart w:id="21" w:name="_Toc20326"/>
      <w:bookmarkStart w:id="22" w:name="_Toc2807"/>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sz w:val="30"/>
          <w:szCs w:val="30"/>
        </w:rPr>
      </w:pPr>
      <w:bookmarkStart w:id="25" w:name="_Toc14801"/>
      <w:r>
        <w:rPr>
          <w:rFonts w:hint="eastAsia" w:ascii="Times New Roman" w:hAnsi="Times New Roman"/>
          <w:sz w:val="30"/>
          <w:szCs w:val="30"/>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sz w:val="30"/>
          <w:szCs w:val="30"/>
        </w:rPr>
      </w:pPr>
      <w:bookmarkStart w:id="26" w:name="_Toc26783"/>
      <w:r>
        <w:rPr>
          <w:rFonts w:hint="eastAsia" w:ascii="Times New Roman" w:hAnsi="Times New Roman"/>
          <w:sz w:val="30"/>
          <w:szCs w:val="30"/>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sz w:val="30"/>
          <w:szCs w:val="30"/>
        </w:rPr>
      </w:pPr>
      <w:bookmarkStart w:id="139" w:name="_GoBack"/>
      <w:bookmarkStart w:id="27" w:name="_Toc7221"/>
      <w:r>
        <w:rPr>
          <w:rFonts w:hint="eastAsia" w:ascii="Times New Roman" w:hAnsi="Times New Roman"/>
          <w:sz w:val="30"/>
          <w:szCs w:val="30"/>
        </w:rPr>
        <w:t>3.2.3技术规范</w:t>
      </w:r>
      <w:bookmarkEnd w:id="27"/>
    </w:p>
    <w:bookmarkEnd w:id="139"/>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孟城河</w:t>
      </w:r>
      <w:r>
        <w:rPr>
          <w:rFonts w:ascii="Times New Roman" w:hAnsi="Times New Roman"/>
          <w:sz w:val="32"/>
        </w:rPr>
        <w:t>干流划界的技术服务工作。</w:t>
      </w:r>
      <w:r>
        <w:rPr>
          <w:rFonts w:hint="eastAsia" w:ascii="Times New Roman" w:hAnsi="Times New Roman"/>
          <w:sz w:val="32"/>
          <w:lang w:eastAsia="zh-CN"/>
        </w:rPr>
        <w:t>孟城河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98880064"/>
      <w:bookmarkStart w:id="30" w:name="_Toc511555092"/>
      <w:bookmarkStart w:id="31" w:name="_Toc12606388"/>
      <w:bookmarkStart w:id="32" w:name="_Toc4387"/>
      <w:bookmarkStart w:id="33" w:name="_Toc470704917"/>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511555093"/>
      <w:bookmarkStart w:id="35" w:name="_Toc470704918"/>
      <w:bookmarkStart w:id="36" w:name="_Toc498880065"/>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孟城河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511555094"/>
      <w:bookmarkStart w:id="40" w:name="_Toc18421"/>
      <w:bookmarkStart w:id="41" w:name="_Toc498880066"/>
      <w:bookmarkStart w:id="42" w:name="_Toc470704919"/>
      <w:bookmarkStart w:id="43" w:name="_Toc12606390"/>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498880067"/>
      <w:bookmarkStart w:id="45" w:name="_Toc511555095"/>
      <w:bookmarkStart w:id="46" w:name="_Toc12606391"/>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498880069"/>
      <w:bookmarkStart w:id="51" w:name="_Toc511555096"/>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孟城河</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19971670"/>
      <w:bookmarkStart w:id="55" w:name="_Toc15276"/>
      <w:bookmarkStart w:id="56" w:name="_Toc29603"/>
      <w:bookmarkStart w:id="57" w:name="_Toc24729772"/>
      <w:bookmarkStart w:id="58" w:name="_Toc2383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27553"/>
      <w:bookmarkStart w:id="60" w:name="_Toc31963"/>
      <w:bookmarkStart w:id="61" w:name="_Toc22811"/>
      <w:bookmarkStart w:id="62" w:name="_Toc24729773"/>
      <w:bookmarkStart w:id="63" w:name="_Toc462"/>
      <w:bookmarkStart w:id="64" w:name="_Toc19971671"/>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孟城河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孟城河</w:t>
      </w:r>
      <w:r>
        <w:rPr>
          <w:rFonts w:hint="eastAsia" w:ascii="Times New Roman" w:hAnsi="Times New Roman"/>
          <w:sz w:val="32"/>
          <w:szCs w:val="32"/>
        </w:rPr>
        <w:t>道里程线，以</w:t>
      </w:r>
      <w:r>
        <w:rPr>
          <w:rFonts w:hint="eastAsia" w:ascii="Times New Roman" w:hAnsi="Times New Roman"/>
          <w:sz w:val="32"/>
          <w:szCs w:val="32"/>
          <w:lang w:eastAsia="zh-CN"/>
        </w:rPr>
        <w:t>孟城河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孟城河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孟城河</w:t>
      </w:r>
      <w:r>
        <w:rPr>
          <w:rFonts w:hint="eastAsia" w:ascii="Times New Roman" w:hAnsi="Times New Roman"/>
          <w:sz w:val="32"/>
          <w:szCs w:val="32"/>
        </w:rPr>
        <w:t>左岸K0+000-K</w:t>
      </w:r>
      <w:r>
        <w:rPr>
          <w:rFonts w:hint="eastAsia" w:ascii="Times New Roman" w:hAnsi="Times New Roman"/>
          <w:sz w:val="32"/>
          <w:szCs w:val="32"/>
          <w:lang w:val="en-US" w:eastAsia="zh-CN"/>
        </w:rPr>
        <w:t>5+351</w:t>
      </w:r>
      <w:r>
        <w:rPr>
          <w:rFonts w:hint="eastAsia" w:ascii="Times New Roman" w:hAnsi="Times New Roman"/>
          <w:sz w:val="32"/>
          <w:szCs w:val="32"/>
        </w:rPr>
        <w:t>及右岸K0+000-K</w:t>
      </w:r>
      <w:r>
        <w:rPr>
          <w:rFonts w:hint="eastAsia" w:ascii="Times New Roman" w:hAnsi="Times New Roman"/>
          <w:sz w:val="32"/>
          <w:szCs w:val="32"/>
          <w:lang w:val="en-US" w:eastAsia="zh-CN"/>
        </w:rPr>
        <w:t>5+250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孟城河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孟城河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21354052"/>
      <w:bookmarkStart w:id="67" w:name="_Toc5720"/>
      <w:bookmarkStart w:id="68" w:name="_Toc12606393"/>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孟城河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12606394"/>
      <w:bookmarkStart w:id="72" w:name="_Toc9552125"/>
      <w:bookmarkStart w:id="73" w:name="_Toc9552222"/>
      <w:bookmarkStart w:id="74" w:name="_Toc24922"/>
      <w:bookmarkStart w:id="75" w:name="_Toc21354053"/>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223"/>
      <w:bookmarkStart w:id="78" w:name="_Toc21354054"/>
      <w:bookmarkStart w:id="79"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孟城河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孟城河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孟城河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孟城河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孟城河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1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94"/>
        <w:gridCol w:w="3056"/>
        <w:gridCol w:w="2669"/>
      </w:tblGrid>
      <w:tr w14:paraId="18C3C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20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7AF33">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0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0A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6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BB8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19B00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DB87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C576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1C27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92.73</w:t>
            </w:r>
          </w:p>
        </w:tc>
      </w:tr>
      <w:tr w14:paraId="5EC65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6C2B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8A8A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6F5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92.75</w:t>
            </w:r>
          </w:p>
        </w:tc>
      </w:tr>
      <w:tr w14:paraId="6084D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D0DA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DF3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C06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92.77</w:t>
            </w:r>
          </w:p>
        </w:tc>
      </w:tr>
      <w:tr w14:paraId="48E0E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FE39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DD8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F1C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92.79</w:t>
            </w:r>
          </w:p>
        </w:tc>
      </w:tr>
      <w:tr w14:paraId="6D245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ECD6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A225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889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92.81</w:t>
            </w:r>
          </w:p>
        </w:tc>
      </w:tr>
      <w:tr w14:paraId="4C0E2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551A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71B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DA9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92.83</w:t>
            </w:r>
          </w:p>
        </w:tc>
      </w:tr>
      <w:tr w14:paraId="06EC7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F653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98F9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89A3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92.85</w:t>
            </w:r>
          </w:p>
        </w:tc>
      </w:tr>
      <w:tr w14:paraId="62379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F793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A670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146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92.87</w:t>
            </w:r>
          </w:p>
        </w:tc>
      </w:tr>
      <w:tr w14:paraId="2996A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196E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8143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D8B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92.90</w:t>
            </w:r>
          </w:p>
        </w:tc>
      </w:tr>
      <w:tr w14:paraId="766C3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C644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B32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A21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92.92</w:t>
            </w:r>
          </w:p>
        </w:tc>
      </w:tr>
      <w:tr w14:paraId="3D604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F107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1528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C87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92.93</w:t>
            </w:r>
          </w:p>
        </w:tc>
      </w:tr>
      <w:tr w14:paraId="16A63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2908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B7C4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F61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92.94</w:t>
            </w:r>
          </w:p>
        </w:tc>
      </w:tr>
      <w:tr w14:paraId="00AA0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99D1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99D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366A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92.95</w:t>
            </w:r>
          </w:p>
        </w:tc>
      </w:tr>
      <w:tr w14:paraId="43A7E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E1AE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FFCC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573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93.05</w:t>
            </w:r>
          </w:p>
        </w:tc>
      </w:tr>
      <w:tr w14:paraId="22D05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459B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580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5FF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93.16</w:t>
            </w:r>
          </w:p>
        </w:tc>
      </w:tr>
      <w:tr w14:paraId="5A896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B296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23C8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DB01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93.26</w:t>
            </w:r>
          </w:p>
        </w:tc>
      </w:tr>
      <w:tr w14:paraId="4BEBC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0646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0E1A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F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93.64</w:t>
            </w:r>
          </w:p>
        </w:tc>
      </w:tr>
      <w:tr w14:paraId="01326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4873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0B2B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A02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94.02</w:t>
            </w:r>
          </w:p>
        </w:tc>
      </w:tr>
      <w:tr w14:paraId="6FC43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0839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4C8E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545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94.40</w:t>
            </w:r>
          </w:p>
        </w:tc>
      </w:tr>
      <w:tr w14:paraId="0100C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FA94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9EB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C80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94.69</w:t>
            </w:r>
          </w:p>
        </w:tc>
      </w:tr>
      <w:tr w14:paraId="593D7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6BF3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7D38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F2C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94.99</w:t>
            </w:r>
          </w:p>
        </w:tc>
      </w:tr>
      <w:tr w14:paraId="25DD1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82D4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FB0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1C6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95.28</w:t>
            </w:r>
          </w:p>
        </w:tc>
      </w:tr>
      <w:tr w14:paraId="239FA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278E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B308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F7D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96.77</w:t>
            </w:r>
          </w:p>
        </w:tc>
      </w:tr>
      <w:tr w14:paraId="785C8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586E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B849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83C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98.26</w:t>
            </w:r>
          </w:p>
        </w:tc>
      </w:tr>
      <w:tr w14:paraId="113C7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DA91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A191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679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99.75</w:t>
            </w:r>
          </w:p>
        </w:tc>
      </w:tr>
      <w:tr w14:paraId="39A48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638B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82B1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8E9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104.48</w:t>
            </w:r>
          </w:p>
        </w:tc>
      </w:tr>
      <w:tr w14:paraId="24924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56FD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BA3B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7CC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109.21</w:t>
            </w:r>
          </w:p>
        </w:tc>
      </w:tr>
      <w:tr w14:paraId="0B3F6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98CC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092F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88F8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113.95</w:t>
            </w:r>
          </w:p>
        </w:tc>
      </w:tr>
      <w:tr w14:paraId="1088E8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108C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7907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4F3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115.36</w:t>
            </w:r>
          </w:p>
        </w:tc>
      </w:tr>
      <w:tr w14:paraId="4A5E9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4CCB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B9F9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5E3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116.77</w:t>
            </w:r>
          </w:p>
        </w:tc>
      </w:tr>
      <w:tr w14:paraId="4057D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02F0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9825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F86E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118.19</w:t>
            </w:r>
          </w:p>
        </w:tc>
      </w:tr>
      <w:tr w14:paraId="19529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30B7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3565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C7D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118.98</w:t>
            </w:r>
          </w:p>
        </w:tc>
      </w:tr>
      <w:tr w14:paraId="38B8D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9D47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D28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F17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119.78</w:t>
            </w:r>
          </w:p>
        </w:tc>
      </w:tr>
      <w:tr w14:paraId="6B5E4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50D8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7AE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8EA7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120.57</w:t>
            </w:r>
          </w:p>
        </w:tc>
      </w:tr>
      <w:tr w14:paraId="448AF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E0D3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3752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54B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121.05</w:t>
            </w:r>
          </w:p>
        </w:tc>
      </w:tr>
      <w:tr w14:paraId="4E07F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E9AC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02A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573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121.52</w:t>
            </w:r>
          </w:p>
        </w:tc>
      </w:tr>
      <w:tr w14:paraId="05D71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800E5">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8AED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A661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122.00</w:t>
            </w:r>
          </w:p>
        </w:tc>
      </w:tr>
      <w:tr w14:paraId="675CE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0750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FE41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71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122.49</w:t>
            </w:r>
          </w:p>
        </w:tc>
      </w:tr>
      <w:tr w14:paraId="7681C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5C81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496B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919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122.99</w:t>
            </w:r>
          </w:p>
        </w:tc>
      </w:tr>
      <w:tr w14:paraId="36E72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6E86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A21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F58C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123.48</w:t>
            </w:r>
          </w:p>
        </w:tc>
      </w:tr>
      <w:tr w14:paraId="53103B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9BB51">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DB8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A17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123.85</w:t>
            </w:r>
          </w:p>
        </w:tc>
      </w:tr>
      <w:tr w14:paraId="7F695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1D8B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AA0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CF4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124.22</w:t>
            </w:r>
          </w:p>
        </w:tc>
      </w:tr>
      <w:tr w14:paraId="15378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193C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B423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FF59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124.59</w:t>
            </w:r>
          </w:p>
        </w:tc>
      </w:tr>
      <w:tr w14:paraId="75D1AD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32F7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4D0D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C7E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125.66</w:t>
            </w:r>
          </w:p>
        </w:tc>
      </w:tr>
      <w:tr w14:paraId="4134D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42898">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CD5A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C5C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126.74</w:t>
            </w:r>
          </w:p>
        </w:tc>
      </w:tr>
      <w:tr w14:paraId="022AC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2A3F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7136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AEF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127.81</w:t>
            </w:r>
          </w:p>
        </w:tc>
      </w:tr>
      <w:tr w14:paraId="79C42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873B3">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7E0B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014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128.71</w:t>
            </w:r>
          </w:p>
        </w:tc>
      </w:tr>
      <w:tr w14:paraId="0F8F5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848E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5FC1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A16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129.60</w:t>
            </w:r>
          </w:p>
        </w:tc>
      </w:tr>
      <w:tr w14:paraId="6C1DD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E7C0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0501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115C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130.50</w:t>
            </w:r>
          </w:p>
        </w:tc>
      </w:tr>
      <w:tr w14:paraId="7E1AC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4FA4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38E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CA9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132.31</w:t>
            </w:r>
          </w:p>
        </w:tc>
      </w:tr>
      <w:tr w14:paraId="5BB83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28599">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A0D6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29B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134.12</w:t>
            </w:r>
          </w:p>
        </w:tc>
      </w:tr>
      <w:tr w14:paraId="7DE13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B704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8E78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B7F9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135.93</w:t>
            </w:r>
          </w:p>
        </w:tc>
      </w:tr>
      <w:tr w14:paraId="53DC2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9CA4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0A12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EB4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136.43</w:t>
            </w:r>
          </w:p>
        </w:tc>
      </w:tr>
      <w:tr w14:paraId="0382E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D5312">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20B6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6AB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136.93</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铁山水库</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孟城河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孟城河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128"/>
      <w:bookmarkStart w:id="86" w:name="_Toc9552225"/>
      <w:bookmarkStart w:id="87" w:name="_Toc21354056"/>
      <w:bookmarkStart w:id="88"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孟城河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管理范围线的编号按照“河流编码—县级行政区划代码—岸别界线号”的格式。如430621660019-430621-R001表示“岳阳</w:t>
      </w:r>
      <w:r>
        <w:rPr>
          <w:rFonts w:hint="eastAsia" w:ascii="Times New Roman" w:hAnsi="Times New Roman"/>
          <w:sz w:val="32"/>
        </w:rPr>
        <w:t>县</w:t>
      </w:r>
      <w:r>
        <w:rPr>
          <w:rFonts w:hint="eastAsia" w:ascii="Times New Roman" w:hAnsi="Times New Roman"/>
          <w:sz w:val="32"/>
          <w:lang w:eastAsia="zh-CN"/>
        </w:rPr>
        <w:t>孟城河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孟城河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孟城河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干、支河交汇处需设置公共界桩，并按照干河界桩埋设，支河划界成果信息化时需采集公共桩数据并进行编号；干河管理范围内不再埋设支河管理范围界桩。本次选取新墙镇孟城河与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657C2314">
      <w:pPr>
        <w:ind w:firstLine="482"/>
        <w:jc w:val="center"/>
        <w:rPr>
          <w:rFonts w:hint="eastAsia" w:ascii="Times New Roman" w:hAnsi="Times New Roman" w:eastAsia="黑体"/>
          <w:b/>
          <w:color w:val="FF0000"/>
          <w:sz w:val="24"/>
          <w:szCs w:val="24"/>
        </w:rPr>
      </w:pPr>
      <w:r>
        <w:drawing>
          <wp:inline distT="0" distB="0" distL="114300" distR="114300">
            <wp:extent cx="4263390" cy="3326130"/>
            <wp:effectExtent l="0" t="0" r="3810" b="762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40"/>
                    <a:stretch>
                      <a:fillRect/>
                    </a:stretch>
                  </pic:blipFill>
                  <pic:spPr>
                    <a:xfrm>
                      <a:off x="0" y="0"/>
                      <a:ext cx="4263390" cy="332613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孟城河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430621660019-</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孟城河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430621660019-430621-</w:t>
      </w:r>
      <w:r>
        <w:rPr>
          <w:rFonts w:hint="eastAsia" w:ascii="Times New Roman" w:hAnsi="Times New Roman"/>
          <w:spacing w:val="-6"/>
          <w:sz w:val="32"/>
          <w:lang w:val="zh-CN"/>
        </w:rPr>
        <w:t>R100</w:t>
      </w:r>
      <w:r>
        <w:rPr>
          <w:rFonts w:hint="eastAsia" w:ascii="Times New Roman" w:hAnsi="Times New Roman"/>
          <w:spacing w:val="-6"/>
          <w:sz w:val="32"/>
          <w:lang w:val="en-US" w:eastAsia="zh-CN"/>
        </w:rPr>
        <w:t>1</w:t>
      </w:r>
      <w:r>
        <w:rPr>
          <w:rFonts w:hint="eastAsia" w:ascii="Times New Roman" w:hAnsi="Times New Roman"/>
          <w:spacing w:val="-6"/>
          <w:sz w:val="32"/>
          <w:lang w:val="zh-CN"/>
        </w:rPr>
        <w:t>表示“岳阳县</w:t>
      </w:r>
      <w:r>
        <w:rPr>
          <w:rFonts w:hint="eastAsia" w:ascii="Times New Roman" w:hAnsi="Times New Roman"/>
          <w:spacing w:val="-6"/>
          <w:sz w:val="32"/>
          <w:lang w:eastAsia="zh-CN"/>
        </w:rPr>
        <w:t>孟城河</w:t>
      </w:r>
      <w:r>
        <w:rPr>
          <w:rFonts w:hint="eastAsia" w:ascii="Times New Roman" w:hAnsi="Times New Roman"/>
          <w:spacing w:val="-6"/>
          <w:sz w:val="32"/>
          <w:lang w:val="zh-CN"/>
        </w:rPr>
        <w:t>右岸第</w:t>
      </w:r>
      <w:r>
        <w:rPr>
          <w:rFonts w:hint="eastAsia" w:ascii="Times New Roman" w:hAnsi="Times New Roman"/>
          <w:spacing w:val="-6"/>
          <w:sz w:val="32"/>
          <w:lang w:val="en-US" w:eastAsia="zh-CN"/>
        </w:rPr>
        <w:t>一</w:t>
      </w:r>
      <w:r>
        <w:rPr>
          <w:rFonts w:hint="eastAsia" w:ascii="Times New Roman" w:hAnsi="Times New Roman"/>
          <w:spacing w:val="-6"/>
          <w:sz w:val="32"/>
          <w:lang w:val="zh-CN"/>
        </w:rPr>
        <w:t>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（3）管理范围告示牌编号按照“河流编码-县级行政区划代码-岸别顺序号”，如430621660019</w:t>
      </w:r>
      <w:r>
        <w:rPr>
          <w:rFonts w:hint="eastAsia" w:ascii="Times New Roman" w:hAnsi="Times New Roman"/>
          <w:sz w:val="32"/>
          <w:lang w:val="en-US" w:eastAsia="zh-CN"/>
        </w:rPr>
        <w:t>-</w:t>
      </w:r>
      <w:r>
        <w:rPr>
          <w:rFonts w:hint="eastAsia" w:ascii="Times New Roman" w:hAnsi="Times New Roman"/>
          <w:sz w:val="32"/>
          <w:lang w:val="zh-CN"/>
        </w:rPr>
        <w:t>430621-R001表示“岳阳县孟城河右岸第一座告示牌”。</w:t>
      </w:r>
    </w:p>
    <w:p w14:paraId="1A16D589">
      <w:pPr>
        <w:ind w:firstLine="640"/>
        <w:rPr>
          <w:rFonts w:ascii="Times New Roman" w:hAnsi="Times New Roman"/>
          <w:sz w:val="32"/>
        </w:rPr>
      </w:pPr>
      <w:bookmarkStart w:id="90" w:name="_Toc19971677"/>
      <w:bookmarkStart w:id="91" w:name="_Toc10023"/>
      <w:bookmarkStart w:id="92" w:name="_Toc156"/>
      <w:bookmarkStart w:id="93" w:name="_Toc24729779"/>
      <w:bookmarkStart w:id="94" w:name="_Toc2011"/>
      <w:bookmarkStart w:id="95" w:name="_Toc24980"/>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21354057"/>
      <w:bookmarkStart w:id="98"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21354058"/>
      <w:bookmarkStart w:id="100" w:name="_Toc3547"/>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457"/>
      <w:bookmarkStart w:id="103" w:name="_Toc33625552"/>
      <w:bookmarkStart w:id="104" w:name="_Toc26650"/>
      <w:bookmarkStart w:id="105" w:name="_Toc33626813"/>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孟城河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孟城河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孟城河</w:t>
      </w:r>
      <w:r>
        <w:rPr>
          <w:rFonts w:hint="eastAsia" w:ascii="Times New Roman" w:hAnsi="Times New Roman"/>
          <w:sz w:val="32"/>
        </w:rPr>
        <w:t>有堤防河段，未有经过城镇河段情况。故本次划界</w:t>
      </w:r>
      <w:r>
        <w:rPr>
          <w:rFonts w:hint="eastAsia" w:ascii="Times New Roman" w:hAnsi="Times New Roman"/>
          <w:sz w:val="32"/>
          <w:lang w:eastAsia="zh-CN"/>
        </w:rPr>
        <w:t>孟城河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孟城河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孟城河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孟城河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孟城河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559"/>
      <w:bookmarkStart w:id="108" w:name="_Toc33626814"/>
      <w:bookmarkStart w:id="109" w:name="_Toc17082"/>
      <w:bookmarkStart w:id="110" w:name="_Toc24490782"/>
      <w:bookmarkStart w:id="111" w:name="_Toc33625553"/>
      <w:bookmarkStart w:id="112" w:name="_Toc33626458"/>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15022"/>
      <w:bookmarkStart w:id="114" w:name="_Toc24490783"/>
      <w:bookmarkStart w:id="115" w:name="_Toc33626459"/>
      <w:bookmarkStart w:id="116" w:name="_Toc33625554"/>
      <w:bookmarkStart w:id="117" w:name="_Toc33626815"/>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孟城河</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2E953B1">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19" w:name="_Toc9427741"/>
      <w:bookmarkStart w:id="120"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孟城河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5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878"/>
        <w:gridCol w:w="1995"/>
        <w:gridCol w:w="2093"/>
        <w:gridCol w:w="214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49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78"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95"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9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4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490" w:type="dxa"/>
            <w:vAlign w:val="center"/>
          </w:tcPr>
          <w:p w14:paraId="3A2D3BE3">
            <w:pPr>
              <w:ind w:firstLine="0" w:firstLineChars="0"/>
              <w:jc w:val="center"/>
              <w:rPr>
                <w:rFonts w:hint="eastAsia"/>
                <w:sz w:val="24"/>
                <w:lang w:val="zh-CN"/>
              </w:rPr>
            </w:pPr>
            <w:r>
              <w:rPr>
                <w:rFonts w:hint="eastAsia"/>
                <w:sz w:val="24"/>
                <w:lang w:val="zh-CN"/>
              </w:rPr>
              <w:t>1</w:t>
            </w:r>
          </w:p>
        </w:tc>
        <w:tc>
          <w:tcPr>
            <w:tcW w:w="1878"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95"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5+351</w:t>
            </w:r>
          </w:p>
        </w:tc>
        <w:tc>
          <w:tcPr>
            <w:tcW w:w="209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5.351</w:t>
            </w:r>
          </w:p>
        </w:tc>
        <w:tc>
          <w:tcPr>
            <w:tcW w:w="214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490" w:type="dxa"/>
            <w:vAlign w:val="center"/>
          </w:tcPr>
          <w:p w14:paraId="64174D86">
            <w:pPr>
              <w:ind w:firstLine="0" w:firstLineChars="0"/>
              <w:jc w:val="center"/>
              <w:rPr>
                <w:rFonts w:hint="eastAsia"/>
                <w:b/>
                <w:sz w:val="24"/>
              </w:rPr>
            </w:pPr>
            <w:r>
              <w:rPr>
                <w:rFonts w:hint="eastAsia"/>
                <w:b/>
                <w:sz w:val="24"/>
              </w:rPr>
              <w:t>情况说明</w:t>
            </w:r>
          </w:p>
        </w:tc>
        <w:tc>
          <w:tcPr>
            <w:tcW w:w="8107"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孟城河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5" w:hRule="atLeast"/>
        </w:trPr>
        <w:tc>
          <w:tcPr>
            <w:tcW w:w="49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107"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7" w:hRule="atLeast"/>
        </w:trPr>
        <w:tc>
          <w:tcPr>
            <w:tcW w:w="49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107" w:type="dxa"/>
            <w:gridSpan w:val="4"/>
            <w:vAlign w:val="center"/>
          </w:tcPr>
          <w:p w14:paraId="55578E40">
            <w:pPr>
              <w:ind w:firstLine="0" w:firstLineChars="0"/>
              <w:jc w:val="center"/>
              <w:rPr>
                <w:rFonts w:hint="eastAsia"/>
                <w:sz w:val="24"/>
                <w:lang w:val="zh-CN"/>
              </w:rPr>
            </w:pPr>
            <w:r>
              <w:drawing>
                <wp:inline distT="0" distB="0" distL="114300" distR="114300">
                  <wp:extent cx="4867275" cy="3705225"/>
                  <wp:effectExtent l="0" t="0" r="9525" b="9525"/>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42"/>
                          <a:stretch>
                            <a:fillRect/>
                          </a:stretch>
                        </pic:blipFill>
                        <pic:spPr>
                          <a:xfrm>
                            <a:off x="0" y="0"/>
                            <a:ext cx="4867275" cy="3705225"/>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谭家墩</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5+351</w:t>
            </w:r>
          </w:p>
        </w:tc>
        <w:tc>
          <w:tcPr>
            <w:tcW w:w="2085" w:type="dxa"/>
            <w:vAlign w:val="center"/>
          </w:tcPr>
          <w:p w14:paraId="61308469">
            <w:pPr>
              <w:ind w:firstLine="0" w:firstLineChars="0"/>
              <w:jc w:val="center"/>
              <w:rPr>
                <w:rFonts w:hint="eastAsia"/>
                <w:sz w:val="24"/>
              </w:rPr>
            </w:pPr>
            <w:r>
              <w:rPr>
                <w:rFonts w:hint="eastAsia"/>
                <w:sz w:val="24"/>
                <w:lang w:val="en-US" w:eastAsia="zh-CN"/>
              </w:rPr>
              <w:t>5.351</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孟城</w:t>
            </w:r>
            <w:r>
              <w:rPr>
                <w:rFonts w:hint="eastAsia" w:ascii="Times New Roman" w:hAnsi="Times New Roman"/>
                <w:sz w:val="21"/>
                <w:szCs w:val="21"/>
                <w:lang w:val="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15240" b="13335"/>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r>
              <w:drawing>
                <wp:inline distT="0" distB="0" distL="114300" distR="114300">
                  <wp:extent cx="4867275" cy="3638550"/>
                  <wp:effectExtent l="0" t="0" r="9525"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44"/>
                          <a:stretch>
                            <a:fillRect/>
                          </a:stretch>
                        </pic:blipFill>
                        <pic:spPr>
                          <a:xfrm>
                            <a:off x="0" y="0"/>
                            <a:ext cx="4867275" cy="3638550"/>
                          </a:xfrm>
                          <a:prstGeom prst="rect">
                            <a:avLst/>
                          </a:prstGeom>
                          <a:noFill/>
                          <a:ln>
                            <a:noFill/>
                          </a:ln>
                        </pic:spPr>
                      </pic:pic>
                    </a:graphicData>
                  </a:graphic>
                </wp:inline>
              </w:drawing>
            </w:r>
          </w:p>
        </w:tc>
      </w:tr>
    </w:tbl>
    <w:p w14:paraId="74839105">
      <w:pPr>
        <w:ind w:firstLine="560"/>
        <w:jc w:val="left"/>
        <w:rPr>
          <w:rFonts w:hint="eastAsia"/>
          <w:szCs w:val="2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孟城河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K5+250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5.250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孟城河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6035" cy="3304540"/>
                  <wp:effectExtent l="0" t="0" r="18415" b="10160"/>
                  <wp:docPr id="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pic:cNvPicPr>
                            <a:picLocks noChangeAspect="1"/>
                          </pic:cNvPicPr>
                        </pic:nvPicPr>
                        <pic:blipFill>
                          <a:blip r:embed="rId45"/>
                          <a:stretch>
                            <a:fillRect/>
                          </a:stretch>
                        </pic:blipFill>
                        <pic:spPr>
                          <a:xfrm>
                            <a:off x="0" y="0"/>
                            <a:ext cx="5106035" cy="3304540"/>
                          </a:xfrm>
                          <a:prstGeom prst="rect">
                            <a:avLst/>
                          </a:prstGeom>
                          <a:noFill/>
                          <a:ln>
                            <a:noFill/>
                          </a:ln>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236A2655">
      <w:pPr>
        <w:ind w:firstLine="560"/>
        <w:jc w:val="left"/>
        <w:rPr>
          <w:rFonts w:hint="eastAsia"/>
          <w:szCs w:val="28"/>
          <w:lang w:val="zh-CN"/>
        </w:rPr>
      </w:pPr>
    </w:p>
    <w:p w14:paraId="46080E82">
      <w:pPr>
        <w:ind w:firstLine="560"/>
        <w:jc w:val="left"/>
        <w:rPr>
          <w:rFonts w:hint="eastAsia"/>
          <w:szCs w:val="28"/>
          <w:lang w:val="zh-CN"/>
        </w:rPr>
      </w:pPr>
    </w:p>
    <w:p w14:paraId="6301BC95">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孟城河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lang w:val="en-US" w:eastAsia="zh-CN"/>
              </w:rPr>
              <w:t>K5+250</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5.250</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孟城河右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毛田</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113020" cy="4003675"/>
                  <wp:effectExtent l="0" t="0" r="11430" b="15875"/>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46"/>
                          <a:stretch>
                            <a:fillRect/>
                          </a:stretch>
                        </pic:blipFill>
                        <pic:spPr>
                          <a:xfrm>
                            <a:off x="0" y="0"/>
                            <a:ext cx="5113020" cy="4003675"/>
                          </a:xfrm>
                          <a:prstGeom prst="rect">
                            <a:avLst/>
                          </a:prstGeom>
                          <a:noFill/>
                          <a:ln>
                            <a:noFill/>
                          </a:ln>
                        </pic:spPr>
                      </pic:pic>
                    </a:graphicData>
                  </a:graphic>
                </wp:inline>
              </w:drawing>
            </w:r>
          </w:p>
        </w:tc>
      </w:tr>
    </w:tbl>
    <w:p w14:paraId="1F518855">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孟城河</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孟城河</w:t>
      </w:r>
      <w:r>
        <w:rPr>
          <w:rFonts w:hint="eastAsia" w:ascii="Times New Roman" w:hAnsi="Times New Roman"/>
          <w:sz w:val="32"/>
        </w:rPr>
        <w:t>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表5-1   岳阳县</w:t>
      </w:r>
      <w:r>
        <w:rPr>
          <w:rFonts w:hint="eastAsia"/>
          <w:b/>
          <w:bCs/>
          <w:sz w:val="24"/>
          <w:szCs w:val="24"/>
          <w:lang w:eastAsia="zh-CN"/>
        </w:rPr>
        <w:t>孟城河</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61246AF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3234607.901</w:t>
            </w:r>
          </w:p>
          <w:p w14:paraId="6727A27C">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38456890.458</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2B80CC70">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5.351</w:t>
            </w:r>
          </w:p>
        </w:tc>
        <w:tc>
          <w:tcPr>
            <w:tcW w:w="1715" w:type="dxa"/>
            <w:vAlign w:val="center"/>
          </w:tcPr>
          <w:p w14:paraId="68EEECB5">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3238326.085</w:t>
            </w:r>
          </w:p>
          <w:p w14:paraId="0B71A833">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38456569.112</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01AF859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3234628.009</w:t>
            </w:r>
          </w:p>
          <w:p w14:paraId="51A34F30">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38456845.796</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5.250</w:t>
            </w:r>
          </w:p>
        </w:tc>
        <w:tc>
          <w:tcPr>
            <w:tcW w:w="1715" w:type="dxa"/>
            <w:vAlign w:val="center"/>
          </w:tcPr>
          <w:p w14:paraId="7D4FBB4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3238317.592</w:t>
            </w:r>
          </w:p>
          <w:p w14:paraId="48FB5920">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38456544.585</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铁山水库</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7"/>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8"/>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9"/>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0"/>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1"/>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2"/>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3"/>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4"/>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5"/>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6"/>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7"/>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8"/>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9"/>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0"/>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1"/>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2"/>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3"/>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4"/>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4" w:name="_Toc22258"/>
      <w:bookmarkStart w:id="135" w:name="_Toc12606402"/>
      <w:bookmarkStart w:id="136" w:name="_Toc9552136"/>
      <w:bookmarkStart w:id="137" w:name="_Toc9552233"/>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孟城河</w:t>
      </w:r>
      <w:r>
        <w:rPr>
          <w:rFonts w:hint="eastAsia" w:asciiTheme="minorEastAsia" w:hAnsiTheme="minorEastAsia" w:eastAsiaTheme="minorEastAsia" w:cstheme="minorEastAsia"/>
          <w:b/>
          <w:color w:val="FF0000"/>
          <w:sz w:val="24"/>
          <w:szCs w:val="24"/>
        </w:rPr>
        <w:t>段管理范围界桩成果表</w:t>
      </w:r>
    </w:p>
    <w:tbl>
      <w:tblPr>
        <w:tblStyle w:val="67"/>
        <w:tblW w:w="88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3431"/>
        <w:gridCol w:w="1678"/>
        <w:gridCol w:w="1437"/>
        <w:gridCol w:w="1772"/>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exact"/>
          <w:tblHeader/>
        </w:trPr>
        <w:tc>
          <w:tcPr>
            <w:tcW w:w="560"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1"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115"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772"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exact"/>
          <w:tblHeader/>
        </w:trPr>
        <w:tc>
          <w:tcPr>
            <w:tcW w:w="560"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31"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678"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437"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772"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316B118C">
            <w:pPr>
              <w:ind w:firstLine="0" w:firstLineChars="0"/>
              <w:jc w:val="center"/>
              <w:rPr>
                <w:rFonts w:hint="eastAsia"/>
                <w:sz w:val="24"/>
                <w:highlight w:val="none"/>
              </w:rPr>
            </w:pPr>
            <w:r>
              <w:rPr>
                <w:rFonts w:hint="eastAsia"/>
                <w:sz w:val="24"/>
                <w:highlight w:val="none"/>
              </w:rPr>
              <w:t>1</w:t>
            </w:r>
          </w:p>
        </w:tc>
        <w:tc>
          <w:tcPr>
            <w:tcW w:w="3431"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430621660019</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678"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3845688.83</w:t>
            </w:r>
          </w:p>
        </w:tc>
        <w:tc>
          <w:tcPr>
            <w:tcW w:w="1437"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3234612.00</w:t>
            </w:r>
          </w:p>
        </w:tc>
        <w:tc>
          <w:tcPr>
            <w:tcW w:w="1772" w:type="dxa"/>
            <w:vAlign w:val="center"/>
          </w:tcPr>
          <w:p w14:paraId="1B7C2A93">
            <w:pPr>
              <w:ind w:firstLine="0" w:firstLineChars="0"/>
              <w:jc w:val="center"/>
              <w:rPr>
                <w:rFonts w:hint="eastAsia"/>
                <w:sz w:val="24"/>
                <w:highlight w:val="none"/>
                <w:lang w:val="en-US" w:eastAsia="zh-CN"/>
              </w:rPr>
            </w:pPr>
            <w:r>
              <w:rPr>
                <w:rFonts w:hint="eastAsia"/>
                <w:sz w:val="24"/>
                <w:highlight w:val="none"/>
                <w:lang w:val="en-US" w:eastAsia="zh-CN"/>
              </w:rPr>
              <w:t>毛田镇孟城村</w:t>
            </w:r>
          </w:p>
        </w:tc>
      </w:tr>
      <w:tr w14:paraId="20E3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711F0F95">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31" w:type="dxa"/>
            <w:vAlign w:val="center"/>
          </w:tcPr>
          <w:p w14:paraId="036EAE54">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430621660019</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678" w:type="dxa"/>
            <w:vAlign w:val="center"/>
          </w:tcPr>
          <w:p w14:paraId="0C2B1D5A">
            <w:pPr>
              <w:ind w:firstLine="0" w:firstLineChars="0"/>
              <w:jc w:val="center"/>
              <w:rPr>
                <w:rFonts w:hint="default"/>
                <w:sz w:val="24"/>
                <w:highlight w:val="none"/>
                <w:lang w:val="en-US" w:eastAsia="zh-CN"/>
              </w:rPr>
            </w:pPr>
            <w:r>
              <w:rPr>
                <w:rFonts w:hint="eastAsia"/>
                <w:sz w:val="24"/>
                <w:highlight w:val="none"/>
                <w:lang w:val="en-US" w:eastAsia="zh-CN"/>
              </w:rPr>
              <w:t>38456572.65</w:t>
            </w:r>
          </w:p>
        </w:tc>
        <w:tc>
          <w:tcPr>
            <w:tcW w:w="1437" w:type="dxa"/>
            <w:vAlign w:val="center"/>
          </w:tcPr>
          <w:p w14:paraId="290303F3">
            <w:pPr>
              <w:ind w:firstLine="0" w:firstLineChars="0"/>
              <w:jc w:val="center"/>
              <w:rPr>
                <w:rFonts w:hint="default"/>
                <w:sz w:val="24"/>
                <w:highlight w:val="none"/>
                <w:lang w:val="en-US" w:eastAsia="zh-CN"/>
              </w:rPr>
            </w:pPr>
            <w:r>
              <w:rPr>
                <w:rFonts w:hint="eastAsia"/>
                <w:sz w:val="24"/>
                <w:highlight w:val="none"/>
                <w:lang w:val="en-US" w:eastAsia="zh-CN"/>
              </w:rPr>
              <w:t>33238318.77</w:t>
            </w:r>
          </w:p>
        </w:tc>
        <w:tc>
          <w:tcPr>
            <w:tcW w:w="1772" w:type="dxa"/>
            <w:vAlign w:val="center"/>
          </w:tcPr>
          <w:p w14:paraId="6E217B6F">
            <w:pPr>
              <w:ind w:left="0" w:leftChars="0" w:firstLine="0" w:firstLineChars="0"/>
              <w:jc w:val="both"/>
              <w:rPr>
                <w:rFonts w:hint="eastAsia"/>
                <w:sz w:val="24"/>
                <w:highlight w:val="none"/>
                <w:lang w:val="en-US" w:eastAsia="zh-CN"/>
              </w:rPr>
            </w:pPr>
            <w:r>
              <w:rPr>
                <w:rFonts w:hint="eastAsia"/>
                <w:sz w:val="24"/>
                <w:highlight w:val="none"/>
                <w:lang w:val="en-US" w:eastAsia="zh-CN"/>
              </w:rPr>
              <w:t>毛田镇孟城村</w:t>
            </w:r>
          </w:p>
        </w:tc>
      </w:tr>
      <w:tr w14:paraId="16E74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exact"/>
        </w:trPr>
        <w:tc>
          <w:tcPr>
            <w:tcW w:w="560" w:type="dxa"/>
            <w:vAlign w:val="center"/>
          </w:tcPr>
          <w:p w14:paraId="3FE00973">
            <w:pPr>
              <w:ind w:firstLine="0" w:firstLineChars="0"/>
              <w:jc w:val="center"/>
              <w:rPr>
                <w:rFonts w:hint="default"/>
                <w:sz w:val="24"/>
                <w:highlight w:val="none"/>
                <w:lang w:val="en-US" w:eastAsia="zh-CN"/>
              </w:rPr>
            </w:pPr>
            <w:r>
              <w:rPr>
                <w:rFonts w:hint="eastAsia"/>
                <w:sz w:val="24"/>
                <w:highlight w:val="none"/>
                <w:lang w:val="en-US" w:eastAsia="zh-CN"/>
              </w:rPr>
              <w:t>3</w:t>
            </w:r>
          </w:p>
        </w:tc>
        <w:tc>
          <w:tcPr>
            <w:tcW w:w="3431" w:type="dxa"/>
            <w:shd w:val="clear" w:color="auto" w:fill="auto"/>
            <w:vAlign w:val="center"/>
          </w:tcPr>
          <w:p w14:paraId="13ABD97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430621660019</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678" w:type="dxa"/>
            <w:shd w:val="clear" w:color="auto" w:fill="auto"/>
            <w:vAlign w:val="center"/>
          </w:tcPr>
          <w:p w14:paraId="5DC35963">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38456838.23</w:t>
            </w:r>
          </w:p>
        </w:tc>
        <w:tc>
          <w:tcPr>
            <w:tcW w:w="1437" w:type="dxa"/>
            <w:shd w:val="clear" w:color="auto" w:fill="auto"/>
            <w:vAlign w:val="center"/>
          </w:tcPr>
          <w:p w14:paraId="326E586E">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3234635.95</w:t>
            </w:r>
          </w:p>
        </w:tc>
        <w:tc>
          <w:tcPr>
            <w:tcW w:w="1772" w:type="dxa"/>
            <w:shd w:val="clear" w:color="auto" w:fill="auto"/>
            <w:vAlign w:val="center"/>
          </w:tcPr>
          <w:p w14:paraId="44C2740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毛田镇孟城村</w:t>
            </w:r>
          </w:p>
        </w:tc>
      </w:tr>
      <w:tr w14:paraId="5A0FD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trPr>
        <w:tc>
          <w:tcPr>
            <w:tcW w:w="560" w:type="dxa"/>
            <w:shd w:val="clear" w:color="auto" w:fill="auto"/>
            <w:vAlign w:val="center"/>
          </w:tcPr>
          <w:p w14:paraId="22BDA486">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431" w:type="dxa"/>
            <w:shd w:val="clear" w:color="auto" w:fill="auto"/>
            <w:vAlign w:val="center"/>
          </w:tcPr>
          <w:p w14:paraId="50B2AFF6">
            <w:pPr>
              <w:ind w:firstLine="0" w:firstLineChars="0"/>
              <w:jc w:val="center"/>
              <w:rPr>
                <w:rFonts w:hint="eastAsia"/>
                <w:sz w:val="24"/>
                <w:highlight w:val="none"/>
                <w:lang w:val="en-US" w:eastAsia="zh-CN"/>
              </w:rPr>
            </w:pPr>
            <w:r>
              <w:rPr>
                <w:rFonts w:hint="eastAsia"/>
                <w:sz w:val="24"/>
                <w:highlight w:val="none"/>
                <w:lang w:val="en-US" w:eastAsia="zh-CN"/>
              </w:rPr>
              <w:t>430621660019</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678" w:type="dxa"/>
            <w:shd w:val="clear" w:color="auto" w:fill="auto"/>
            <w:vAlign w:val="center"/>
          </w:tcPr>
          <w:p w14:paraId="5F826027">
            <w:pPr>
              <w:ind w:firstLine="0" w:firstLineChars="0"/>
              <w:jc w:val="center"/>
              <w:rPr>
                <w:rFonts w:hint="default"/>
                <w:sz w:val="24"/>
                <w:highlight w:val="none"/>
                <w:lang w:val="en-US" w:eastAsia="zh-CN"/>
              </w:rPr>
            </w:pPr>
            <w:r>
              <w:rPr>
                <w:rFonts w:hint="eastAsia"/>
                <w:sz w:val="24"/>
                <w:highlight w:val="none"/>
                <w:lang w:val="en-US" w:eastAsia="zh-CN"/>
              </w:rPr>
              <w:t>38456543.01</w:t>
            </w:r>
          </w:p>
        </w:tc>
        <w:tc>
          <w:tcPr>
            <w:tcW w:w="1437" w:type="dxa"/>
            <w:shd w:val="clear" w:color="auto" w:fill="auto"/>
            <w:vAlign w:val="center"/>
          </w:tcPr>
          <w:p w14:paraId="2AC78969">
            <w:pPr>
              <w:ind w:firstLine="0" w:firstLineChars="0"/>
              <w:jc w:val="center"/>
              <w:rPr>
                <w:rFonts w:hint="default"/>
                <w:sz w:val="24"/>
                <w:highlight w:val="none"/>
                <w:lang w:val="en-US" w:eastAsia="zh-CN"/>
              </w:rPr>
            </w:pPr>
            <w:r>
              <w:rPr>
                <w:rFonts w:hint="eastAsia"/>
                <w:sz w:val="24"/>
                <w:highlight w:val="none"/>
                <w:lang w:val="en-US" w:eastAsia="zh-CN"/>
              </w:rPr>
              <w:t>3238313.29</w:t>
            </w:r>
          </w:p>
        </w:tc>
        <w:tc>
          <w:tcPr>
            <w:tcW w:w="1772" w:type="dxa"/>
            <w:shd w:val="clear" w:color="auto" w:fill="auto"/>
            <w:vAlign w:val="center"/>
          </w:tcPr>
          <w:p w14:paraId="1E65B522">
            <w:pPr>
              <w:ind w:left="0" w:leftChars="0" w:firstLine="0" w:firstLineChars="0"/>
              <w:jc w:val="both"/>
              <w:rPr>
                <w:rFonts w:hint="eastAsia"/>
                <w:sz w:val="24"/>
                <w:highlight w:val="none"/>
                <w:lang w:val="en-US" w:eastAsia="zh-CN"/>
              </w:rPr>
            </w:pPr>
            <w:r>
              <w:rPr>
                <w:rFonts w:hint="eastAsia"/>
                <w:sz w:val="24"/>
                <w:highlight w:val="none"/>
                <w:lang w:val="en-US" w:eastAsia="zh-CN"/>
              </w:rPr>
              <w:t>毛田镇孟城村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38" w:name="_Toc26460"/>
      <w:r>
        <w:rPr>
          <w:b w:val="0"/>
          <w:bCs w:val="0"/>
        </w:rPr>
        <w:t>附表</w:t>
      </w:r>
      <w:r>
        <w:rPr>
          <w:rFonts w:hint="eastAsia"/>
          <w:b w:val="0"/>
          <w:bCs w:val="0"/>
        </w:rPr>
        <w:t>二</w:t>
      </w:r>
      <w:bookmarkEnd w:id="138"/>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孟城河</w:t>
      </w:r>
      <w:r>
        <w:rPr>
          <w:rFonts w:hint="eastAsia" w:asciiTheme="minorEastAsia" w:hAnsiTheme="minorEastAsia" w:eastAsiaTheme="minorEastAsia" w:cstheme="minorEastAsia"/>
          <w:b/>
          <w:color w:val="FF0000"/>
          <w:sz w:val="24"/>
          <w:szCs w:val="24"/>
        </w:rPr>
        <w:t>段管理范围告示牌成果表</w:t>
      </w:r>
    </w:p>
    <w:tbl>
      <w:tblPr>
        <w:tblStyle w:val="67"/>
        <w:tblW w:w="88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
        <w:gridCol w:w="3276"/>
        <w:gridCol w:w="1795"/>
        <w:gridCol w:w="1579"/>
        <w:gridCol w:w="1777"/>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blHeader/>
        </w:trPr>
        <w:tc>
          <w:tcPr>
            <w:tcW w:w="411"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276"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74"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777"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blHeader/>
        </w:trPr>
        <w:tc>
          <w:tcPr>
            <w:tcW w:w="411" w:type="dxa"/>
            <w:vMerge w:val="continue"/>
            <w:vAlign w:val="center"/>
          </w:tcPr>
          <w:p w14:paraId="769718AA">
            <w:pPr>
              <w:ind w:firstLine="0" w:firstLineChars="0"/>
              <w:jc w:val="center"/>
              <w:rPr>
                <w:rFonts w:ascii="Times New Roman" w:hAnsi="Times New Roman"/>
                <w:color w:val="000000"/>
                <w:kern w:val="0"/>
                <w:sz w:val="22"/>
                <w:szCs w:val="20"/>
              </w:rPr>
            </w:pPr>
          </w:p>
        </w:tc>
        <w:tc>
          <w:tcPr>
            <w:tcW w:w="3276"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95"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79"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777"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411"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276"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430621660019</w:t>
            </w:r>
            <w:r>
              <w:rPr>
                <w:rFonts w:hint="eastAsia"/>
                <w:sz w:val="24"/>
                <w:highlight w:val="none"/>
              </w:rPr>
              <w:t>-430621-L001</w:t>
            </w:r>
          </w:p>
        </w:tc>
        <w:tc>
          <w:tcPr>
            <w:tcW w:w="1795"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38456636.38</w:t>
            </w:r>
          </w:p>
        </w:tc>
        <w:tc>
          <w:tcPr>
            <w:tcW w:w="1579"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3235746.43</w:t>
            </w:r>
          </w:p>
        </w:tc>
        <w:tc>
          <w:tcPr>
            <w:tcW w:w="1777" w:type="dxa"/>
            <w:vAlign w:val="center"/>
          </w:tcPr>
          <w:p w14:paraId="0A1C1BE3">
            <w:pPr>
              <w:ind w:firstLine="0" w:firstLineChars="0"/>
              <w:jc w:val="center"/>
              <w:rPr>
                <w:rFonts w:hint="eastAsia"/>
                <w:sz w:val="24"/>
              </w:rPr>
            </w:pPr>
            <w:r>
              <w:rPr>
                <w:rFonts w:hint="eastAsia"/>
                <w:sz w:val="24"/>
                <w:highlight w:val="none"/>
                <w:lang w:val="en-US" w:eastAsia="zh-CN"/>
              </w:rPr>
              <w:t>毛田镇孟城村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11"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276"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430621660019</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795"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38456587.61</w:t>
            </w:r>
          </w:p>
        </w:tc>
        <w:tc>
          <w:tcPr>
            <w:tcW w:w="1579"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3238350.25</w:t>
            </w:r>
          </w:p>
        </w:tc>
        <w:tc>
          <w:tcPr>
            <w:tcW w:w="1777" w:type="dxa"/>
            <w:vAlign w:val="center"/>
          </w:tcPr>
          <w:p w14:paraId="04F5ABF3">
            <w:pPr>
              <w:ind w:left="0" w:leftChars="0" w:firstLine="0" w:firstLineChars="0"/>
              <w:jc w:val="both"/>
              <w:rPr>
                <w:rFonts w:hint="eastAsia"/>
                <w:sz w:val="24"/>
                <w:highlight w:val="none"/>
                <w:lang w:val="en-US" w:eastAsia="zh-CN"/>
              </w:rPr>
            </w:pPr>
            <w:r>
              <w:rPr>
                <w:rFonts w:hint="eastAsia"/>
                <w:sz w:val="24"/>
                <w:highlight w:val="none"/>
                <w:lang w:val="en-US" w:eastAsia="zh-CN"/>
              </w:rPr>
              <w:t>毛田镇孟城村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72CA15C3">
      <w:pPr>
        <w:pStyle w:val="53"/>
        <w:jc w:val="both"/>
        <w:rPr>
          <w:rFonts w:ascii="Times New Roman" w:hAnsi="Times New Roman"/>
          <w:szCs w:val="24"/>
        </w:rPr>
      </w:pPr>
    </w:p>
    <w:sectPr>
      <w:footerReference r:id="rId19"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孟城河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孟城河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0041A"/>
    <w:rsid w:val="054A5C05"/>
    <w:rsid w:val="054E3C0A"/>
    <w:rsid w:val="05F66454"/>
    <w:rsid w:val="06363166"/>
    <w:rsid w:val="065D7AC1"/>
    <w:rsid w:val="06B77A38"/>
    <w:rsid w:val="06C47F1B"/>
    <w:rsid w:val="06CE625A"/>
    <w:rsid w:val="06EF1E5C"/>
    <w:rsid w:val="07B118E0"/>
    <w:rsid w:val="07B15CAF"/>
    <w:rsid w:val="07C46818"/>
    <w:rsid w:val="07EC5AAD"/>
    <w:rsid w:val="082968CE"/>
    <w:rsid w:val="08320F44"/>
    <w:rsid w:val="084C5688"/>
    <w:rsid w:val="085C5AEB"/>
    <w:rsid w:val="086715FD"/>
    <w:rsid w:val="08B84056"/>
    <w:rsid w:val="091D4381"/>
    <w:rsid w:val="09476D6C"/>
    <w:rsid w:val="098737C8"/>
    <w:rsid w:val="09952844"/>
    <w:rsid w:val="099B1286"/>
    <w:rsid w:val="09A829CC"/>
    <w:rsid w:val="0A1421D6"/>
    <w:rsid w:val="0A486323"/>
    <w:rsid w:val="0AAF4BFB"/>
    <w:rsid w:val="0AC2091C"/>
    <w:rsid w:val="0B194639"/>
    <w:rsid w:val="0B1C22DF"/>
    <w:rsid w:val="0B523424"/>
    <w:rsid w:val="0B5D76A7"/>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D07641"/>
    <w:rsid w:val="14D25167"/>
    <w:rsid w:val="14E85FF5"/>
    <w:rsid w:val="153E22E8"/>
    <w:rsid w:val="15BE4D77"/>
    <w:rsid w:val="15D048D6"/>
    <w:rsid w:val="163E5D66"/>
    <w:rsid w:val="1698496B"/>
    <w:rsid w:val="16CF4EAE"/>
    <w:rsid w:val="171D7D93"/>
    <w:rsid w:val="17A74713"/>
    <w:rsid w:val="17C75F58"/>
    <w:rsid w:val="17DA6E23"/>
    <w:rsid w:val="183B5B0A"/>
    <w:rsid w:val="18785999"/>
    <w:rsid w:val="18CA3C7C"/>
    <w:rsid w:val="191D12F3"/>
    <w:rsid w:val="19277AA5"/>
    <w:rsid w:val="19840402"/>
    <w:rsid w:val="199623CA"/>
    <w:rsid w:val="19B525C4"/>
    <w:rsid w:val="19D418FF"/>
    <w:rsid w:val="1A45313E"/>
    <w:rsid w:val="1A467C39"/>
    <w:rsid w:val="1A4A48F4"/>
    <w:rsid w:val="1A5A7EDE"/>
    <w:rsid w:val="1A5E059B"/>
    <w:rsid w:val="1AC83A13"/>
    <w:rsid w:val="1AD473A8"/>
    <w:rsid w:val="1B0E1BDC"/>
    <w:rsid w:val="1B207004"/>
    <w:rsid w:val="1B324B34"/>
    <w:rsid w:val="1B3E2921"/>
    <w:rsid w:val="1B3F2B61"/>
    <w:rsid w:val="1B8B1878"/>
    <w:rsid w:val="1B8E3056"/>
    <w:rsid w:val="1B9E273F"/>
    <w:rsid w:val="1BFA2BA9"/>
    <w:rsid w:val="1C280480"/>
    <w:rsid w:val="1C336925"/>
    <w:rsid w:val="1C382E7D"/>
    <w:rsid w:val="1C99611C"/>
    <w:rsid w:val="1CFF2D00"/>
    <w:rsid w:val="1D2A06DD"/>
    <w:rsid w:val="1D4110DC"/>
    <w:rsid w:val="1D682997"/>
    <w:rsid w:val="1D9B50EE"/>
    <w:rsid w:val="1DA440CA"/>
    <w:rsid w:val="1DF30724"/>
    <w:rsid w:val="1E7E48D5"/>
    <w:rsid w:val="1E9B7260"/>
    <w:rsid w:val="1EA37346"/>
    <w:rsid w:val="1EC53829"/>
    <w:rsid w:val="1ED41ADC"/>
    <w:rsid w:val="1EFD5D74"/>
    <w:rsid w:val="1F7D1C88"/>
    <w:rsid w:val="200A7E31"/>
    <w:rsid w:val="2035700A"/>
    <w:rsid w:val="205B239D"/>
    <w:rsid w:val="20627D73"/>
    <w:rsid w:val="208E2851"/>
    <w:rsid w:val="20A200E4"/>
    <w:rsid w:val="212D73A2"/>
    <w:rsid w:val="217745AE"/>
    <w:rsid w:val="217A7CA0"/>
    <w:rsid w:val="21B94E72"/>
    <w:rsid w:val="21DD56F3"/>
    <w:rsid w:val="220204AC"/>
    <w:rsid w:val="22171B38"/>
    <w:rsid w:val="223E55A0"/>
    <w:rsid w:val="2299030E"/>
    <w:rsid w:val="229A2077"/>
    <w:rsid w:val="22B016EC"/>
    <w:rsid w:val="22F91ACE"/>
    <w:rsid w:val="23A75DCA"/>
    <w:rsid w:val="243E0B5F"/>
    <w:rsid w:val="245E06C5"/>
    <w:rsid w:val="24A87C93"/>
    <w:rsid w:val="253D59F0"/>
    <w:rsid w:val="254006DD"/>
    <w:rsid w:val="256F233C"/>
    <w:rsid w:val="257A3A6F"/>
    <w:rsid w:val="2595274F"/>
    <w:rsid w:val="25A16225"/>
    <w:rsid w:val="25CB32A2"/>
    <w:rsid w:val="261C5BFA"/>
    <w:rsid w:val="264312FE"/>
    <w:rsid w:val="26A01AA9"/>
    <w:rsid w:val="26D10D87"/>
    <w:rsid w:val="26E53A7E"/>
    <w:rsid w:val="271F53A2"/>
    <w:rsid w:val="272B16D6"/>
    <w:rsid w:val="27617320"/>
    <w:rsid w:val="279A59C5"/>
    <w:rsid w:val="27C73B02"/>
    <w:rsid w:val="27E1502B"/>
    <w:rsid w:val="280E6013"/>
    <w:rsid w:val="28354C94"/>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0D32C5B"/>
    <w:rsid w:val="31772EC7"/>
    <w:rsid w:val="31791539"/>
    <w:rsid w:val="319953C1"/>
    <w:rsid w:val="31E30F90"/>
    <w:rsid w:val="31EB26AC"/>
    <w:rsid w:val="3236230C"/>
    <w:rsid w:val="326E6EE4"/>
    <w:rsid w:val="32E22B1F"/>
    <w:rsid w:val="33017FC7"/>
    <w:rsid w:val="33260B41"/>
    <w:rsid w:val="33292F4E"/>
    <w:rsid w:val="335B108C"/>
    <w:rsid w:val="339D4941"/>
    <w:rsid w:val="34530238"/>
    <w:rsid w:val="34562C74"/>
    <w:rsid w:val="347F41FA"/>
    <w:rsid w:val="34A27A50"/>
    <w:rsid w:val="35063D6E"/>
    <w:rsid w:val="35174405"/>
    <w:rsid w:val="352423B8"/>
    <w:rsid w:val="35416C25"/>
    <w:rsid w:val="356A140A"/>
    <w:rsid w:val="3572160B"/>
    <w:rsid w:val="35B5798A"/>
    <w:rsid w:val="35D54459"/>
    <w:rsid w:val="35FB5D32"/>
    <w:rsid w:val="360665A6"/>
    <w:rsid w:val="36A92108"/>
    <w:rsid w:val="36D32360"/>
    <w:rsid w:val="36E867F9"/>
    <w:rsid w:val="36FF13A9"/>
    <w:rsid w:val="37805E4F"/>
    <w:rsid w:val="379353B4"/>
    <w:rsid w:val="379D3E0A"/>
    <w:rsid w:val="379E52F7"/>
    <w:rsid w:val="37AA2A5F"/>
    <w:rsid w:val="37AC1EE6"/>
    <w:rsid w:val="37D759F3"/>
    <w:rsid w:val="37E55A10"/>
    <w:rsid w:val="381E4A26"/>
    <w:rsid w:val="38281755"/>
    <w:rsid w:val="384B04AD"/>
    <w:rsid w:val="388A7EFF"/>
    <w:rsid w:val="38986F0F"/>
    <w:rsid w:val="38BB5D8F"/>
    <w:rsid w:val="392328C0"/>
    <w:rsid w:val="392E47B3"/>
    <w:rsid w:val="39652DB8"/>
    <w:rsid w:val="39657DA8"/>
    <w:rsid w:val="39AD335F"/>
    <w:rsid w:val="3A3224B6"/>
    <w:rsid w:val="3AB42A96"/>
    <w:rsid w:val="3ABF0A5D"/>
    <w:rsid w:val="3ACD1948"/>
    <w:rsid w:val="3AD730F4"/>
    <w:rsid w:val="3B872A81"/>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0076E"/>
    <w:rsid w:val="40154071"/>
    <w:rsid w:val="40B52523"/>
    <w:rsid w:val="40E75FEA"/>
    <w:rsid w:val="41317E02"/>
    <w:rsid w:val="41A3173B"/>
    <w:rsid w:val="41A72730"/>
    <w:rsid w:val="41BF1F6B"/>
    <w:rsid w:val="427A1DDB"/>
    <w:rsid w:val="42A94D5A"/>
    <w:rsid w:val="42AE712B"/>
    <w:rsid w:val="42CE4FE5"/>
    <w:rsid w:val="42D24D90"/>
    <w:rsid w:val="433F1111"/>
    <w:rsid w:val="43B9111D"/>
    <w:rsid w:val="43BD0D2C"/>
    <w:rsid w:val="43F01909"/>
    <w:rsid w:val="440365F4"/>
    <w:rsid w:val="4412009F"/>
    <w:rsid w:val="448A35E7"/>
    <w:rsid w:val="44C5647E"/>
    <w:rsid w:val="44D52E30"/>
    <w:rsid w:val="44F13636"/>
    <w:rsid w:val="45050272"/>
    <w:rsid w:val="45547207"/>
    <w:rsid w:val="4582530F"/>
    <w:rsid w:val="45850DB8"/>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7D31BB"/>
    <w:rsid w:val="4DAF1C4B"/>
    <w:rsid w:val="4DB7491F"/>
    <w:rsid w:val="4DB752F5"/>
    <w:rsid w:val="4ECC3402"/>
    <w:rsid w:val="4ED82D9F"/>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37961D3"/>
    <w:rsid w:val="54362E68"/>
    <w:rsid w:val="54624EB9"/>
    <w:rsid w:val="549031D5"/>
    <w:rsid w:val="54AF4DDD"/>
    <w:rsid w:val="54D17286"/>
    <w:rsid w:val="5506645B"/>
    <w:rsid w:val="55347852"/>
    <w:rsid w:val="55493F8F"/>
    <w:rsid w:val="55F402CA"/>
    <w:rsid w:val="562B5EAA"/>
    <w:rsid w:val="56D805A8"/>
    <w:rsid w:val="574E295B"/>
    <w:rsid w:val="57555FBF"/>
    <w:rsid w:val="575E0C7C"/>
    <w:rsid w:val="57613DF5"/>
    <w:rsid w:val="57A27FE2"/>
    <w:rsid w:val="57B625A3"/>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DA71756"/>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981D59"/>
    <w:rsid w:val="62AB6B07"/>
    <w:rsid w:val="62AE1DB4"/>
    <w:rsid w:val="62CA4256"/>
    <w:rsid w:val="630F4968"/>
    <w:rsid w:val="63707E2B"/>
    <w:rsid w:val="637D2E2B"/>
    <w:rsid w:val="638E7BCB"/>
    <w:rsid w:val="63E22EB0"/>
    <w:rsid w:val="64163206"/>
    <w:rsid w:val="645E1886"/>
    <w:rsid w:val="64672644"/>
    <w:rsid w:val="6473751C"/>
    <w:rsid w:val="64953EC3"/>
    <w:rsid w:val="64DE67DD"/>
    <w:rsid w:val="650D25F4"/>
    <w:rsid w:val="653A744A"/>
    <w:rsid w:val="65465E9C"/>
    <w:rsid w:val="656F734C"/>
    <w:rsid w:val="65B75DF6"/>
    <w:rsid w:val="65B8421F"/>
    <w:rsid w:val="66C93303"/>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441F4"/>
    <w:rsid w:val="69CB5E54"/>
    <w:rsid w:val="6A0A7AC4"/>
    <w:rsid w:val="6A8A1047"/>
    <w:rsid w:val="6A9156B5"/>
    <w:rsid w:val="6AB51584"/>
    <w:rsid w:val="6B264F1B"/>
    <w:rsid w:val="6B5F4E8A"/>
    <w:rsid w:val="6B627F51"/>
    <w:rsid w:val="6BE3124F"/>
    <w:rsid w:val="6C1C103B"/>
    <w:rsid w:val="6C353187"/>
    <w:rsid w:val="6C5B5461"/>
    <w:rsid w:val="6C790930"/>
    <w:rsid w:val="6C953CB5"/>
    <w:rsid w:val="6CA770F1"/>
    <w:rsid w:val="6CB4579C"/>
    <w:rsid w:val="6D8218D0"/>
    <w:rsid w:val="6DB50EB5"/>
    <w:rsid w:val="6DBF57BE"/>
    <w:rsid w:val="6DF75904"/>
    <w:rsid w:val="6E0B2A98"/>
    <w:rsid w:val="6E9D03B0"/>
    <w:rsid w:val="6EB16E58"/>
    <w:rsid w:val="6EB8561E"/>
    <w:rsid w:val="6EBF7EC8"/>
    <w:rsid w:val="6F011BC5"/>
    <w:rsid w:val="6F106739"/>
    <w:rsid w:val="6FB93F0E"/>
    <w:rsid w:val="6FCD00B4"/>
    <w:rsid w:val="70117912"/>
    <w:rsid w:val="704743E6"/>
    <w:rsid w:val="709E41E8"/>
    <w:rsid w:val="70A5224A"/>
    <w:rsid w:val="70A717DF"/>
    <w:rsid w:val="70CD78B0"/>
    <w:rsid w:val="70FE546F"/>
    <w:rsid w:val="713501E0"/>
    <w:rsid w:val="71856F07"/>
    <w:rsid w:val="71C47732"/>
    <w:rsid w:val="71D66D91"/>
    <w:rsid w:val="721E447C"/>
    <w:rsid w:val="72370B17"/>
    <w:rsid w:val="72390589"/>
    <w:rsid w:val="724E349C"/>
    <w:rsid w:val="725E6760"/>
    <w:rsid w:val="737B550E"/>
    <w:rsid w:val="739308BE"/>
    <w:rsid w:val="73C17627"/>
    <w:rsid w:val="73DA667E"/>
    <w:rsid w:val="73DD084B"/>
    <w:rsid w:val="74507684"/>
    <w:rsid w:val="74535F81"/>
    <w:rsid w:val="74541BC4"/>
    <w:rsid w:val="747B09EF"/>
    <w:rsid w:val="75072664"/>
    <w:rsid w:val="754E2903"/>
    <w:rsid w:val="754F1B15"/>
    <w:rsid w:val="76804359"/>
    <w:rsid w:val="77004E17"/>
    <w:rsid w:val="770B0C93"/>
    <w:rsid w:val="77400238"/>
    <w:rsid w:val="777D1E86"/>
    <w:rsid w:val="778F546A"/>
    <w:rsid w:val="77A334ED"/>
    <w:rsid w:val="77BB0178"/>
    <w:rsid w:val="77F06967"/>
    <w:rsid w:val="782B3059"/>
    <w:rsid w:val="78B35661"/>
    <w:rsid w:val="78E56E61"/>
    <w:rsid w:val="78EB0908"/>
    <w:rsid w:val="791B26DE"/>
    <w:rsid w:val="79F7014B"/>
    <w:rsid w:val="7B011489"/>
    <w:rsid w:val="7B1148D2"/>
    <w:rsid w:val="7B2B0391"/>
    <w:rsid w:val="7B892BD5"/>
    <w:rsid w:val="7BC11193"/>
    <w:rsid w:val="7C6158D2"/>
    <w:rsid w:val="7C790CC1"/>
    <w:rsid w:val="7CA103C5"/>
    <w:rsid w:val="7CCA0593"/>
    <w:rsid w:val="7CDE1C16"/>
    <w:rsid w:val="7D7F0ED4"/>
    <w:rsid w:val="7D931BC3"/>
    <w:rsid w:val="7DB94B5B"/>
    <w:rsid w:val="7E595E46"/>
    <w:rsid w:val="7E896F3C"/>
    <w:rsid w:val="7E922887"/>
    <w:rsid w:val="7EBA5B81"/>
    <w:rsid w:val="7F0F5F09"/>
    <w:rsid w:val="7F82228E"/>
    <w:rsid w:val="7FBE24C5"/>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36.png"/><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jpe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5083</Words>
  <Characters>6620</Characters>
  <Lines>211</Lines>
  <Paragraphs>59</Paragraphs>
  <TotalTime>2</TotalTime>
  <ScaleCrop>false</ScaleCrop>
  <LinksUpToDate>false</LinksUpToDate>
  <CharactersWithSpaces>6744</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2025-05-13T07:28:48Z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