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4DCA95ED">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新港</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新港</w:t>
      </w: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default" w:eastAsia="黑体"/>
          <w:sz w:val="32"/>
          <w:szCs w:val="32"/>
          <w:lang w:val="en-US" w:eastAsia="zh-CN"/>
        </w:rPr>
      </w:pPr>
      <w:r>
        <w:rPr>
          <w:rFonts w:hint="eastAsia" w:eastAsia="黑体"/>
          <w:sz w:val="32"/>
          <w:szCs w:val="32"/>
        </w:rPr>
        <w:t>项目负责人：</w:t>
      </w:r>
      <w:r>
        <w:rPr>
          <w:rFonts w:hint="eastAsia" w:eastAsia="黑体"/>
          <w:sz w:val="32"/>
          <w:szCs w:val="32"/>
          <w:lang w:val="en-US" w:eastAsia="zh-CN"/>
        </w:rPr>
        <w:t>王鹏翔</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编制人员：</w:t>
      </w:r>
      <w:r>
        <w:rPr>
          <w:rFonts w:hint="eastAsia" w:eastAsia="黑体"/>
          <w:sz w:val="32"/>
          <w:szCs w:val="32"/>
          <w:lang w:val="en-US" w:eastAsia="zh-CN"/>
        </w:rPr>
        <w:t>李拓</w:t>
      </w:r>
      <w:r>
        <w:rPr>
          <w:rFonts w:hint="eastAsia" w:eastAsia="黑体"/>
          <w:sz w:val="32"/>
          <w:szCs w:val="32"/>
        </w:rPr>
        <w:t xml:space="preserve"> </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岳阳县新港</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8763"/>
      <w:bookmarkStart w:id="4" w:name="_Toc12606374"/>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新港是新墙河的支流，发源于岳阳县新开镇新开村， 位于东经 113°0 ′49″～113°2′2″，北纬 29 °7′59″～29°5′18″之间。</w:t>
      </w:r>
      <w:r>
        <w:rPr>
          <w:rFonts w:hint="eastAsia" w:ascii="Times New Roman" w:hAnsi="Times New Roman"/>
          <w:sz w:val="32"/>
          <w:szCs w:val="32"/>
        </w:rPr>
        <w:t>流经</w:t>
      </w:r>
      <w:r>
        <w:rPr>
          <w:rFonts w:hint="eastAsia" w:ascii="Times New Roman" w:hAnsi="Times New Roman"/>
          <w:sz w:val="32"/>
          <w:szCs w:val="32"/>
          <w:lang w:val="en-US" w:eastAsia="zh-CN"/>
        </w:rPr>
        <w:t>岳阳县新开镇马店村</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新墙河</w:t>
      </w:r>
      <w:r>
        <w:rPr>
          <w:rFonts w:hint="eastAsia" w:ascii="Times New Roman" w:hAnsi="Times New Roman"/>
          <w:sz w:val="32"/>
          <w:szCs w:val="32"/>
        </w:rPr>
        <w:t>。流域面积</w:t>
      </w:r>
      <w:r>
        <w:rPr>
          <w:rFonts w:hint="eastAsia" w:ascii="Times New Roman" w:hAnsi="Times New Roman"/>
          <w:sz w:val="32"/>
          <w:szCs w:val="32"/>
          <w:lang w:val="en-US" w:eastAsia="zh-CN"/>
        </w:rPr>
        <w:t>32.68</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7.305</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3.28</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新港河流总体呈北～南走向，河道曲折，现有河槽宽 5.5~33.0m、两岸近河侧多为土质岸坡，坡高约1.5~5.5m，高于河水面约1.5m。河道平均坡降3.28‰。</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岸坡内多为低矮的堤垸及阶地，两岸阶地宽广，宽度20~180m不等，地面高程一般31.20~76.20m，地势自上游往下游逐渐降低。</w:t>
      </w:r>
    </w:p>
    <w:p w14:paraId="2867318D">
      <w:pPr>
        <w:ind w:firstLine="509" w:firstLineChars="182"/>
        <w:rPr>
          <w:rFonts w:hint="eastAsia" w:ascii="Times New Roman" w:hAnsi="Times New Roman"/>
          <w:sz w:val="32"/>
          <w:szCs w:val="32"/>
          <w:lang w:val="en-US" w:eastAsia="zh-CN"/>
        </w:rPr>
      </w:pPr>
      <w:r>
        <w:drawing>
          <wp:inline distT="0" distB="0" distL="114300" distR="114300">
            <wp:extent cx="5327650" cy="3483610"/>
            <wp:effectExtent l="0" t="0" r="6350" b="2540"/>
            <wp:docPr id="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pic:cNvPicPr>
                      <a:picLocks noChangeAspect="1"/>
                    </pic:cNvPicPr>
                  </pic:nvPicPr>
                  <pic:blipFill>
                    <a:blip r:embed="rId22"/>
                    <a:stretch>
                      <a:fillRect/>
                    </a:stretch>
                  </pic:blipFill>
                  <pic:spPr>
                    <a:xfrm>
                      <a:off x="0" y="0"/>
                      <a:ext cx="5327650" cy="3483610"/>
                    </a:xfrm>
                    <a:prstGeom prst="rect">
                      <a:avLst/>
                    </a:prstGeom>
                    <a:noFill/>
                    <a:ln>
                      <a:noFill/>
                    </a:ln>
                  </pic:spPr>
                </pic:pic>
              </a:graphicData>
            </a:graphic>
          </wp:inline>
        </w:drawing>
      </w:r>
    </w:p>
    <w:p w14:paraId="6A83BE53">
      <w:pPr>
        <w:jc w:val="center"/>
        <w:rPr>
          <w:rFonts w:ascii="Times New Roman" w:hAnsi="Times New Roman" w:eastAsia="黑体"/>
          <w:b/>
          <w:color w:val="000000" w:themeColor="text1"/>
          <w:sz w:val="24"/>
          <w:szCs w:val="24"/>
          <w14:textFill>
            <w14:solidFill>
              <w14:schemeClr w14:val="tx1"/>
            </w14:solidFill>
          </w14:textFill>
        </w:rPr>
      </w:pP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新港</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9552107"/>
      <w:bookmarkStart w:id="8" w:name="_Toc12263852"/>
      <w:bookmarkStart w:id="9" w:name="_Toc9552204"/>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新港</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新港</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新港</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highlight w:val="none"/>
        </w:rPr>
      </w:pPr>
      <w:r>
        <w:rPr>
          <w:rFonts w:hint="eastAsia" w:ascii="Times New Roman" w:hAnsi="Times New Roman" w:cs="Times New Roman"/>
          <w:sz w:val="32"/>
          <w:szCs w:val="32"/>
          <w:highlight w:val="none"/>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highlight w:val="none"/>
        </w:rPr>
        <w:t>具体情况详见表2.1-</w:t>
      </w:r>
      <w:r>
        <w:rPr>
          <w:rFonts w:ascii="Times New Roman" w:hAnsi="Times New Roman"/>
          <w:sz w:val="32"/>
          <w:szCs w:val="32"/>
          <w:highlight w:val="none"/>
        </w:rPr>
        <w:t>2</w:t>
      </w:r>
      <w:r>
        <w:rPr>
          <w:rFonts w:hint="eastAsia" w:ascii="Times New Roman" w:hAnsi="Times New Roman"/>
          <w:sz w:val="32"/>
          <w:szCs w:val="32"/>
          <w:highlight w:val="none"/>
        </w:rPr>
        <w:t>：</w:t>
      </w:r>
    </w:p>
    <w:p w14:paraId="312AC2A9">
      <w:pPr>
        <w:ind w:firstLine="482"/>
        <w:jc w:val="center"/>
        <w:rPr>
          <w:rFonts w:hint="eastAsia"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表2.1-</w:t>
      </w:r>
      <w:r>
        <w:rPr>
          <w:rFonts w:ascii="Times New Roman" w:hAnsi="Times New Roman" w:eastAsia="宋体"/>
          <w:b/>
          <w:bCs/>
          <w:color w:val="000000" w:themeColor="text1"/>
          <w:sz w:val="24"/>
          <w:szCs w:val="28"/>
          <w:highlight w:val="none"/>
          <w14:textFill>
            <w14:solidFill>
              <w14:schemeClr w14:val="tx1"/>
            </w14:solidFill>
          </w14:textFill>
        </w:rPr>
        <w:t>2</w:t>
      </w:r>
      <w:r>
        <w:rPr>
          <w:rFonts w:hint="eastAsia" w:ascii="Times New Roman" w:hAnsi="Times New Roman" w:eastAsia="宋体"/>
          <w:b/>
          <w:bCs/>
          <w:color w:val="000000" w:themeColor="text1"/>
          <w:sz w:val="24"/>
          <w:szCs w:val="28"/>
          <w:highlight w:val="none"/>
          <w14:textFill>
            <w14:solidFill>
              <w14:schemeClr w14:val="tx1"/>
            </w14:solidFill>
          </w14:textFill>
        </w:rPr>
        <w:t xml:space="preserve">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新港</w:t>
      </w:r>
      <w:r>
        <w:rPr>
          <w:rFonts w:hint="eastAsia" w:ascii="Times New Roman" w:hAnsi="Times New Roman" w:eastAsia="宋体"/>
          <w:b/>
          <w:bCs/>
          <w:color w:val="000000" w:themeColor="text1"/>
          <w:sz w:val="24"/>
          <w:szCs w:val="28"/>
          <w:highlight w:val="none"/>
          <w14:textFill>
            <w14:solidFill>
              <w14:schemeClr w14:val="tx1"/>
            </w14:solidFill>
          </w14:textFill>
        </w:rPr>
        <w:t>设计水面线成果表</w:t>
      </w:r>
    </w:p>
    <w:p w14:paraId="2BBE476B">
      <w:pPr>
        <w:ind w:firstLine="482"/>
        <w:jc w:val="center"/>
        <w:rPr>
          <w:rFonts w:hint="eastAsia" w:ascii="Times New Roman" w:hAnsi="Times New Roman" w:eastAsia="宋体"/>
          <w:b/>
          <w:bCs/>
          <w:color w:val="000000" w:themeColor="text1"/>
          <w:sz w:val="24"/>
          <w:szCs w:val="28"/>
          <w:highlight w:val="yellow"/>
          <w14:textFill>
            <w14:solidFill>
              <w14:schemeClr w14:val="tx1"/>
            </w14:solidFill>
          </w14:textFill>
        </w:rPr>
      </w:pPr>
    </w:p>
    <w:tbl>
      <w:tblPr>
        <w:tblStyle w:val="20"/>
        <w:tblW w:w="835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172"/>
        <w:gridCol w:w="3371"/>
        <w:gridCol w:w="2816"/>
      </w:tblGrid>
      <w:tr w14:paraId="74F380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2" w:hRule="atLeast"/>
        </w:trPr>
        <w:tc>
          <w:tcPr>
            <w:tcW w:w="21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BBA8A">
            <w:pPr>
              <w:keepNext w:val="0"/>
              <w:keepLines w:val="0"/>
              <w:widowControl/>
              <w:suppressLineNumbers w:val="0"/>
              <w:jc w:val="center"/>
              <w:textAlignment w:val="center"/>
              <w:rPr>
                <w:rFonts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序号</w:t>
            </w:r>
          </w:p>
        </w:tc>
        <w:tc>
          <w:tcPr>
            <w:tcW w:w="33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65AC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河道里程数（km）</w:t>
            </w:r>
          </w:p>
        </w:tc>
        <w:tc>
          <w:tcPr>
            <w:tcW w:w="2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5A5A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P=10%设计水位</w:t>
            </w:r>
          </w:p>
        </w:tc>
      </w:tr>
      <w:tr w14:paraId="2098DC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7AA1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0BC0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0+246.00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836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25.13</w:t>
            </w:r>
          </w:p>
        </w:tc>
      </w:tr>
      <w:tr w14:paraId="63874E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04B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A55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0+247</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E2A0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水库</w:t>
            </w:r>
          </w:p>
        </w:tc>
      </w:tr>
      <w:tr w14:paraId="1646DC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2945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D08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DC728">
            <w:pPr>
              <w:jc w:val="center"/>
              <w:rPr>
                <w:rFonts w:hint="eastAsia" w:ascii="宋体" w:hAnsi="宋体" w:eastAsia="宋体" w:cs="宋体"/>
                <w:i w:val="0"/>
                <w:iCs w:val="0"/>
                <w:color w:val="000000"/>
                <w:sz w:val="20"/>
                <w:szCs w:val="20"/>
                <w:u w:val="none"/>
              </w:rPr>
            </w:pPr>
          </w:p>
        </w:tc>
      </w:tr>
      <w:tr w14:paraId="411B98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1CB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DA6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26EF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31.37</w:t>
            </w:r>
          </w:p>
        </w:tc>
      </w:tr>
      <w:tr w14:paraId="355F8C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70E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EBA5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543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31.57</w:t>
            </w:r>
          </w:p>
        </w:tc>
      </w:tr>
      <w:tr w14:paraId="48D0E8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E9EA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BBFB7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CA0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31.78</w:t>
            </w:r>
          </w:p>
        </w:tc>
      </w:tr>
      <w:tr w14:paraId="11133C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78E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E951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EC45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31.98</w:t>
            </w:r>
          </w:p>
        </w:tc>
      </w:tr>
      <w:tr w14:paraId="07380B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753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D9677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9C6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32.18</w:t>
            </w:r>
          </w:p>
        </w:tc>
      </w:tr>
      <w:tr w14:paraId="6A065B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3885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3076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EA28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32.38</w:t>
            </w:r>
          </w:p>
        </w:tc>
      </w:tr>
      <w:tr w14:paraId="048656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B64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FC8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B41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32.58</w:t>
            </w:r>
          </w:p>
        </w:tc>
      </w:tr>
      <w:tr w14:paraId="3458C5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19A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49850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5ABC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32.81</w:t>
            </w:r>
          </w:p>
        </w:tc>
      </w:tr>
      <w:tr w14:paraId="5EF5D2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825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BEEC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F44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33.04</w:t>
            </w:r>
          </w:p>
        </w:tc>
      </w:tr>
      <w:tr w14:paraId="47E2A0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BB99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729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DC88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33.27</w:t>
            </w:r>
          </w:p>
        </w:tc>
      </w:tr>
      <w:tr w14:paraId="0486E2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9AC6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A2704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0EF9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33.79</w:t>
            </w:r>
          </w:p>
        </w:tc>
      </w:tr>
      <w:tr w14:paraId="0A9276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544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0E4F3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966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34.30</w:t>
            </w:r>
          </w:p>
        </w:tc>
      </w:tr>
      <w:tr w14:paraId="0315A7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B314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BDD6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603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34.82</w:t>
            </w:r>
          </w:p>
        </w:tc>
      </w:tr>
      <w:tr w14:paraId="70AFB1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E00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C687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7EFC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35.09</w:t>
            </w:r>
          </w:p>
        </w:tc>
      </w:tr>
      <w:tr w14:paraId="59622E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997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D113A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352F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35.37</w:t>
            </w:r>
          </w:p>
        </w:tc>
      </w:tr>
      <w:tr w14:paraId="6A0B36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B881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E45F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A716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35.65</w:t>
            </w:r>
          </w:p>
        </w:tc>
      </w:tr>
      <w:tr w14:paraId="1DA4DE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8411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298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47F0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35.93</w:t>
            </w:r>
          </w:p>
        </w:tc>
      </w:tr>
      <w:tr w14:paraId="16EF5C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4D08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327F1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9764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36.32</w:t>
            </w:r>
          </w:p>
        </w:tc>
      </w:tr>
      <w:tr w14:paraId="40AA40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46E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6554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8E1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36.72</w:t>
            </w:r>
          </w:p>
        </w:tc>
      </w:tr>
      <w:tr w14:paraId="15ED2E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761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74F3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3E1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37.12</w:t>
            </w:r>
          </w:p>
        </w:tc>
      </w:tr>
      <w:tr w14:paraId="7EAFB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3D3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833D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B92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37.61</w:t>
            </w:r>
          </w:p>
        </w:tc>
      </w:tr>
      <w:tr w14:paraId="2DED10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83BA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22893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25D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38.11</w:t>
            </w:r>
          </w:p>
        </w:tc>
      </w:tr>
      <w:tr w14:paraId="3C5B0D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7F8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003C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F055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38.60</w:t>
            </w:r>
          </w:p>
        </w:tc>
      </w:tr>
      <w:tr w14:paraId="19882D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8DC9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739A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4255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38.97</w:t>
            </w:r>
          </w:p>
        </w:tc>
      </w:tr>
      <w:tr w14:paraId="6960C1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2981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673EC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6D0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39.33</w:t>
            </w:r>
          </w:p>
        </w:tc>
      </w:tr>
      <w:tr w14:paraId="7199B1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1D3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BB7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D8D8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39.70</w:t>
            </w:r>
          </w:p>
        </w:tc>
      </w:tr>
      <w:tr w14:paraId="7E276D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B08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7F4B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B225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40.26</w:t>
            </w:r>
          </w:p>
        </w:tc>
      </w:tr>
      <w:tr w14:paraId="410D6A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0E61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D22A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21EA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40.83</w:t>
            </w:r>
          </w:p>
        </w:tc>
      </w:tr>
      <w:tr w14:paraId="4BC6D6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9E0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5BBD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DAF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41.05</w:t>
            </w:r>
          </w:p>
        </w:tc>
      </w:tr>
      <w:tr w14:paraId="40D2FC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1A4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C2AB6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A74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41.27</w:t>
            </w:r>
          </w:p>
        </w:tc>
      </w:tr>
      <w:tr w14:paraId="4560F7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7FF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DEF5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3550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41.49</w:t>
            </w:r>
          </w:p>
        </w:tc>
      </w:tr>
      <w:tr w14:paraId="7EFFF3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67B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786A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6E9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42.12</w:t>
            </w:r>
          </w:p>
        </w:tc>
      </w:tr>
      <w:tr w14:paraId="5ADBF3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C940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3009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BB11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42.75</w:t>
            </w:r>
          </w:p>
        </w:tc>
      </w:tr>
      <w:tr w14:paraId="50B117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1719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2A1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2683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43.38</w:t>
            </w:r>
          </w:p>
        </w:tc>
      </w:tr>
      <w:tr w14:paraId="4D5EFA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5EC5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A093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249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43.75</w:t>
            </w:r>
          </w:p>
        </w:tc>
      </w:tr>
      <w:tr w14:paraId="1AF420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111C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0C46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B21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44.12</w:t>
            </w:r>
          </w:p>
        </w:tc>
      </w:tr>
      <w:tr w14:paraId="3642EF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7E40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DE260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1C7C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44.49</w:t>
            </w:r>
          </w:p>
        </w:tc>
      </w:tr>
      <w:tr w14:paraId="7C37FC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637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3700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267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44.86</w:t>
            </w:r>
          </w:p>
        </w:tc>
      </w:tr>
      <w:tr w14:paraId="21CBEB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B5F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6D2F2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130B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45.56</w:t>
            </w:r>
          </w:p>
        </w:tc>
      </w:tr>
      <w:tr w14:paraId="1C9B04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370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2A14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8402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46.27</w:t>
            </w:r>
          </w:p>
        </w:tc>
      </w:tr>
      <w:tr w14:paraId="307473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689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410B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1BA0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46.97</w:t>
            </w:r>
          </w:p>
        </w:tc>
      </w:tr>
      <w:tr w14:paraId="0723A8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B4E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ED0B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8DC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47.66</w:t>
            </w:r>
          </w:p>
        </w:tc>
      </w:tr>
      <w:tr w14:paraId="004EDB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03C0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2B4FE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7F3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48.35</w:t>
            </w:r>
          </w:p>
        </w:tc>
      </w:tr>
      <w:tr w14:paraId="42EBCD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2A0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C93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7C0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49.04</w:t>
            </w:r>
          </w:p>
        </w:tc>
      </w:tr>
      <w:tr w14:paraId="3D59A3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E674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02F2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23D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49.51</w:t>
            </w:r>
          </w:p>
        </w:tc>
      </w:tr>
      <w:tr w14:paraId="14B363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BCA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85500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541E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49.99</w:t>
            </w:r>
          </w:p>
        </w:tc>
      </w:tr>
      <w:tr w14:paraId="55762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DEAE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B231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2736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50.46</w:t>
            </w:r>
          </w:p>
        </w:tc>
      </w:tr>
      <w:tr w14:paraId="3F350E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0DE4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176AF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47D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50.93</w:t>
            </w:r>
          </w:p>
        </w:tc>
      </w:tr>
      <w:tr w14:paraId="687185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D085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9B00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487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51.40</w:t>
            </w:r>
          </w:p>
        </w:tc>
      </w:tr>
      <w:tr w14:paraId="14361F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1CC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EFA5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9E9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51.88</w:t>
            </w:r>
          </w:p>
        </w:tc>
      </w:tr>
      <w:tr w14:paraId="76068A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86C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5B3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2E1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52.35</w:t>
            </w:r>
          </w:p>
        </w:tc>
      </w:tr>
      <w:tr w14:paraId="33D9B1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280E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2BAE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6CFC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52.93</w:t>
            </w:r>
          </w:p>
        </w:tc>
      </w:tr>
      <w:tr w14:paraId="075BD8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155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4272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90B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53.50</w:t>
            </w:r>
          </w:p>
        </w:tc>
      </w:tr>
      <w:tr w14:paraId="7D2429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CBBD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66F74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AEFD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53.93</w:t>
            </w:r>
          </w:p>
        </w:tc>
      </w:tr>
      <w:tr w14:paraId="5A41CC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374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D617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2F06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54.37</w:t>
            </w:r>
          </w:p>
        </w:tc>
      </w:tr>
      <w:tr w14:paraId="725F7C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8C5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4813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C94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54.80</w:t>
            </w:r>
          </w:p>
        </w:tc>
      </w:tr>
      <w:tr w14:paraId="523962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8050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90C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B987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55.24</w:t>
            </w:r>
          </w:p>
        </w:tc>
      </w:tr>
      <w:tr w14:paraId="1236CD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456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D5C4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1A11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55.59</w:t>
            </w:r>
          </w:p>
        </w:tc>
      </w:tr>
      <w:tr w14:paraId="780746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52A4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B50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E7A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55.95</w:t>
            </w:r>
          </w:p>
        </w:tc>
      </w:tr>
      <w:tr w14:paraId="519E95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2B5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A2C3A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32E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56.81</w:t>
            </w:r>
          </w:p>
        </w:tc>
      </w:tr>
      <w:tr w14:paraId="27EC25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43F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B05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27D6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57.67</w:t>
            </w:r>
          </w:p>
        </w:tc>
      </w:tr>
      <w:tr w14:paraId="22F55A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2C2B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B4EDB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8+100.00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47AC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58.19</w:t>
            </w:r>
          </w:p>
        </w:tc>
      </w:tr>
      <w:tr w14:paraId="27FB49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D46C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DF6D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8+200.00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425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58.71</w:t>
            </w:r>
          </w:p>
        </w:tc>
      </w:tr>
      <w:tr w14:paraId="09878C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C80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6CC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C99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59.24</w:t>
            </w:r>
          </w:p>
        </w:tc>
      </w:tr>
      <w:tr w14:paraId="71AA78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A512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01526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8+400.00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C3F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60.10</w:t>
            </w:r>
          </w:p>
        </w:tc>
      </w:tr>
      <w:tr w14:paraId="736B18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4782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D41EB9">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8+500.00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E85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60.97</w:t>
            </w:r>
          </w:p>
        </w:tc>
      </w:tr>
      <w:tr w14:paraId="1DAB50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3FE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8A75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8+600.00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6771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61.84</w:t>
            </w:r>
          </w:p>
        </w:tc>
      </w:tr>
      <w:tr w14:paraId="3AC3FE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D46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0A3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5375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62.71</w:t>
            </w:r>
          </w:p>
        </w:tc>
      </w:tr>
      <w:tr w14:paraId="28B20D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598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F402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8+800.00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4AC1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63.73</w:t>
            </w:r>
          </w:p>
        </w:tc>
      </w:tr>
      <w:tr w14:paraId="09B8CF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695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EFB2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1318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65.76</w:t>
            </w:r>
          </w:p>
        </w:tc>
      </w:tr>
      <w:tr w14:paraId="26437D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E105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1A85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42AC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66.38</w:t>
            </w:r>
          </w:p>
        </w:tc>
      </w:tr>
      <w:tr w14:paraId="345092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AEDE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BE5A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197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66.99</w:t>
            </w:r>
          </w:p>
        </w:tc>
      </w:tr>
      <w:tr w14:paraId="7BEF8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E42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5C4A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CB44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67.61</w:t>
            </w:r>
          </w:p>
        </w:tc>
      </w:tr>
      <w:tr w14:paraId="436F1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B3CB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45B18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C0B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68.55</w:t>
            </w:r>
          </w:p>
        </w:tc>
      </w:tr>
      <w:tr w14:paraId="336BBD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193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3133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5AA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69.50</w:t>
            </w:r>
          </w:p>
        </w:tc>
      </w:tr>
      <w:tr w14:paraId="5EBBBB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0E4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F43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13D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70.44</w:t>
            </w:r>
          </w:p>
        </w:tc>
      </w:tr>
      <w:tr w14:paraId="082F8F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C920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28C7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46CE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71.74</w:t>
            </w:r>
          </w:p>
        </w:tc>
      </w:tr>
      <w:tr w14:paraId="04A37B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332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2FE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EB6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73.03</w:t>
            </w:r>
          </w:p>
        </w:tc>
      </w:tr>
      <w:tr w14:paraId="5EE0CA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EE87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D7FA7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860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73.84</w:t>
            </w:r>
          </w:p>
        </w:tc>
      </w:tr>
      <w:tr w14:paraId="287D32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007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2D72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018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74.65</w:t>
            </w:r>
          </w:p>
        </w:tc>
      </w:tr>
      <w:tr w14:paraId="761A7A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D053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62C4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C617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75.46</w:t>
            </w:r>
          </w:p>
        </w:tc>
      </w:tr>
    </w:tbl>
    <w:p w14:paraId="01FF4C52">
      <w:pPr>
        <w:ind w:firstLine="482"/>
        <w:jc w:val="center"/>
        <w:rPr>
          <w:rFonts w:hint="default" w:ascii="Times New Roman" w:hAnsi="Times New Roman" w:eastAsia="宋体"/>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 w:val="21"/>
          <w:szCs w:val="21"/>
          <w:highlight w:val="none"/>
          <w:lang w:val="en-US" w:eastAsia="zh-CN"/>
          <w14:textFill>
            <w14:solidFill>
              <w14:schemeClr w14:val="tx1"/>
            </w14:solidFill>
          </w14:textFill>
        </w:rPr>
        <w:t>注：起调水位为《岳阳市新墙河管理范围划定方案》中</w:t>
      </w:r>
      <w:r>
        <w:rPr>
          <w:rFonts w:hint="eastAsia" w:ascii="宋体" w:hAnsi="宋体" w:eastAsia="宋体" w:cs="宋体"/>
          <w:b w:val="0"/>
          <w:bCs w:val="0"/>
          <w:i w:val="0"/>
          <w:iCs w:val="0"/>
          <w:color w:val="000000"/>
          <w:kern w:val="0"/>
          <w:sz w:val="21"/>
          <w:szCs w:val="21"/>
          <w:highlight w:val="none"/>
          <w:u w:val="none"/>
          <w:lang w:val="en-US" w:eastAsia="zh-CN" w:bidi="ar"/>
        </w:rPr>
        <w:t>P=10%设计水位。</w:t>
      </w:r>
    </w:p>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新港</w:t>
      </w:r>
      <w:r>
        <w:rPr>
          <w:rFonts w:ascii="Times New Roman" w:hAnsi="Times New Roman"/>
          <w:sz w:val="32"/>
          <w:highlight w:val="none"/>
        </w:rPr>
        <w:t>段共有岸线</w:t>
      </w:r>
      <w:r>
        <w:rPr>
          <w:rFonts w:hint="eastAsia" w:ascii="Times New Roman" w:hAnsi="Times New Roman"/>
          <w:sz w:val="32"/>
          <w:highlight w:val="none"/>
          <w:lang w:val="en-US" w:eastAsia="zh-CN"/>
        </w:rPr>
        <w:t>14.876</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7.571</w:t>
      </w:r>
      <w:r>
        <w:rPr>
          <w:rFonts w:ascii="Times New Roman" w:hAnsi="Times New Roman"/>
          <w:sz w:val="32"/>
          <w:highlight w:val="none"/>
        </w:rPr>
        <w:t>km；左岸岸线</w:t>
      </w:r>
      <w:r>
        <w:rPr>
          <w:rFonts w:hint="eastAsia" w:ascii="Times New Roman" w:hAnsi="Times New Roman"/>
          <w:sz w:val="32"/>
          <w:highlight w:val="none"/>
          <w:lang w:val="en-US" w:eastAsia="zh-CN"/>
        </w:rPr>
        <w:t>7.305</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highlight w:val="none"/>
        </w:rPr>
      </w:pPr>
      <w:r>
        <w:rPr>
          <w:rFonts w:hint="eastAsia" w:ascii="Times New Roman" w:hAnsi="Times New Roman"/>
          <w:sz w:val="32"/>
          <w:highlight w:val="none"/>
          <w:lang w:val="zh-CN"/>
        </w:rPr>
        <w:t>岳阳</w:t>
      </w:r>
      <w:r>
        <w:rPr>
          <w:rFonts w:hint="eastAsia" w:ascii="Times New Roman" w:hAnsi="Times New Roman"/>
          <w:sz w:val="32"/>
          <w:highlight w:val="none"/>
        </w:rPr>
        <w:t>县</w:t>
      </w:r>
      <w:r>
        <w:rPr>
          <w:rFonts w:hint="eastAsia" w:ascii="Times New Roman" w:hAnsi="Times New Roman"/>
          <w:sz w:val="32"/>
          <w:highlight w:val="none"/>
          <w:lang w:eastAsia="zh-CN"/>
        </w:rPr>
        <w:t>新港</w:t>
      </w:r>
      <w:r>
        <w:rPr>
          <w:rFonts w:hint="eastAsia" w:ascii="Times New Roman" w:hAnsi="Times New Roman"/>
          <w:sz w:val="32"/>
          <w:highlight w:val="none"/>
        </w:rPr>
        <w:t>段</w:t>
      </w:r>
      <w:r>
        <w:rPr>
          <w:rFonts w:hint="eastAsia" w:ascii="Times New Roman" w:hAnsi="Times New Roman"/>
          <w:sz w:val="32"/>
          <w:highlight w:val="none"/>
          <w:lang w:val="zh-CN"/>
        </w:rPr>
        <w:t>岸线可划分为</w:t>
      </w:r>
      <w:r>
        <w:rPr>
          <w:rFonts w:hint="eastAsia" w:ascii="Times New Roman" w:hAnsi="Times New Roman"/>
          <w:sz w:val="32"/>
          <w:highlight w:val="none"/>
          <w:lang w:val="en-US" w:eastAsia="zh-CN"/>
        </w:rPr>
        <w:t>2</w:t>
      </w:r>
      <w:r>
        <w:rPr>
          <w:rFonts w:hint="eastAsia" w:ascii="Times New Roman" w:hAnsi="Times New Roman"/>
          <w:sz w:val="32"/>
          <w:highlight w:val="none"/>
          <w:lang w:val="zh-CN"/>
        </w:rPr>
        <w:t>段，其中右岸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段，左岸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w:t>
      </w:r>
      <w:r>
        <w:rPr>
          <w:rFonts w:hint="eastAsia" w:ascii="Times New Roman" w:hAnsi="Times New Roman"/>
          <w:sz w:val="32"/>
          <w:highlight w:val="none"/>
        </w:rPr>
        <w:t>具体分布情况见下表2.2-1：</w:t>
      </w:r>
    </w:p>
    <w:p w14:paraId="49D78040">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表2.2-1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新港</w:t>
      </w:r>
      <w:r>
        <w:rPr>
          <w:rFonts w:hint="eastAsia" w:ascii="Times New Roman" w:hAnsi="Times New Roman" w:eastAsia="宋体"/>
          <w:b/>
          <w:bCs/>
          <w:color w:val="000000" w:themeColor="text1"/>
          <w:sz w:val="24"/>
          <w:szCs w:val="28"/>
          <w:highlight w:val="none"/>
          <w14:textFill>
            <w14:solidFill>
              <w14:schemeClr w14:val="tx1"/>
            </w14:solidFill>
          </w14:textFill>
        </w:rPr>
        <w:t>段岸线情况表</w:t>
      </w:r>
    </w:p>
    <w:tbl>
      <w:tblPr>
        <w:tblStyle w:val="65"/>
        <w:tblW w:w="99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
        <w:gridCol w:w="752"/>
        <w:gridCol w:w="1312"/>
        <w:gridCol w:w="763"/>
        <w:gridCol w:w="1297"/>
        <w:gridCol w:w="583"/>
        <w:gridCol w:w="529"/>
        <w:gridCol w:w="964"/>
        <w:gridCol w:w="549"/>
        <w:gridCol w:w="705"/>
        <w:gridCol w:w="656"/>
        <w:gridCol w:w="796"/>
        <w:gridCol w:w="68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blHeader/>
          <w:jc w:val="center"/>
        </w:trPr>
        <w:tc>
          <w:tcPr>
            <w:tcW w:w="408" w:type="dxa"/>
            <w:vMerge w:val="restart"/>
            <w:vAlign w:val="center"/>
          </w:tcPr>
          <w:p w14:paraId="0AE4802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岸别</w:t>
            </w:r>
          </w:p>
        </w:tc>
        <w:tc>
          <w:tcPr>
            <w:tcW w:w="2064" w:type="dxa"/>
            <w:gridSpan w:val="2"/>
            <w:vAlign w:val="center"/>
          </w:tcPr>
          <w:p w14:paraId="486B665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起点</w:t>
            </w:r>
          </w:p>
        </w:tc>
        <w:tc>
          <w:tcPr>
            <w:tcW w:w="2060" w:type="dxa"/>
            <w:gridSpan w:val="2"/>
            <w:vAlign w:val="center"/>
          </w:tcPr>
          <w:p w14:paraId="7FBED49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终点</w:t>
            </w:r>
          </w:p>
        </w:tc>
        <w:tc>
          <w:tcPr>
            <w:tcW w:w="3330" w:type="dxa"/>
            <w:gridSpan w:val="5"/>
            <w:vAlign w:val="center"/>
          </w:tcPr>
          <w:p w14:paraId="670DAA6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有堤防</w:t>
            </w:r>
          </w:p>
        </w:tc>
        <w:tc>
          <w:tcPr>
            <w:tcW w:w="1452" w:type="dxa"/>
            <w:gridSpan w:val="2"/>
            <w:vAlign w:val="center"/>
          </w:tcPr>
          <w:p w14:paraId="51E17F1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无堤防</w:t>
            </w:r>
          </w:p>
        </w:tc>
        <w:tc>
          <w:tcPr>
            <w:tcW w:w="683" w:type="dxa"/>
            <w:vAlign w:val="center"/>
          </w:tcPr>
          <w:p w14:paraId="1D08018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2" w:hRule="atLeast"/>
          <w:tblHeader/>
          <w:jc w:val="center"/>
        </w:trPr>
        <w:tc>
          <w:tcPr>
            <w:tcW w:w="408" w:type="dxa"/>
            <w:vMerge w:val="continue"/>
            <w:vAlign w:val="center"/>
          </w:tcPr>
          <w:p w14:paraId="3E995619">
            <w:pPr>
              <w:ind w:firstLine="0" w:firstLineChars="0"/>
              <w:jc w:val="center"/>
              <w:rPr>
                <w:rFonts w:ascii="Times New Roman" w:hAnsi="Times New Roman" w:eastAsia="宋体"/>
                <w:b/>
                <w:kern w:val="0"/>
                <w:sz w:val="21"/>
                <w:szCs w:val="21"/>
                <w:highlight w:val="none"/>
              </w:rPr>
            </w:pPr>
          </w:p>
        </w:tc>
        <w:tc>
          <w:tcPr>
            <w:tcW w:w="752" w:type="dxa"/>
            <w:vAlign w:val="center"/>
          </w:tcPr>
          <w:p w14:paraId="213E56C0">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河道里程数(km)</w:t>
            </w:r>
          </w:p>
        </w:tc>
        <w:tc>
          <w:tcPr>
            <w:tcW w:w="1312" w:type="dxa"/>
            <w:vAlign w:val="center"/>
          </w:tcPr>
          <w:p w14:paraId="207AEF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763" w:type="dxa"/>
            <w:vAlign w:val="center"/>
          </w:tcPr>
          <w:p w14:paraId="185EF8F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w:t>
            </w:r>
          </w:p>
          <w:p w14:paraId="6E67F33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1297" w:type="dxa"/>
            <w:vAlign w:val="center"/>
          </w:tcPr>
          <w:p w14:paraId="54C5CD7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583" w:type="dxa"/>
            <w:vAlign w:val="center"/>
          </w:tcPr>
          <w:p w14:paraId="580FCC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堤防等级</w:t>
            </w:r>
          </w:p>
        </w:tc>
        <w:tc>
          <w:tcPr>
            <w:tcW w:w="529" w:type="dxa"/>
            <w:vAlign w:val="center"/>
          </w:tcPr>
          <w:p w14:paraId="3AB65A3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w:t>
            </w:r>
          </w:p>
          <w:p w14:paraId="39C9D7B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964" w:type="dxa"/>
            <w:vAlign w:val="center"/>
          </w:tcPr>
          <w:p w14:paraId="794B98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堤顶高程</w:t>
            </w:r>
          </w:p>
          <w:p w14:paraId="2138040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（m）</w:t>
            </w:r>
          </w:p>
        </w:tc>
        <w:tc>
          <w:tcPr>
            <w:tcW w:w="549" w:type="dxa"/>
            <w:vAlign w:val="center"/>
          </w:tcPr>
          <w:p w14:paraId="3BFE23AA">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堤顶宽度(m)</w:t>
            </w:r>
          </w:p>
        </w:tc>
        <w:tc>
          <w:tcPr>
            <w:tcW w:w="705" w:type="dxa"/>
            <w:vAlign w:val="center"/>
          </w:tcPr>
          <w:p w14:paraId="039BDE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是否达标</w:t>
            </w:r>
          </w:p>
        </w:tc>
        <w:tc>
          <w:tcPr>
            <w:tcW w:w="656" w:type="dxa"/>
            <w:vAlign w:val="center"/>
          </w:tcPr>
          <w:p w14:paraId="1680C989">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长度(km)</w:t>
            </w:r>
          </w:p>
        </w:tc>
        <w:tc>
          <w:tcPr>
            <w:tcW w:w="796" w:type="dxa"/>
            <w:vAlign w:val="center"/>
          </w:tcPr>
          <w:p w14:paraId="26E9A8DE">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地面高程（m）</w:t>
            </w:r>
          </w:p>
        </w:tc>
        <w:tc>
          <w:tcPr>
            <w:tcW w:w="683" w:type="dxa"/>
            <w:vAlign w:val="center"/>
          </w:tcPr>
          <w:p w14:paraId="4AE3E5D6">
            <w:pPr>
              <w:ind w:firstLine="0" w:firstLineChars="0"/>
              <w:jc w:val="center"/>
              <w:rPr>
                <w:rFonts w:ascii="Times New Roman" w:hAnsi="Times New Roman" w:eastAsia="宋体"/>
                <w:b/>
                <w:kern w:val="0"/>
                <w:sz w:val="21"/>
                <w:szCs w:val="21"/>
                <w:highlight w:val="none"/>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9" w:hRule="atLeast"/>
          <w:jc w:val="center"/>
        </w:trPr>
        <w:tc>
          <w:tcPr>
            <w:tcW w:w="408" w:type="dxa"/>
            <w:vAlign w:val="center"/>
          </w:tcPr>
          <w:p w14:paraId="6755B2A0">
            <w:pPr>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左岸</w:t>
            </w:r>
          </w:p>
        </w:tc>
        <w:tc>
          <w:tcPr>
            <w:tcW w:w="752" w:type="dxa"/>
            <w:vAlign w:val="center"/>
          </w:tcPr>
          <w:p w14:paraId="1E3F7298">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75FC23CB">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3229365.515</w:t>
            </w:r>
          </w:p>
          <w:p w14:paraId="51D9624E">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38421519.159</w:t>
            </w:r>
          </w:p>
        </w:tc>
        <w:tc>
          <w:tcPr>
            <w:tcW w:w="763" w:type="dxa"/>
            <w:vAlign w:val="center"/>
          </w:tcPr>
          <w:p w14:paraId="2894187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7.656</w:t>
            </w:r>
          </w:p>
        </w:tc>
        <w:tc>
          <w:tcPr>
            <w:tcW w:w="1297" w:type="dxa"/>
            <w:vAlign w:val="center"/>
          </w:tcPr>
          <w:p w14:paraId="7FF5FD60">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3235279.355</w:t>
            </w:r>
          </w:p>
          <w:p w14:paraId="263E4EAA">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38420290.103</w:t>
            </w:r>
          </w:p>
        </w:tc>
        <w:tc>
          <w:tcPr>
            <w:tcW w:w="583" w:type="dxa"/>
            <w:vAlign w:val="center"/>
          </w:tcPr>
          <w:p w14:paraId="2C07BAD8">
            <w:pPr>
              <w:ind w:firstLine="0" w:firstLineChars="0"/>
              <w:jc w:val="center"/>
              <w:rPr>
                <w:rFonts w:ascii="Times New Roman" w:hAnsi="Times New Roman" w:eastAsia="宋体"/>
                <w:kern w:val="0"/>
                <w:sz w:val="18"/>
                <w:szCs w:val="18"/>
                <w:highlight w:val="none"/>
              </w:rPr>
            </w:pPr>
          </w:p>
        </w:tc>
        <w:tc>
          <w:tcPr>
            <w:tcW w:w="529" w:type="dxa"/>
            <w:vAlign w:val="center"/>
          </w:tcPr>
          <w:p w14:paraId="16DA7ACC">
            <w:pPr>
              <w:widowControl/>
              <w:ind w:firstLine="0" w:firstLineChars="0"/>
              <w:jc w:val="center"/>
              <w:textAlignment w:val="center"/>
              <w:rPr>
                <w:rFonts w:hint="default" w:ascii="Times New Roman" w:hAnsi="Times New Roman" w:eastAsia="宋体"/>
                <w:color w:val="000000"/>
                <w:kern w:val="0"/>
                <w:sz w:val="20"/>
                <w:szCs w:val="20"/>
                <w:highlight w:val="none"/>
                <w:lang w:val="en-US" w:eastAsia="zh-CN"/>
              </w:rPr>
            </w:pPr>
          </w:p>
        </w:tc>
        <w:tc>
          <w:tcPr>
            <w:tcW w:w="964" w:type="dxa"/>
            <w:vAlign w:val="center"/>
          </w:tcPr>
          <w:p w14:paraId="4D468AD0">
            <w:pPr>
              <w:ind w:firstLine="0" w:firstLineChars="0"/>
              <w:jc w:val="center"/>
              <w:rPr>
                <w:rFonts w:hint="default" w:ascii="Times New Roman" w:hAnsi="Times New Roman" w:eastAsia="宋体"/>
                <w:kern w:val="0"/>
                <w:sz w:val="18"/>
                <w:szCs w:val="18"/>
                <w:highlight w:val="none"/>
                <w:lang w:val="en-US" w:eastAsia="zh-CN"/>
              </w:rPr>
            </w:pPr>
          </w:p>
        </w:tc>
        <w:tc>
          <w:tcPr>
            <w:tcW w:w="549" w:type="dxa"/>
            <w:vAlign w:val="center"/>
          </w:tcPr>
          <w:p w14:paraId="7F3ED317">
            <w:pPr>
              <w:ind w:firstLine="0" w:firstLineChars="0"/>
              <w:jc w:val="center"/>
              <w:rPr>
                <w:rFonts w:hint="default" w:ascii="Times New Roman" w:hAnsi="Times New Roman" w:eastAsia="宋体"/>
                <w:kern w:val="0"/>
                <w:sz w:val="18"/>
                <w:szCs w:val="18"/>
                <w:highlight w:val="none"/>
                <w:lang w:val="en-US" w:eastAsia="zh-CN"/>
              </w:rPr>
            </w:pPr>
          </w:p>
        </w:tc>
        <w:tc>
          <w:tcPr>
            <w:tcW w:w="705" w:type="dxa"/>
            <w:vAlign w:val="center"/>
          </w:tcPr>
          <w:p w14:paraId="3149E84E">
            <w:pPr>
              <w:ind w:firstLine="0" w:firstLineChars="0"/>
              <w:jc w:val="center"/>
              <w:rPr>
                <w:rFonts w:hint="default" w:ascii="Times New Roman" w:hAnsi="Times New Roman" w:eastAsia="宋体"/>
                <w:kern w:val="0"/>
                <w:sz w:val="18"/>
                <w:szCs w:val="18"/>
                <w:highlight w:val="none"/>
                <w:lang w:val="en-US" w:eastAsia="zh-CN"/>
              </w:rPr>
            </w:pPr>
          </w:p>
        </w:tc>
        <w:tc>
          <w:tcPr>
            <w:tcW w:w="656" w:type="dxa"/>
            <w:vAlign w:val="center"/>
          </w:tcPr>
          <w:p w14:paraId="299A1CF2">
            <w:pPr>
              <w:widowControl/>
              <w:ind w:firstLine="0" w:firstLineChars="0"/>
              <w:textAlignment w:val="center"/>
              <w:rPr>
                <w:rFonts w:hint="default" w:ascii="Times New Roman" w:hAnsi="Times New Roman" w:eastAsia="宋体"/>
                <w:color w:val="000000"/>
                <w:kern w:val="0"/>
                <w:sz w:val="20"/>
                <w:szCs w:val="20"/>
                <w:highlight w:val="none"/>
                <w:lang w:val="en-US" w:eastAsia="zh-CN"/>
              </w:rPr>
            </w:pPr>
            <w:r>
              <w:rPr>
                <w:rFonts w:hint="eastAsia" w:ascii="Times New Roman" w:hAnsi="Times New Roman" w:eastAsia="宋体"/>
                <w:kern w:val="0"/>
                <w:sz w:val="18"/>
                <w:szCs w:val="18"/>
                <w:highlight w:val="none"/>
                <w:lang w:val="en-US" w:eastAsia="zh-CN"/>
              </w:rPr>
              <w:t>7.656</w:t>
            </w:r>
          </w:p>
        </w:tc>
        <w:tc>
          <w:tcPr>
            <w:tcW w:w="796" w:type="dxa"/>
            <w:vAlign w:val="center"/>
          </w:tcPr>
          <w:p w14:paraId="1EE69EC5">
            <w:pPr>
              <w:ind w:firstLine="0" w:firstLineChars="0"/>
              <w:jc w:val="center"/>
              <w:rPr>
                <w:rFonts w:ascii="Times New Roman" w:hAnsi="Times New Roman" w:eastAsia="宋体"/>
                <w:kern w:val="0"/>
                <w:sz w:val="18"/>
                <w:szCs w:val="18"/>
                <w:highlight w:val="none"/>
              </w:rPr>
            </w:pPr>
          </w:p>
        </w:tc>
        <w:tc>
          <w:tcPr>
            <w:tcW w:w="68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rPr>
              <w:t>L00</w:t>
            </w:r>
            <w:r>
              <w:rPr>
                <w:rFonts w:hint="eastAsia" w:ascii="Times New Roman" w:hAnsi="Times New Roman" w:eastAsia="宋体"/>
                <w:color w:val="000000"/>
                <w:kern w:val="0"/>
                <w:sz w:val="20"/>
                <w:szCs w:val="20"/>
                <w:highlight w:val="none"/>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9" w:hRule="atLeast"/>
          <w:jc w:val="center"/>
        </w:trPr>
        <w:tc>
          <w:tcPr>
            <w:tcW w:w="408" w:type="dxa"/>
            <w:vAlign w:val="center"/>
          </w:tcPr>
          <w:p w14:paraId="23A40D7C">
            <w:pPr>
              <w:ind w:firstLine="0" w:firstLineChars="0"/>
              <w:jc w:val="center"/>
              <w:rPr>
                <w:rFonts w:hint="eastAsia" w:ascii="Times New Roman" w:hAnsi="Times New Roman" w:eastAsia="宋体"/>
                <w:b/>
                <w:kern w:val="0"/>
                <w:sz w:val="21"/>
                <w:szCs w:val="21"/>
                <w:highlight w:val="none"/>
                <w:lang w:val="en-US" w:eastAsia="zh-CN"/>
              </w:rPr>
            </w:pPr>
            <w:r>
              <w:rPr>
                <w:rFonts w:hint="eastAsia" w:ascii="Times New Roman" w:hAnsi="Times New Roman" w:eastAsia="宋体"/>
                <w:b/>
                <w:kern w:val="0"/>
                <w:sz w:val="21"/>
                <w:szCs w:val="21"/>
                <w:highlight w:val="none"/>
                <w:lang w:val="en-US" w:eastAsia="zh-CN"/>
              </w:rPr>
              <w:t>右岸</w:t>
            </w:r>
          </w:p>
        </w:tc>
        <w:tc>
          <w:tcPr>
            <w:tcW w:w="752" w:type="dxa"/>
            <w:vAlign w:val="center"/>
          </w:tcPr>
          <w:p w14:paraId="4674CC87">
            <w:pPr>
              <w:ind w:firstLine="0" w:firstLineChars="0"/>
              <w:jc w:val="center"/>
              <w:rPr>
                <w:rFonts w:hint="default" w:ascii="Times New Roman" w:hAnsi="Times New Roman" w:eastAsia="宋体"/>
                <w:b/>
                <w:kern w:val="0"/>
                <w:sz w:val="21"/>
                <w:szCs w:val="21"/>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354F53C1">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3229378.136</w:t>
            </w:r>
          </w:p>
          <w:p w14:paraId="4911B67F">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38420287.341</w:t>
            </w:r>
          </w:p>
        </w:tc>
        <w:tc>
          <w:tcPr>
            <w:tcW w:w="763" w:type="dxa"/>
            <w:vAlign w:val="center"/>
          </w:tcPr>
          <w:p w14:paraId="442DEC8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7.571</w:t>
            </w:r>
          </w:p>
        </w:tc>
        <w:tc>
          <w:tcPr>
            <w:tcW w:w="1297" w:type="dxa"/>
            <w:vAlign w:val="center"/>
          </w:tcPr>
          <w:p w14:paraId="0D6E5336">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3235276.577</w:t>
            </w:r>
          </w:p>
          <w:p w14:paraId="0468FE98">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38420287.341</w:t>
            </w:r>
          </w:p>
        </w:tc>
        <w:tc>
          <w:tcPr>
            <w:tcW w:w="583" w:type="dxa"/>
            <w:vAlign w:val="center"/>
          </w:tcPr>
          <w:p w14:paraId="3C6E7320">
            <w:pPr>
              <w:ind w:firstLine="0" w:firstLineChars="0"/>
              <w:jc w:val="center"/>
              <w:rPr>
                <w:rFonts w:ascii="Times New Roman" w:hAnsi="Times New Roman" w:eastAsia="宋体"/>
                <w:kern w:val="0"/>
                <w:sz w:val="18"/>
                <w:szCs w:val="18"/>
                <w:highlight w:val="none"/>
              </w:rPr>
            </w:pPr>
          </w:p>
        </w:tc>
        <w:tc>
          <w:tcPr>
            <w:tcW w:w="529" w:type="dxa"/>
            <w:vAlign w:val="center"/>
          </w:tcPr>
          <w:p w14:paraId="548F742D">
            <w:pPr>
              <w:ind w:firstLine="0" w:firstLineChars="0"/>
              <w:jc w:val="center"/>
              <w:rPr>
                <w:rFonts w:ascii="Times New Roman" w:hAnsi="Times New Roman" w:eastAsia="宋体"/>
                <w:kern w:val="0"/>
                <w:sz w:val="18"/>
                <w:szCs w:val="18"/>
                <w:highlight w:val="none"/>
              </w:rPr>
            </w:pPr>
          </w:p>
        </w:tc>
        <w:tc>
          <w:tcPr>
            <w:tcW w:w="964" w:type="dxa"/>
            <w:vAlign w:val="center"/>
          </w:tcPr>
          <w:p w14:paraId="57D99C69">
            <w:pPr>
              <w:ind w:firstLine="0" w:firstLineChars="0"/>
              <w:jc w:val="center"/>
              <w:rPr>
                <w:rFonts w:ascii="Times New Roman" w:hAnsi="Times New Roman" w:eastAsia="宋体"/>
                <w:kern w:val="0"/>
                <w:sz w:val="18"/>
                <w:szCs w:val="18"/>
                <w:highlight w:val="none"/>
              </w:rPr>
            </w:pPr>
          </w:p>
        </w:tc>
        <w:tc>
          <w:tcPr>
            <w:tcW w:w="549" w:type="dxa"/>
            <w:vAlign w:val="center"/>
          </w:tcPr>
          <w:p w14:paraId="52D64ADF">
            <w:pPr>
              <w:ind w:firstLine="0" w:firstLineChars="0"/>
              <w:jc w:val="center"/>
              <w:rPr>
                <w:rFonts w:ascii="Times New Roman" w:hAnsi="Times New Roman" w:eastAsia="宋体"/>
                <w:kern w:val="0"/>
                <w:sz w:val="18"/>
                <w:szCs w:val="18"/>
                <w:highlight w:val="none"/>
              </w:rPr>
            </w:pPr>
          </w:p>
        </w:tc>
        <w:tc>
          <w:tcPr>
            <w:tcW w:w="705" w:type="dxa"/>
            <w:vAlign w:val="center"/>
          </w:tcPr>
          <w:p w14:paraId="3BFC0691">
            <w:pPr>
              <w:ind w:firstLine="0" w:firstLineChars="0"/>
              <w:jc w:val="center"/>
              <w:rPr>
                <w:rFonts w:ascii="Times New Roman" w:hAnsi="Times New Roman" w:eastAsia="宋体"/>
                <w:kern w:val="0"/>
                <w:sz w:val="18"/>
                <w:szCs w:val="18"/>
                <w:highlight w:val="none"/>
              </w:rPr>
            </w:pPr>
          </w:p>
        </w:tc>
        <w:tc>
          <w:tcPr>
            <w:tcW w:w="656" w:type="dxa"/>
            <w:vAlign w:val="center"/>
          </w:tcPr>
          <w:p w14:paraId="6A00185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7.571</w:t>
            </w:r>
          </w:p>
        </w:tc>
        <w:tc>
          <w:tcPr>
            <w:tcW w:w="796" w:type="dxa"/>
            <w:vAlign w:val="center"/>
          </w:tcPr>
          <w:p w14:paraId="32B3B161">
            <w:pPr>
              <w:ind w:firstLine="0" w:firstLineChars="0"/>
              <w:jc w:val="center"/>
              <w:rPr>
                <w:rFonts w:ascii="Times New Roman" w:hAnsi="Times New Roman" w:eastAsia="宋体"/>
                <w:kern w:val="0"/>
                <w:sz w:val="18"/>
                <w:szCs w:val="18"/>
                <w:highlight w:val="none"/>
              </w:rPr>
            </w:pPr>
          </w:p>
        </w:tc>
        <w:tc>
          <w:tcPr>
            <w:tcW w:w="68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highlight w:val="none"/>
                <w:lang w:eastAsia="zh-CN"/>
              </w:rPr>
            </w:pPr>
            <w:r>
              <w:rPr>
                <w:rFonts w:hint="eastAsia" w:ascii="Times New Roman" w:hAnsi="Times New Roman" w:eastAsia="宋体"/>
                <w:color w:val="000000"/>
                <w:kern w:val="0"/>
                <w:sz w:val="20"/>
                <w:szCs w:val="20"/>
                <w:highlight w:val="none"/>
              </w:rPr>
              <w:t>R00</w:t>
            </w:r>
            <w:r>
              <w:rPr>
                <w:rFonts w:hint="eastAsia" w:ascii="Times New Roman" w:hAnsi="Times New Roman" w:eastAsia="宋体"/>
                <w:color w:val="000000"/>
                <w:kern w:val="0"/>
                <w:sz w:val="20"/>
                <w:szCs w:val="20"/>
                <w:highlight w:val="none"/>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新墙河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新港</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新港</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9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2"/>
        <w:gridCol w:w="727"/>
        <w:gridCol w:w="1693"/>
        <w:gridCol w:w="1693"/>
        <w:gridCol w:w="1476"/>
        <w:gridCol w:w="1592"/>
        <w:gridCol w:w="1337"/>
        <w:gridCol w:w="8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727"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386"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476"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592"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337"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8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727"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693"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693"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476"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592"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337"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8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5" w:hRule="atLeast"/>
          <w:jc w:val="center"/>
        </w:trPr>
        <w:tc>
          <w:tcPr>
            <w:tcW w:w="422"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727"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693"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新开镇马店村</w:t>
            </w:r>
            <w:r>
              <w:rPr>
                <w:rFonts w:hint="eastAsia" w:ascii="Times New Roman" w:hAnsi="Times New Roman"/>
                <w:kern w:val="0"/>
                <w:sz w:val="18"/>
                <w:szCs w:val="18"/>
              </w:rPr>
              <w:t>K0+000</w:t>
            </w:r>
          </w:p>
        </w:tc>
        <w:tc>
          <w:tcPr>
            <w:tcW w:w="1693"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新开镇新开村</w:t>
            </w:r>
            <w:r>
              <w:rPr>
                <w:rFonts w:hint="eastAsia" w:ascii="Times New Roman" w:hAnsi="Times New Roman"/>
                <w:kern w:val="0"/>
                <w:sz w:val="18"/>
                <w:szCs w:val="18"/>
              </w:rPr>
              <w:t>K</w:t>
            </w:r>
            <w:r>
              <w:rPr>
                <w:rFonts w:hint="eastAsia" w:ascii="Times New Roman" w:hAnsi="Times New Roman"/>
                <w:kern w:val="0"/>
                <w:sz w:val="18"/>
                <w:szCs w:val="18"/>
                <w:lang w:val="en-US" w:eastAsia="zh-CN"/>
              </w:rPr>
              <w:t>7+656</w:t>
            </w:r>
          </w:p>
        </w:tc>
        <w:tc>
          <w:tcPr>
            <w:tcW w:w="1476"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7.656</w:t>
            </w:r>
          </w:p>
        </w:tc>
        <w:tc>
          <w:tcPr>
            <w:tcW w:w="1592" w:type="dxa"/>
            <w:vAlign w:val="center"/>
          </w:tcPr>
          <w:p w14:paraId="731A4469">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0</w:t>
            </w:r>
          </w:p>
        </w:tc>
        <w:tc>
          <w:tcPr>
            <w:tcW w:w="1337"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7.656</w:t>
            </w:r>
          </w:p>
        </w:tc>
        <w:tc>
          <w:tcPr>
            <w:tcW w:w="8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8" w:hRule="atLeast"/>
          <w:jc w:val="center"/>
        </w:trPr>
        <w:tc>
          <w:tcPr>
            <w:tcW w:w="422"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727"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693"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新开镇马店村</w:t>
            </w:r>
            <w:r>
              <w:rPr>
                <w:rFonts w:hint="eastAsia" w:ascii="Times New Roman" w:hAnsi="Times New Roman"/>
                <w:kern w:val="0"/>
                <w:sz w:val="18"/>
                <w:szCs w:val="18"/>
              </w:rPr>
              <w:t>K0+000</w:t>
            </w:r>
          </w:p>
        </w:tc>
        <w:tc>
          <w:tcPr>
            <w:tcW w:w="1693"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新开镇新开村</w:t>
            </w:r>
            <w:r>
              <w:rPr>
                <w:rFonts w:hint="eastAsia" w:ascii="Times New Roman" w:hAnsi="Times New Roman"/>
                <w:kern w:val="0"/>
                <w:sz w:val="18"/>
                <w:szCs w:val="18"/>
              </w:rPr>
              <w:t>K</w:t>
            </w:r>
            <w:r>
              <w:rPr>
                <w:rFonts w:hint="eastAsia" w:ascii="Times New Roman" w:hAnsi="Times New Roman"/>
                <w:kern w:val="0"/>
                <w:sz w:val="18"/>
                <w:szCs w:val="18"/>
                <w:lang w:val="en-US" w:eastAsia="zh-CN"/>
              </w:rPr>
              <w:t>7+571</w:t>
            </w:r>
          </w:p>
        </w:tc>
        <w:tc>
          <w:tcPr>
            <w:tcW w:w="1476"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7.571</w:t>
            </w:r>
          </w:p>
        </w:tc>
        <w:tc>
          <w:tcPr>
            <w:tcW w:w="1592"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337" w:type="dxa"/>
            <w:vAlign w:val="center"/>
          </w:tcPr>
          <w:p w14:paraId="2BDD9385">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7.571</w:t>
            </w:r>
          </w:p>
        </w:tc>
        <w:tc>
          <w:tcPr>
            <w:tcW w:w="8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新港</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桥、堰和闸</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其中桥17处，堰2处，闸1处，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20</w:t>
      </w:r>
      <w:r>
        <w:rPr>
          <w:rFonts w:hint="eastAsia" w:ascii="Times New Roman" w:hAnsi="Times New Roman"/>
          <w:sz w:val="32"/>
          <w:szCs w:val="32"/>
          <w:highlight w:val="none"/>
        </w:rPr>
        <w:t>处。</w:t>
      </w:r>
      <w:r>
        <w:rPr>
          <w:rFonts w:hint="eastAsia" w:ascii="Times New Roman" w:hAnsi="Times New Roman"/>
          <w:sz w:val="32"/>
          <w:szCs w:val="32"/>
          <w:highlight w:val="none"/>
          <w:lang w:val="en-US" w:eastAsia="zh-CN"/>
        </w:rPr>
        <w:t>位于新开镇新开村、新开镇马店村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99.0</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新港</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95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6"/>
        <w:gridCol w:w="1452"/>
        <w:gridCol w:w="1260"/>
        <w:gridCol w:w="783"/>
        <w:gridCol w:w="1450"/>
        <w:gridCol w:w="610"/>
        <w:gridCol w:w="621"/>
        <w:gridCol w:w="978"/>
        <w:gridCol w:w="847"/>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7" w:hRule="atLeast"/>
        </w:trPr>
        <w:tc>
          <w:tcPr>
            <w:tcW w:w="1516"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712"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83"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450"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610"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21"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978"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847"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8" w:hRule="atLeast"/>
          <w:tblHeader/>
        </w:trPr>
        <w:tc>
          <w:tcPr>
            <w:tcW w:w="1516"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452"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260"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83"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450"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610"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21"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978"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847"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1516"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452"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eastAsia="宋体"/>
                <w:kern w:val="0"/>
                <w:sz w:val="18"/>
                <w:szCs w:val="18"/>
                <w:lang w:val="en-US" w:eastAsia="zh-CN"/>
              </w:rPr>
              <w:t>38420005.78</w:t>
            </w:r>
          </w:p>
        </w:tc>
        <w:tc>
          <w:tcPr>
            <w:tcW w:w="1260"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3229377.02</w:t>
            </w:r>
          </w:p>
        </w:tc>
        <w:tc>
          <w:tcPr>
            <w:tcW w:w="783"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50" w:type="dxa"/>
            <w:vAlign w:val="center"/>
          </w:tcPr>
          <w:p w14:paraId="31459CE7">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新开镇新开村</w:t>
            </w:r>
          </w:p>
        </w:tc>
        <w:tc>
          <w:tcPr>
            <w:tcW w:w="610"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21" w:type="dxa"/>
            <w:vAlign w:val="center"/>
          </w:tcPr>
          <w:p w14:paraId="5AFD03D9">
            <w:pPr>
              <w:ind w:firstLine="0" w:firstLineChars="0"/>
              <w:jc w:val="center"/>
              <w:rPr>
                <w:rFonts w:ascii="Times New Roman" w:hAnsi="Times New Roman"/>
                <w:kern w:val="0"/>
                <w:sz w:val="18"/>
                <w:szCs w:val="18"/>
                <w:highlight w:val="none"/>
              </w:rPr>
            </w:pPr>
          </w:p>
        </w:tc>
        <w:tc>
          <w:tcPr>
            <w:tcW w:w="978"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6.2</w:t>
            </w:r>
          </w:p>
        </w:tc>
        <w:tc>
          <w:tcPr>
            <w:tcW w:w="847"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1516"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452"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38420252.83</w:t>
            </w:r>
          </w:p>
        </w:tc>
        <w:tc>
          <w:tcPr>
            <w:tcW w:w="1260"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3229688.06</w:t>
            </w:r>
          </w:p>
        </w:tc>
        <w:tc>
          <w:tcPr>
            <w:tcW w:w="783"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50" w:type="dxa"/>
            <w:vAlign w:val="center"/>
          </w:tcPr>
          <w:p w14:paraId="07F0F236">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新开镇新开村</w:t>
            </w:r>
          </w:p>
        </w:tc>
        <w:tc>
          <w:tcPr>
            <w:tcW w:w="610"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21" w:type="dxa"/>
            <w:vAlign w:val="center"/>
          </w:tcPr>
          <w:p w14:paraId="6FB7AC87">
            <w:pPr>
              <w:ind w:firstLine="0" w:firstLineChars="0"/>
              <w:jc w:val="center"/>
              <w:rPr>
                <w:rFonts w:ascii="Times New Roman" w:hAnsi="Times New Roman"/>
                <w:kern w:val="0"/>
                <w:sz w:val="18"/>
                <w:szCs w:val="18"/>
                <w:highlight w:val="none"/>
              </w:rPr>
            </w:pPr>
          </w:p>
        </w:tc>
        <w:tc>
          <w:tcPr>
            <w:tcW w:w="978"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4.8</w:t>
            </w:r>
          </w:p>
        </w:tc>
        <w:tc>
          <w:tcPr>
            <w:tcW w:w="847"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1516"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452"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38420436.93</w:t>
            </w:r>
          </w:p>
        </w:tc>
        <w:tc>
          <w:tcPr>
            <w:tcW w:w="1260"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3229938.30</w:t>
            </w:r>
          </w:p>
        </w:tc>
        <w:tc>
          <w:tcPr>
            <w:tcW w:w="783"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50" w:type="dxa"/>
            <w:vAlign w:val="center"/>
          </w:tcPr>
          <w:p w14:paraId="06E4059C">
            <w:pPr>
              <w:ind w:left="0" w:leftChars="0" w:firstLine="0" w:firstLineChars="0"/>
              <w:jc w:val="both"/>
              <w:rPr>
                <w:rFonts w:ascii="Times New Roman" w:hAnsi="Times New Roman"/>
                <w:kern w:val="0"/>
                <w:sz w:val="18"/>
                <w:szCs w:val="18"/>
                <w:highlight w:val="none"/>
              </w:rPr>
            </w:pPr>
            <w:r>
              <w:rPr>
                <w:rFonts w:hint="eastAsia" w:ascii="Times New Roman" w:hAnsi="Times New Roman"/>
                <w:kern w:val="0"/>
                <w:sz w:val="18"/>
                <w:szCs w:val="18"/>
                <w:lang w:val="en-US" w:eastAsia="zh-CN"/>
              </w:rPr>
              <w:t>新开镇新开村</w:t>
            </w:r>
          </w:p>
        </w:tc>
        <w:tc>
          <w:tcPr>
            <w:tcW w:w="610"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21" w:type="dxa"/>
            <w:vAlign w:val="center"/>
          </w:tcPr>
          <w:p w14:paraId="1C0011F9">
            <w:pPr>
              <w:ind w:firstLine="0" w:firstLineChars="0"/>
              <w:jc w:val="center"/>
              <w:rPr>
                <w:rFonts w:ascii="Times New Roman" w:hAnsi="Times New Roman"/>
                <w:kern w:val="0"/>
                <w:sz w:val="18"/>
                <w:szCs w:val="18"/>
                <w:highlight w:val="none"/>
              </w:rPr>
            </w:pPr>
          </w:p>
        </w:tc>
        <w:tc>
          <w:tcPr>
            <w:tcW w:w="978"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8.0</w:t>
            </w:r>
          </w:p>
        </w:tc>
        <w:tc>
          <w:tcPr>
            <w:tcW w:w="847"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trPr>
        <w:tc>
          <w:tcPr>
            <w:tcW w:w="1516"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452" w:type="dxa"/>
            <w:vAlign w:val="center"/>
          </w:tcPr>
          <w:p w14:paraId="2889665E">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lang w:val="en-US" w:eastAsia="zh-CN"/>
              </w:rPr>
              <w:t>38420679.99</w:t>
            </w:r>
          </w:p>
        </w:tc>
        <w:tc>
          <w:tcPr>
            <w:tcW w:w="1260" w:type="dxa"/>
            <w:vAlign w:val="center"/>
          </w:tcPr>
          <w:p w14:paraId="50123D9B">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lang w:val="en-US" w:eastAsia="zh-CN"/>
              </w:rPr>
              <w:t>3230280.26</w:t>
            </w:r>
          </w:p>
        </w:tc>
        <w:tc>
          <w:tcPr>
            <w:tcW w:w="783"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50" w:type="dxa"/>
            <w:vAlign w:val="center"/>
          </w:tcPr>
          <w:p w14:paraId="61249179">
            <w:pPr>
              <w:ind w:left="0" w:leftChars="0" w:firstLine="0" w:firstLineChars="0"/>
              <w:jc w:val="both"/>
              <w:rPr>
                <w:rFonts w:ascii="Times New Roman" w:hAnsi="Times New Roman"/>
                <w:kern w:val="0"/>
                <w:sz w:val="18"/>
                <w:szCs w:val="18"/>
                <w:highlight w:val="none"/>
              </w:rPr>
            </w:pPr>
            <w:r>
              <w:rPr>
                <w:rFonts w:hint="eastAsia" w:ascii="Times New Roman" w:hAnsi="Times New Roman"/>
                <w:kern w:val="0"/>
                <w:sz w:val="18"/>
                <w:szCs w:val="18"/>
                <w:lang w:val="en-US" w:eastAsia="zh-CN"/>
              </w:rPr>
              <w:t>新开镇新开村</w:t>
            </w:r>
          </w:p>
        </w:tc>
        <w:tc>
          <w:tcPr>
            <w:tcW w:w="610"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21" w:type="dxa"/>
            <w:vAlign w:val="center"/>
          </w:tcPr>
          <w:p w14:paraId="2598C990">
            <w:pPr>
              <w:ind w:firstLine="0" w:firstLineChars="0"/>
              <w:jc w:val="center"/>
              <w:rPr>
                <w:rFonts w:ascii="Times New Roman" w:hAnsi="Times New Roman"/>
                <w:kern w:val="0"/>
                <w:sz w:val="18"/>
                <w:szCs w:val="18"/>
                <w:highlight w:val="none"/>
              </w:rPr>
            </w:pPr>
          </w:p>
        </w:tc>
        <w:tc>
          <w:tcPr>
            <w:tcW w:w="978"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7.0</w:t>
            </w:r>
          </w:p>
        </w:tc>
        <w:tc>
          <w:tcPr>
            <w:tcW w:w="847"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1516"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452"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38420940.68</w:t>
            </w:r>
          </w:p>
        </w:tc>
        <w:tc>
          <w:tcPr>
            <w:tcW w:w="1260"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3230641.02</w:t>
            </w:r>
          </w:p>
        </w:tc>
        <w:tc>
          <w:tcPr>
            <w:tcW w:w="783"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50" w:type="dxa"/>
            <w:shd w:val="clear" w:color="auto" w:fill="auto"/>
            <w:vAlign w:val="center"/>
          </w:tcPr>
          <w:p w14:paraId="7FD6ED37">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新开镇新开村</w:t>
            </w:r>
          </w:p>
        </w:tc>
        <w:tc>
          <w:tcPr>
            <w:tcW w:w="610"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21" w:type="dxa"/>
            <w:vAlign w:val="center"/>
          </w:tcPr>
          <w:p w14:paraId="0DEF57E3">
            <w:pPr>
              <w:ind w:firstLine="0" w:firstLineChars="0"/>
              <w:jc w:val="center"/>
              <w:rPr>
                <w:rFonts w:ascii="Times New Roman" w:hAnsi="Times New Roman"/>
                <w:kern w:val="0"/>
                <w:sz w:val="18"/>
                <w:szCs w:val="18"/>
                <w:highlight w:val="none"/>
              </w:rPr>
            </w:pPr>
          </w:p>
        </w:tc>
        <w:tc>
          <w:tcPr>
            <w:tcW w:w="978"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9.2</w:t>
            </w:r>
          </w:p>
        </w:tc>
        <w:tc>
          <w:tcPr>
            <w:tcW w:w="847"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516"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452"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38421298.96</w:t>
            </w:r>
          </w:p>
        </w:tc>
        <w:tc>
          <w:tcPr>
            <w:tcW w:w="1260"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3231274.88</w:t>
            </w:r>
          </w:p>
        </w:tc>
        <w:tc>
          <w:tcPr>
            <w:tcW w:w="783"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50" w:type="dxa"/>
            <w:shd w:val="clear" w:color="auto" w:fill="auto"/>
            <w:vAlign w:val="center"/>
          </w:tcPr>
          <w:p w14:paraId="6B0EDAFC">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新开镇新开村</w:t>
            </w:r>
          </w:p>
        </w:tc>
        <w:tc>
          <w:tcPr>
            <w:tcW w:w="610"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21" w:type="dxa"/>
            <w:vAlign w:val="center"/>
          </w:tcPr>
          <w:p w14:paraId="0F2238F1">
            <w:pPr>
              <w:ind w:firstLine="0" w:firstLineChars="0"/>
              <w:jc w:val="center"/>
              <w:rPr>
                <w:rFonts w:ascii="Times New Roman" w:hAnsi="Times New Roman"/>
                <w:kern w:val="0"/>
                <w:sz w:val="18"/>
                <w:szCs w:val="18"/>
                <w:highlight w:val="none"/>
              </w:rPr>
            </w:pPr>
          </w:p>
        </w:tc>
        <w:tc>
          <w:tcPr>
            <w:tcW w:w="978" w:type="dxa"/>
            <w:vAlign w:val="center"/>
          </w:tcPr>
          <w:p w14:paraId="22B94324">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12.0</w:t>
            </w:r>
          </w:p>
        </w:tc>
        <w:tc>
          <w:tcPr>
            <w:tcW w:w="847" w:type="dxa"/>
            <w:vAlign w:val="center"/>
          </w:tcPr>
          <w:p w14:paraId="2C099F4F">
            <w:pPr>
              <w:ind w:firstLine="0" w:firstLineChars="0"/>
              <w:jc w:val="center"/>
              <w:rPr>
                <w:rFonts w:ascii="Times New Roman" w:hAnsi="Times New Roman"/>
                <w:kern w:val="0"/>
                <w:sz w:val="18"/>
                <w:szCs w:val="18"/>
                <w:highlight w:val="none"/>
              </w:rPr>
            </w:pPr>
          </w:p>
        </w:tc>
      </w:tr>
      <w:tr w14:paraId="2AC8F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516" w:type="dxa"/>
            <w:vAlign w:val="center"/>
          </w:tcPr>
          <w:p w14:paraId="1AC22DE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桥7</w:t>
            </w:r>
          </w:p>
        </w:tc>
        <w:tc>
          <w:tcPr>
            <w:tcW w:w="1452" w:type="dxa"/>
            <w:shd w:val="clear" w:color="auto" w:fill="auto"/>
            <w:vAlign w:val="center"/>
          </w:tcPr>
          <w:p w14:paraId="5575D3F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38421344.78</w:t>
            </w:r>
          </w:p>
        </w:tc>
        <w:tc>
          <w:tcPr>
            <w:tcW w:w="1260" w:type="dxa"/>
            <w:shd w:val="clear" w:color="auto" w:fill="auto"/>
            <w:vAlign w:val="center"/>
          </w:tcPr>
          <w:p w14:paraId="32E294B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3231735.48</w:t>
            </w:r>
          </w:p>
        </w:tc>
        <w:tc>
          <w:tcPr>
            <w:tcW w:w="783" w:type="dxa"/>
            <w:shd w:val="clear" w:color="auto" w:fill="auto"/>
            <w:vAlign w:val="center"/>
          </w:tcPr>
          <w:p w14:paraId="514D9264">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50" w:type="dxa"/>
            <w:shd w:val="clear" w:color="auto" w:fill="auto"/>
            <w:vAlign w:val="center"/>
          </w:tcPr>
          <w:p w14:paraId="7E1988AD">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新开镇新开村</w:t>
            </w:r>
          </w:p>
        </w:tc>
        <w:tc>
          <w:tcPr>
            <w:tcW w:w="610" w:type="dxa"/>
            <w:vAlign w:val="center"/>
          </w:tcPr>
          <w:p w14:paraId="3DB4E51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1" w:type="dxa"/>
            <w:vAlign w:val="center"/>
          </w:tcPr>
          <w:p w14:paraId="14970E38">
            <w:pPr>
              <w:ind w:firstLine="0" w:firstLineChars="0"/>
              <w:jc w:val="center"/>
              <w:rPr>
                <w:rFonts w:ascii="Times New Roman" w:hAnsi="Times New Roman"/>
                <w:kern w:val="0"/>
                <w:sz w:val="18"/>
                <w:szCs w:val="18"/>
                <w:highlight w:val="none"/>
              </w:rPr>
            </w:pPr>
          </w:p>
        </w:tc>
        <w:tc>
          <w:tcPr>
            <w:tcW w:w="978" w:type="dxa"/>
            <w:vAlign w:val="center"/>
          </w:tcPr>
          <w:p w14:paraId="5FE74F5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47" w:type="dxa"/>
            <w:vAlign w:val="center"/>
          </w:tcPr>
          <w:p w14:paraId="1E5EEBB7">
            <w:pPr>
              <w:ind w:firstLine="0" w:firstLineChars="0"/>
              <w:jc w:val="center"/>
              <w:rPr>
                <w:rFonts w:ascii="Times New Roman" w:hAnsi="Times New Roman"/>
                <w:kern w:val="0"/>
                <w:sz w:val="18"/>
                <w:szCs w:val="18"/>
                <w:highlight w:val="none"/>
              </w:rPr>
            </w:pPr>
          </w:p>
        </w:tc>
      </w:tr>
      <w:tr w14:paraId="66D07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1516" w:type="dxa"/>
            <w:vAlign w:val="center"/>
          </w:tcPr>
          <w:p w14:paraId="124B287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桥8</w:t>
            </w:r>
          </w:p>
        </w:tc>
        <w:tc>
          <w:tcPr>
            <w:tcW w:w="1452" w:type="dxa"/>
            <w:shd w:val="clear" w:color="auto" w:fill="auto"/>
            <w:vAlign w:val="center"/>
          </w:tcPr>
          <w:p w14:paraId="622BD38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38421391.04</w:t>
            </w:r>
          </w:p>
        </w:tc>
        <w:tc>
          <w:tcPr>
            <w:tcW w:w="1260" w:type="dxa"/>
            <w:shd w:val="clear" w:color="auto" w:fill="auto"/>
            <w:vAlign w:val="center"/>
          </w:tcPr>
          <w:p w14:paraId="13CCC00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3232409.84</w:t>
            </w:r>
          </w:p>
        </w:tc>
        <w:tc>
          <w:tcPr>
            <w:tcW w:w="783" w:type="dxa"/>
            <w:shd w:val="clear" w:color="auto" w:fill="auto"/>
            <w:vAlign w:val="center"/>
          </w:tcPr>
          <w:p w14:paraId="0883F839">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50" w:type="dxa"/>
            <w:shd w:val="clear" w:color="auto" w:fill="auto"/>
            <w:vAlign w:val="center"/>
          </w:tcPr>
          <w:p w14:paraId="300587B0">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新开镇新开村</w:t>
            </w:r>
          </w:p>
        </w:tc>
        <w:tc>
          <w:tcPr>
            <w:tcW w:w="610" w:type="dxa"/>
            <w:vAlign w:val="center"/>
          </w:tcPr>
          <w:p w14:paraId="2E46FDC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1" w:type="dxa"/>
            <w:vAlign w:val="center"/>
          </w:tcPr>
          <w:p w14:paraId="637C0D37">
            <w:pPr>
              <w:ind w:firstLine="0" w:firstLineChars="0"/>
              <w:jc w:val="center"/>
              <w:rPr>
                <w:rFonts w:ascii="Times New Roman" w:hAnsi="Times New Roman"/>
                <w:kern w:val="0"/>
                <w:sz w:val="18"/>
                <w:szCs w:val="18"/>
                <w:highlight w:val="none"/>
              </w:rPr>
            </w:pPr>
          </w:p>
        </w:tc>
        <w:tc>
          <w:tcPr>
            <w:tcW w:w="978" w:type="dxa"/>
            <w:vAlign w:val="center"/>
          </w:tcPr>
          <w:p w14:paraId="257629B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3.0</w:t>
            </w:r>
          </w:p>
        </w:tc>
        <w:tc>
          <w:tcPr>
            <w:tcW w:w="847" w:type="dxa"/>
            <w:vAlign w:val="center"/>
          </w:tcPr>
          <w:p w14:paraId="6176CE66">
            <w:pPr>
              <w:ind w:firstLine="0" w:firstLineChars="0"/>
              <w:jc w:val="center"/>
              <w:rPr>
                <w:rFonts w:ascii="Times New Roman" w:hAnsi="Times New Roman"/>
                <w:kern w:val="0"/>
                <w:sz w:val="18"/>
                <w:szCs w:val="18"/>
                <w:highlight w:val="none"/>
              </w:rPr>
            </w:pPr>
          </w:p>
        </w:tc>
      </w:tr>
      <w:tr w14:paraId="4173C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1516" w:type="dxa"/>
            <w:vAlign w:val="center"/>
          </w:tcPr>
          <w:p w14:paraId="620FD57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桥9</w:t>
            </w:r>
          </w:p>
        </w:tc>
        <w:tc>
          <w:tcPr>
            <w:tcW w:w="1452" w:type="dxa"/>
            <w:shd w:val="clear" w:color="auto" w:fill="auto"/>
            <w:vAlign w:val="center"/>
          </w:tcPr>
          <w:p w14:paraId="1A5BB3F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38421398.02</w:t>
            </w:r>
          </w:p>
        </w:tc>
        <w:tc>
          <w:tcPr>
            <w:tcW w:w="1260" w:type="dxa"/>
            <w:shd w:val="clear" w:color="auto" w:fill="auto"/>
            <w:vAlign w:val="center"/>
          </w:tcPr>
          <w:p w14:paraId="25049FA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3232513.76</w:t>
            </w:r>
          </w:p>
        </w:tc>
        <w:tc>
          <w:tcPr>
            <w:tcW w:w="783" w:type="dxa"/>
            <w:shd w:val="clear" w:color="auto" w:fill="auto"/>
            <w:vAlign w:val="center"/>
          </w:tcPr>
          <w:p w14:paraId="632847E1">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50" w:type="dxa"/>
            <w:shd w:val="clear" w:color="auto" w:fill="auto"/>
            <w:vAlign w:val="center"/>
          </w:tcPr>
          <w:p w14:paraId="6BF48962">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新开镇马店村</w:t>
            </w:r>
          </w:p>
        </w:tc>
        <w:tc>
          <w:tcPr>
            <w:tcW w:w="610" w:type="dxa"/>
            <w:vAlign w:val="center"/>
          </w:tcPr>
          <w:p w14:paraId="48D26B3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1" w:type="dxa"/>
            <w:vAlign w:val="center"/>
          </w:tcPr>
          <w:p w14:paraId="206774CD">
            <w:pPr>
              <w:ind w:firstLine="0" w:firstLineChars="0"/>
              <w:jc w:val="center"/>
              <w:rPr>
                <w:rFonts w:ascii="Times New Roman" w:hAnsi="Times New Roman"/>
                <w:kern w:val="0"/>
                <w:sz w:val="18"/>
                <w:szCs w:val="18"/>
                <w:highlight w:val="none"/>
              </w:rPr>
            </w:pPr>
          </w:p>
        </w:tc>
        <w:tc>
          <w:tcPr>
            <w:tcW w:w="978" w:type="dxa"/>
            <w:vAlign w:val="center"/>
          </w:tcPr>
          <w:p w14:paraId="6157224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4.0</w:t>
            </w:r>
          </w:p>
        </w:tc>
        <w:tc>
          <w:tcPr>
            <w:tcW w:w="847" w:type="dxa"/>
            <w:vAlign w:val="center"/>
          </w:tcPr>
          <w:p w14:paraId="4AC02229">
            <w:pPr>
              <w:ind w:firstLine="0" w:firstLineChars="0"/>
              <w:jc w:val="center"/>
              <w:rPr>
                <w:rFonts w:ascii="Times New Roman" w:hAnsi="Times New Roman"/>
                <w:kern w:val="0"/>
                <w:sz w:val="18"/>
                <w:szCs w:val="18"/>
                <w:highlight w:val="none"/>
              </w:rPr>
            </w:pPr>
          </w:p>
        </w:tc>
      </w:tr>
      <w:tr w14:paraId="65E60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1516" w:type="dxa"/>
            <w:vAlign w:val="center"/>
          </w:tcPr>
          <w:p w14:paraId="5D59A9C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桥10</w:t>
            </w:r>
          </w:p>
        </w:tc>
        <w:tc>
          <w:tcPr>
            <w:tcW w:w="1452" w:type="dxa"/>
            <w:shd w:val="clear" w:color="auto" w:fill="auto"/>
            <w:vAlign w:val="center"/>
          </w:tcPr>
          <w:p w14:paraId="7FD7033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38421240.75</w:t>
            </w:r>
          </w:p>
        </w:tc>
        <w:tc>
          <w:tcPr>
            <w:tcW w:w="1260" w:type="dxa"/>
            <w:shd w:val="clear" w:color="auto" w:fill="auto"/>
            <w:vAlign w:val="center"/>
          </w:tcPr>
          <w:p w14:paraId="45A8E70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3232874.62</w:t>
            </w:r>
          </w:p>
        </w:tc>
        <w:tc>
          <w:tcPr>
            <w:tcW w:w="783" w:type="dxa"/>
            <w:shd w:val="clear" w:color="auto" w:fill="auto"/>
            <w:vAlign w:val="center"/>
          </w:tcPr>
          <w:p w14:paraId="360D3919">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50" w:type="dxa"/>
            <w:shd w:val="clear" w:color="auto" w:fill="auto"/>
            <w:vAlign w:val="center"/>
          </w:tcPr>
          <w:p w14:paraId="08D736C7">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新开镇马店村</w:t>
            </w:r>
          </w:p>
        </w:tc>
        <w:tc>
          <w:tcPr>
            <w:tcW w:w="610" w:type="dxa"/>
            <w:vAlign w:val="center"/>
          </w:tcPr>
          <w:p w14:paraId="52724D0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1" w:type="dxa"/>
            <w:vAlign w:val="center"/>
          </w:tcPr>
          <w:p w14:paraId="7A74CCC9">
            <w:pPr>
              <w:ind w:firstLine="0" w:firstLineChars="0"/>
              <w:jc w:val="center"/>
              <w:rPr>
                <w:rFonts w:ascii="Times New Roman" w:hAnsi="Times New Roman"/>
                <w:kern w:val="0"/>
                <w:sz w:val="18"/>
                <w:szCs w:val="18"/>
                <w:highlight w:val="none"/>
              </w:rPr>
            </w:pPr>
          </w:p>
        </w:tc>
        <w:tc>
          <w:tcPr>
            <w:tcW w:w="978" w:type="dxa"/>
            <w:vAlign w:val="center"/>
          </w:tcPr>
          <w:p w14:paraId="22E972B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6.0</w:t>
            </w:r>
          </w:p>
        </w:tc>
        <w:tc>
          <w:tcPr>
            <w:tcW w:w="847" w:type="dxa"/>
            <w:vAlign w:val="center"/>
          </w:tcPr>
          <w:p w14:paraId="65CAEB14">
            <w:pPr>
              <w:ind w:firstLine="0" w:firstLineChars="0"/>
              <w:jc w:val="center"/>
              <w:rPr>
                <w:rFonts w:ascii="Times New Roman" w:hAnsi="Times New Roman"/>
                <w:kern w:val="0"/>
                <w:sz w:val="18"/>
                <w:szCs w:val="18"/>
                <w:highlight w:val="none"/>
              </w:rPr>
            </w:pPr>
          </w:p>
        </w:tc>
      </w:tr>
      <w:tr w14:paraId="6B672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1516" w:type="dxa"/>
            <w:vAlign w:val="center"/>
          </w:tcPr>
          <w:p w14:paraId="287A3AC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桥11</w:t>
            </w:r>
          </w:p>
        </w:tc>
        <w:tc>
          <w:tcPr>
            <w:tcW w:w="1452" w:type="dxa"/>
            <w:shd w:val="clear" w:color="auto" w:fill="auto"/>
            <w:vAlign w:val="center"/>
          </w:tcPr>
          <w:p w14:paraId="1C414AC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38420904.45</w:t>
            </w:r>
          </w:p>
        </w:tc>
        <w:tc>
          <w:tcPr>
            <w:tcW w:w="1260" w:type="dxa"/>
            <w:shd w:val="clear" w:color="auto" w:fill="auto"/>
            <w:vAlign w:val="center"/>
          </w:tcPr>
          <w:p w14:paraId="42754DB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3234030.06</w:t>
            </w:r>
          </w:p>
        </w:tc>
        <w:tc>
          <w:tcPr>
            <w:tcW w:w="783" w:type="dxa"/>
            <w:shd w:val="clear" w:color="auto" w:fill="auto"/>
            <w:vAlign w:val="center"/>
          </w:tcPr>
          <w:p w14:paraId="40DA5515">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50" w:type="dxa"/>
            <w:shd w:val="clear" w:color="auto" w:fill="auto"/>
            <w:vAlign w:val="center"/>
          </w:tcPr>
          <w:p w14:paraId="47ACCDDA">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新开镇马店村</w:t>
            </w:r>
          </w:p>
        </w:tc>
        <w:tc>
          <w:tcPr>
            <w:tcW w:w="610" w:type="dxa"/>
            <w:vAlign w:val="center"/>
          </w:tcPr>
          <w:p w14:paraId="7F9DE2EA">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1" w:type="dxa"/>
            <w:vAlign w:val="center"/>
          </w:tcPr>
          <w:p w14:paraId="02755998">
            <w:pPr>
              <w:ind w:firstLine="0" w:firstLineChars="0"/>
              <w:jc w:val="center"/>
              <w:rPr>
                <w:rFonts w:ascii="Times New Roman" w:hAnsi="Times New Roman"/>
                <w:kern w:val="0"/>
                <w:sz w:val="18"/>
                <w:szCs w:val="18"/>
                <w:highlight w:val="none"/>
              </w:rPr>
            </w:pPr>
          </w:p>
        </w:tc>
        <w:tc>
          <w:tcPr>
            <w:tcW w:w="978" w:type="dxa"/>
            <w:vAlign w:val="center"/>
          </w:tcPr>
          <w:p w14:paraId="4A8EEC3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8.0</w:t>
            </w:r>
          </w:p>
        </w:tc>
        <w:tc>
          <w:tcPr>
            <w:tcW w:w="847" w:type="dxa"/>
            <w:vAlign w:val="center"/>
          </w:tcPr>
          <w:p w14:paraId="74EB320F">
            <w:pPr>
              <w:ind w:firstLine="0" w:firstLineChars="0"/>
              <w:jc w:val="center"/>
              <w:rPr>
                <w:rFonts w:ascii="Times New Roman" w:hAnsi="Times New Roman"/>
                <w:kern w:val="0"/>
                <w:sz w:val="18"/>
                <w:szCs w:val="18"/>
                <w:highlight w:val="none"/>
              </w:rPr>
            </w:pPr>
          </w:p>
        </w:tc>
      </w:tr>
      <w:tr w14:paraId="37ECE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1516" w:type="dxa"/>
            <w:vAlign w:val="center"/>
          </w:tcPr>
          <w:p w14:paraId="436D650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桥12</w:t>
            </w:r>
          </w:p>
        </w:tc>
        <w:tc>
          <w:tcPr>
            <w:tcW w:w="1452" w:type="dxa"/>
            <w:shd w:val="clear" w:color="auto" w:fill="auto"/>
            <w:vAlign w:val="center"/>
          </w:tcPr>
          <w:p w14:paraId="3EC29B2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38420740.00</w:t>
            </w:r>
          </w:p>
        </w:tc>
        <w:tc>
          <w:tcPr>
            <w:tcW w:w="1260" w:type="dxa"/>
            <w:shd w:val="clear" w:color="auto" w:fill="auto"/>
            <w:vAlign w:val="center"/>
          </w:tcPr>
          <w:p w14:paraId="317BC47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3234459.18</w:t>
            </w:r>
          </w:p>
        </w:tc>
        <w:tc>
          <w:tcPr>
            <w:tcW w:w="783" w:type="dxa"/>
            <w:shd w:val="clear" w:color="auto" w:fill="auto"/>
            <w:vAlign w:val="center"/>
          </w:tcPr>
          <w:p w14:paraId="0AE1FD53">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50" w:type="dxa"/>
            <w:shd w:val="clear" w:color="auto" w:fill="auto"/>
            <w:vAlign w:val="center"/>
          </w:tcPr>
          <w:p w14:paraId="7FE966AA">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新开镇万福村</w:t>
            </w:r>
          </w:p>
        </w:tc>
        <w:tc>
          <w:tcPr>
            <w:tcW w:w="610" w:type="dxa"/>
            <w:vAlign w:val="center"/>
          </w:tcPr>
          <w:p w14:paraId="4973A81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1" w:type="dxa"/>
            <w:vAlign w:val="center"/>
          </w:tcPr>
          <w:p w14:paraId="481D7291">
            <w:pPr>
              <w:ind w:firstLine="0" w:firstLineChars="0"/>
              <w:jc w:val="center"/>
              <w:rPr>
                <w:rFonts w:ascii="Times New Roman" w:hAnsi="Times New Roman"/>
                <w:kern w:val="0"/>
                <w:sz w:val="18"/>
                <w:szCs w:val="18"/>
                <w:highlight w:val="none"/>
              </w:rPr>
            </w:pPr>
          </w:p>
        </w:tc>
        <w:tc>
          <w:tcPr>
            <w:tcW w:w="978" w:type="dxa"/>
            <w:vAlign w:val="center"/>
          </w:tcPr>
          <w:p w14:paraId="56DF4BC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17.0</w:t>
            </w:r>
          </w:p>
        </w:tc>
        <w:tc>
          <w:tcPr>
            <w:tcW w:w="847" w:type="dxa"/>
            <w:vAlign w:val="center"/>
          </w:tcPr>
          <w:p w14:paraId="0B992F33">
            <w:pPr>
              <w:ind w:firstLine="0" w:firstLineChars="0"/>
              <w:jc w:val="center"/>
              <w:rPr>
                <w:rFonts w:ascii="Times New Roman" w:hAnsi="Times New Roman"/>
                <w:kern w:val="0"/>
                <w:sz w:val="18"/>
                <w:szCs w:val="18"/>
                <w:highlight w:val="none"/>
              </w:rPr>
            </w:pPr>
          </w:p>
        </w:tc>
      </w:tr>
      <w:tr w14:paraId="28D36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trPr>
        <w:tc>
          <w:tcPr>
            <w:tcW w:w="1516" w:type="dxa"/>
            <w:vAlign w:val="center"/>
          </w:tcPr>
          <w:p w14:paraId="17173F5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桥13</w:t>
            </w:r>
          </w:p>
        </w:tc>
        <w:tc>
          <w:tcPr>
            <w:tcW w:w="1452" w:type="dxa"/>
            <w:shd w:val="clear" w:color="auto" w:fill="auto"/>
            <w:vAlign w:val="center"/>
          </w:tcPr>
          <w:p w14:paraId="31B58AE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3842451.26</w:t>
            </w:r>
          </w:p>
        </w:tc>
        <w:tc>
          <w:tcPr>
            <w:tcW w:w="1260" w:type="dxa"/>
            <w:shd w:val="clear" w:color="auto" w:fill="auto"/>
            <w:vAlign w:val="center"/>
          </w:tcPr>
          <w:p w14:paraId="48357F0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3234757.02</w:t>
            </w:r>
          </w:p>
        </w:tc>
        <w:tc>
          <w:tcPr>
            <w:tcW w:w="783" w:type="dxa"/>
            <w:shd w:val="clear" w:color="auto" w:fill="auto"/>
            <w:vAlign w:val="center"/>
          </w:tcPr>
          <w:p w14:paraId="0F867E47">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50" w:type="dxa"/>
            <w:shd w:val="clear" w:color="auto" w:fill="auto"/>
            <w:vAlign w:val="center"/>
          </w:tcPr>
          <w:p w14:paraId="2B7D138A">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新开镇马店村</w:t>
            </w:r>
          </w:p>
        </w:tc>
        <w:tc>
          <w:tcPr>
            <w:tcW w:w="610" w:type="dxa"/>
            <w:vAlign w:val="center"/>
          </w:tcPr>
          <w:p w14:paraId="4D95D20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1" w:type="dxa"/>
            <w:vAlign w:val="center"/>
          </w:tcPr>
          <w:p w14:paraId="4E37680A">
            <w:pPr>
              <w:ind w:firstLine="0" w:firstLineChars="0"/>
              <w:jc w:val="center"/>
              <w:rPr>
                <w:rFonts w:ascii="Times New Roman" w:hAnsi="Times New Roman"/>
                <w:kern w:val="0"/>
                <w:sz w:val="18"/>
                <w:szCs w:val="18"/>
                <w:highlight w:val="none"/>
              </w:rPr>
            </w:pPr>
          </w:p>
        </w:tc>
        <w:tc>
          <w:tcPr>
            <w:tcW w:w="978" w:type="dxa"/>
            <w:vAlign w:val="center"/>
          </w:tcPr>
          <w:p w14:paraId="1F4EB68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4.0</w:t>
            </w:r>
          </w:p>
        </w:tc>
        <w:tc>
          <w:tcPr>
            <w:tcW w:w="847" w:type="dxa"/>
            <w:vAlign w:val="center"/>
          </w:tcPr>
          <w:p w14:paraId="38D0B29F">
            <w:pPr>
              <w:ind w:firstLine="0" w:firstLineChars="0"/>
              <w:jc w:val="center"/>
              <w:rPr>
                <w:rFonts w:ascii="Times New Roman" w:hAnsi="Times New Roman"/>
                <w:kern w:val="0"/>
                <w:sz w:val="18"/>
                <w:szCs w:val="18"/>
                <w:highlight w:val="none"/>
              </w:rPr>
            </w:pPr>
          </w:p>
        </w:tc>
      </w:tr>
      <w:tr w14:paraId="15FAD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1516" w:type="dxa"/>
            <w:vAlign w:val="center"/>
          </w:tcPr>
          <w:p w14:paraId="6554D5C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桥14</w:t>
            </w:r>
          </w:p>
        </w:tc>
        <w:tc>
          <w:tcPr>
            <w:tcW w:w="1452" w:type="dxa"/>
            <w:shd w:val="clear" w:color="auto" w:fill="auto"/>
            <w:vAlign w:val="center"/>
          </w:tcPr>
          <w:p w14:paraId="6BBEF72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38420434.42</w:t>
            </w:r>
          </w:p>
        </w:tc>
        <w:tc>
          <w:tcPr>
            <w:tcW w:w="1260" w:type="dxa"/>
            <w:shd w:val="clear" w:color="auto" w:fill="auto"/>
            <w:vAlign w:val="center"/>
          </w:tcPr>
          <w:p w14:paraId="33D8601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3234835.62</w:t>
            </w:r>
          </w:p>
        </w:tc>
        <w:tc>
          <w:tcPr>
            <w:tcW w:w="783" w:type="dxa"/>
            <w:shd w:val="clear" w:color="auto" w:fill="auto"/>
            <w:vAlign w:val="center"/>
          </w:tcPr>
          <w:p w14:paraId="1745C479">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50" w:type="dxa"/>
            <w:shd w:val="clear" w:color="auto" w:fill="auto"/>
            <w:vAlign w:val="center"/>
          </w:tcPr>
          <w:p w14:paraId="5694F8E0">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新开镇马店村</w:t>
            </w:r>
          </w:p>
        </w:tc>
        <w:tc>
          <w:tcPr>
            <w:tcW w:w="610" w:type="dxa"/>
            <w:vAlign w:val="center"/>
          </w:tcPr>
          <w:p w14:paraId="095A750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1" w:type="dxa"/>
            <w:vAlign w:val="center"/>
          </w:tcPr>
          <w:p w14:paraId="486BD427">
            <w:pPr>
              <w:ind w:firstLine="0" w:firstLineChars="0"/>
              <w:jc w:val="center"/>
              <w:rPr>
                <w:rFonts w:ascii="Times New Roman" w:hAnsi="Times New Roman"/>
                <w:kern w:val="0"/>
                <w:sz w:val="18"/>
                <w:szCs w:val="18"/>
                <w:highlight w:val="none"/>
              </w:rPr>
            </w:pPr>
          </w:p>
        </w:tc>
        <w:tc>
          <w:tcPr>
            <w:tcW w:w="978" w:type="dxa"/>
            <w:vAlign w:val="center"/>
          </w:tcPr>
          <w:p w14:paraId="7308C5D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w:t>
            </w:r>
          </w:p>
        </w:tc>
        <w:tc>
          <w:tcPr>
            <w:tcW w:w="847" w:type="dxa"/>
            <w:vAlign w:val="center"/>
          </w:tcPr>
          <w:p w14:paraId="2B806AEB">
            <w:pPr>
              <w:ind w:firstLine="0" w:firstLineChars="0"/>
              <w:jc w:val="center"/>
              <w:rPr>
                <w:rFonts w:ascii="Times New Roman" w:hAnsi="Times New Roman"/>
                <w:kern w:val="0"/>
                <w:sz w:val="18"/>
                <w:szCs w:val="18"/>
                <w:highlight w:val="none"/>
              </w:rPr>
            </w:pPr>
          </w:p>
        </w:tc>
      </w:tr>
      <w:tr w14:paraId="6496A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1516" w:type="dxa"/>
            <w:vAlign w:val="center"/>
          </w:tcPr>
          <w:p w14:paraId="3DAA1A2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桥15</w:t>
            </w:r>
          </w:p>
        </w:tc>
        <w:tc>
          <w:tcPr>
            <w:tcW w:w="1452" w:type="dxa"/>
            <w:shd w:val="clear" w:color="auto" w:fill="auto"/>
            <w:vAlign w:val="center"/>
          </w:tcPr>
          <w:p w14:paraId="7981BE1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38420401.53</w:t>
            </w:r>
          </w:p>
        </w:tc>
        <w:tc>
          <w:tcPr>
            <w:tcW w:w="1260" w:type="dxa"/>
            <w:shd w:val="clear" w:color="auto" w:fill="auto"/>
            <w:vAlign w:val="center"/>
          </w:tcPr>
          <w:p w14:paraId="22873A4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3235000.43</w:t>
            </w:r>
          </w:p>
        </w:tc>
        <w:tc>
          <w:tcPr>
            <w:tcW w:w="783" w:type="dxa"/>
            <w:shd w:val="clear" w:color="auto" w:fill="auto"/>
            <w:vAlign w:val="center"/>
          </w:tcPr>
          <w:p w14:paraId="6BCD32B3">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50" w:type="dxa"/>
            <w:shd w:val="clear" w:color="auto" w:fill="auto"/>
            <w:vAlign w:val="center"/>
          </w:tcPr>
          <w:p w14:paraId="2B21135D">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新开镇马店村</w:t>
            </w:r>
          </w:p>
        </w:tc>
        <w:tc>
          <w:tcPr>
            <w:tcW w:w="610" w:type="dxa"/>
            <w:vAlign w:val="center"/>
          </w:tcPr>
          <w:p w14:paraId="4ACF038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1" w:type="dxa"/>
            <w:vAlign w:val="center"/>
          </w:tcPr>
          <w:p w14:paraId="5BF1E002">
            <w:pPr>
              <w:ind w:firstLine="0" w:firstLineChars="0"/>
              <w:jc w:val="center"/>
              <w:rPr>
                <w:rFonts w:ascii="Times New Roman" w:hAnsi="Times New Roman"/>
                <w:kern w:val="0"/>
                <w:sz w:val="18"/>
                <w:szCs w:val="18"/>
                <w:highlight w:val="none"/>
              </w:rPr>
            </w:pPr>
          </w:p>
        </w:tc>
        <w:tc>
          <w:tcPr>
            <w:tcW w:w="978" w:type="dxa"/>
            <w:vAlign w:val="center"/>
          </w:tcPr>
          <w:p w14:paraId="2BEA67A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47" w:type="dxa"/>
            <w:vAlign w:val="center"/>
          </w:tcPr>
          <w:p w14:paraId="78052B41">
            <w:pPr>
              <w:ind w:firstLine="0" w:firstLineChars="0"/>
              <w:jc w:val="center"/>
              <w:rPr>
                <w:rFonts w:ascii="Times New Roman" w:hAnsi="Times New Roman"/>
                <w:kern w:val="0"/>
                <w:sz w:val="18"/>
                <w:szCs w:val="18"/>
                <w:highlight w:val="none"/>
              </w:rPr>
            </w:pPr>
          </w:p>
        </w:tc>
      </w:tr>
      <w:tr w14:paraId="4BC07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75" w:hRule="atLeast"/>
        </w:trPr>
        <w:tc>
          <w:tcPr>
            <w:tcW w:w="1516" w:type="dxa"/>
            <w:vAlign w:val="center"/>
          </w:tcPr>
          <w:p w14:paraId="776312F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桥16</w:t>
            </w:r>
          </w:p>
        </w:tc>
        <w:tc>
          <w:tcPr>
            <w:tcW w:w="1452" w:type="dxa"/>
            <w:shd w:val="clear" w:color="auto" w:fill="auto"/>
            <w:vAlign w:val="center"/>
          </w:tcPr>
          <w:p w14:paraId="048EB56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38420364.82</w:t>
            </w:r>
          </w:p>
        </w:tc>
        <w:tc>
          <w:tcPr>
            <w:tcW w:w="1260" w:type="dxa"/>
            <w:shd w:val="clear" w:color="auto" w:fill="auto"/>
            <w:vAlign w:val="center"/>
          </w:tcPr>
          <w:p w14:paraId="18EA71F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3235099.74</w:t>
            </w:r>
          </w:p>
        </w:tc>
        <w:tc>
          <w:tcPr>
            <w:tcW w:w="783" w:type="dxa"/>
            <w:shd w:val="clear" w:color="auto" w:fill="auto"/>
            <w:vAlign w:val="center"/>
          </w:tcPr>
          <w:p w14:paraId="6329A51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50" w:type="dxa"/>
            <w:shd w:val="clear" w:color="auto" w:fill="auto"/>
            <w:vAlign w:val="center"/>
          </w:tcPr>
          <w:p w14:paraId="53ECAD1E">
            <w:pPr>
              <w:ind w:left="0" w:leftChars="0" w:firstLine="0" w:firstLineChars="0"/>
              <w:jc w:val="both"/>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新开镇马店村</w:t>
            </w:r>
          </w:p>
        </w:tc>
        <w:tc>
          <w:tcPr>
            <w:tcW w:w="610" w:type="dxa"/>
            <w:vAlign w:val="center"/>
          </w:tcPr>
          <w:p w14:paraId="6EDAD7A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1" w:type="dxa"/>
            <w:vAlign w:val="center"/>
          </w:tcPr>
          <w:p w14:paraId="6CC06C16">
            <w:pPr>
              <w:ind w:firstLine="0" w:firstLineChars="0"/>
              <w:jc w:val="center"/>
              <w:rPr>
                <w:rFonts w:ascii="Times New Roman" w:hAnsi="Times New Roman"/>
                <w:kern w:val="0"/>
                <w:sz w:val="18"/>
                <w:szCs w:val="18"/>
                <w:highlight w:val="none"/>
              </w:rPr>
            </w:pPr>
          </w:p>
        </w:tc>
        <w:tc>
          <w:tcPr>
            <w:tcW w:w="978" w:type="dxa"/>
            <w:vAlign w:val="center"/>
          </w:tcPr>
          <w:p w14:paraId="410A722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2.0</w:t>
            </w:r>
          </w:p>
        </w:tc>
        <w:tc>
          <w:tcPr>
            <w:tcW w:w="847" w:type="dxa"/>
            <w:vAlign w:val="center"/>
          </w:tcPr>
          <w:p w14:paraId="2EA73C71">
            <w:pPr>
              <w:ind w:firstLine="0" w:firstLineChars="0"/>
              <w:jc w:val="center"/>
              <w:rPr>
                <w:rFonts w:ascii="Times New Roman" w:hAnsi="Times New Roman"/>
                <w:kern w:val="0"/>
                <w:sz w:val="18"/>
                <w:szCs w:val="18"/>
                <w:highlight w:val="none"/>
              </w:rPr>
            </w:pPr>
          </w:p>
        </w:tc>
      </w:tr>
      <w:tr w14:paraId="47873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trPr>
        <w:tc>
          <w:tcPr>
            <w:tcW w:w="1516" w:type="dxa"/>
            <w:vAlign w:val="center"/>
          </w:tcPr>
          <w:p w14:paraId="390C72C4">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桥17</w:t>
            </w:r>
          </w:p>
        </w:tc>
        <w:tc>
          <w:tcPr>
            <w:tcW w:w="1452" w:type="dxa"/>
            <w:shd w:val="clear" w:color="auto" w:fill="auto"/>
            <w:vAlign w:val="center"/>
          </w:tcPr>
          <w:p w14:paraId="0AFD6F4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38420291.87</w:t>
            </w:r>
          </w:p>
        </w:tc>
        <w:tc>
          <w:tcPr>
            <w:tcW w:w="1260" w:type="dxa"/>
            <w:shd w:val="clear" w:color="auto" w:fill="auto"/>
            <w:vAlign w:val="center"/>
          </w:tcPr>
          <w:p w14:paraId="1EF0EDC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3235275.38</w:t>
            </w:r>
          </w:p>
        </w:tc>
        <w:tc>
          <w:tcPr>
            <w:tcW w:w="783" w:type="dxa"/>
            <w:shd w:val="clear" w:color="auto" w:fill="auto"/>
            <w:vAlign w:val="center"/>
          </w:tcPr>
          <w:p w14:paraId="43E82DE1">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50" w:type="dxa"/>
            <w:shd w:val="clear" w:color="auto" w:fill="auto"/>
            <w:vAlign w:val="center"/>
          </w:tcPr>
          <w:p w14:paraId="658703D8">
            <w:pPr>
              <w:ind w:left="0" w:leftChars="0" w:firstLine="0" w:firstLineChars="0"/>
              <w:jc w:val="both"/>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新开镇马店村</w:t>
            </w:r>
          </w:p>
        </w:tc>
        <w:tc>
          <w:tcPr>
            <w:tcW w:w="610" w:type="dxa"/>
            <w:vAlign w:val="center"/>
          </w:tcPr>
          <w:p w14:paraId="00790FA1">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1" w:type="dxa"/>
            <w:vAlign w:val="center"/>
          </w:tcPr>
          <w:p w14:paraId="255BCE6D">
            <w:pPr>
              <w:ind w:firstLine="0" w:firstLineChars="0"/>
              <w:jc w:val="center"/>
              <w:rPr>
                <w:rFonts w:ascii="Times New Roman" w:hAnsi="Times New Roman"/>
                <w:kern w:val="0"/>
                <w:sz w:val="18"/>
                <w:szCs w:val="18"/>
                <w:highlight w:val="none"/>
              </w:rPr>
            </w:pPr>
          </w:p>
        </w:tc>
        <w:tc>
          <w:tcPr>
            <w:tcW w:w="978" w:type="dxa"/>
            <w:vAlign w:val="center"/>
          </w:tcPr>
          <w:p w14:paraId="0F95DD1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w:t>
            </w:r>
          </w:p>
        </w:tc>
        <w:tc>
          <w:tcPr>
            <w:tcW w:w="847" w:type="dxa"/>
            <w:vAlign w:val="center"/>
          </w:tcPr>
          <w:p w14:paraId="5981673F">
            <w:pPr>
              <w:ind w:firstLine="0" w:firstLineChars="0"/>
              <w:jc w:val="center"/>
              <w:rPr>
                <w:rFonts w:ascii="Times New Roman" w:hAnsi="Times New Roman"/>
                <w:kern w:val="0"/>
                <w:sz w:val="18"/>
                <w:szCs w:val="18"/>
                <w:highlight w:val="none"/>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1516" w:type="dxa"/>
            <w:shd w:val="clear" w:color="auto" w:fill="auto"/>
            <w:vAlign w:val="center"/>
          </w:tcPr>
          <w:p w14:paraId="6E4212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452"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eastAsia="宋体"/>
                <w:kern w:val="0"/>
                <w:sz w:val="18"/>
                <w:szCs w:val="18"/>
                <w:highlight w:val="none"/>
                <w:lang w:val="en-US" w:eastAsia="zh-CN"/>
              </w:rPr>
              <w:t>38420268.33</w:t>
            </w:r>
          </w:p>
        </w:tc>
        <w:tc>
          <w:tcPr>
            <w:tcW w:w="1260"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3229704.05</w:t>
            </w:r>
          </w:p>
        </w:tc>
        <w:tc>
          <w:tcPr>
            <w:tcW w:w="783"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50" w:type="dxa"/>
            <w:shd w:val="clear" w:color="auto" w:fill="auto"/>
            <w:vAlign w:val="center"/>
          </w:tcPr>
          <w:p w14:paraId="1A8C9FAA">
            <w:pPr>
              <w:ind w:left="0" w:leftChars="0" w:firstLine="0" w:firstLineChars="0"/>
              <w:jc w:val="both"/>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新开镇新开村</w:t>
            </w:r>
          </w:p>
        </w:tc>
        <w:tc>
          <w:tcPr>
            <w:tcW w:w="610"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21"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78"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4.0</w:t>
            </w:r>
          </w:p>
        </w:tc>
        <w:tc>
          <w:tcPr>
            <w:tcW w:w="847"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755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1516" w:type="dxa"/>
            <w:shd w:val="clear" w:color="auto" w:fill="auto"/>
            <w:vAlign w:val="center"/>
          </w:tcPr>
          <w:p w14:paraId="6DDA374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堰2</w:t>
            </w:r>
          </w:p>
        </w:tc>
        <w:tc>
          <w:tcPr>
            <w:tcW w:w="1452" w:type="dxa"/>
            <w:shd w:val="clear" w:color="auto" w:fill="auto"/>
            <w:vAlign w:val="center"/>
          </w:tcPr>
          <w:p w14:paraId="7C372D7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eastAsia="宋体"/>
                <w:kern w:val="0"/>
                <w:sz w:val="18"/>
                <w:szCs w:val="18"/>
                <w:highlight w:val="none"/>
                <w:lang w:val="en-US" w:eastAsia="zh-CN"/>
              </w:rPr>
              <w:t>38421303.84</w:t>
            </w:r>
          </w:p>
        </w:tc>
        <w:tc>
          <w:tcPr>
            <w:tcW w:w="1260" w:type="dxa"/>
            <w:shd w:val="clear" w:color="auto" w:fill="auto"/>
            <w:vAlign w:val="center"/>
          </w:tcPr>
          <w:p w14:paraId="2324D5B7">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3231147.78</w:t>
            </w:r>
          </w:p>
        </w:tc>
        <w:tc>
          <w:tcPr>
            <w:tcW w:w="783" w:type="dxa"/>
            <w:shd w:val="clear" w:color="auto" w:fill="auto"/>
            <w:vAlign w:val="center"/>
          </w:tcPr>
          <w:p w14:paraId="0D1BBEE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50" w:type="dxa"/>
            <w:shd w:val="clear" w:color="auto" w:fill="auto"/>
            <w:vAlign w:val="center"/>
          </w:tcPr>
          <w:p w14:paraId="0E4B2A0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新开镇马店村</w:t>
            </w:r>
          </w:p>
        </w:tc>
        <w:tc>
          <w:tcPr>
            <w:tcW w:w="610" w:type="dxa"/>
            <w:shd w:val="clear" w:color="auto" w:fill="auto"/>
            <w:vAlign w:val="center"/>
          </w:tcPr>
          <w:p w14:paraId="0A7BBD1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21" w:type="dxa"/>
            <w:shd w:val="clear" w:color="auto" w:fill="auto"/>
            <w:vAlign w:val="center"/>
          </w:tcPr>
          <w:p w14:paraId="7976A38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78" w:type="dxa"/>
            <w:shd w:val="clear" w:color="auto" w:fill="auto"/>
            <w:vAlign w:val="center"/>
          </w:tcPr>
          <w:p w14:paraId="53B9183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6.0</w:t>
            </w:r>
          </w:p>
        </w:tc>
        <w:tc>
          <w:tcPr>
            <w:tcW w:w="847" w:type="dxa"/>
            <w:shd w:val="clear" w:color="auto" w:fill="auto"/>
            <w:vAlign w:val="center"/>
          </w:tcPr>
          <w:p w14:paraId="51015439">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58BB7196">
      <w:pPr>
        <w:ind w:firstLine="640"/>
        <w:rPr>
          <w:rFonts w:hint="eastAsia"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新港</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37C3BC7E">
      <w:pPr>
        <w:ind w:left="0" w:leftChars="0" w:firstLine="0" w:firstLineChars="0"/>
        <w:rPr>
          <w:rFonts w:hint="eastAsia" w:ascii="Times New Roman" w:hAnsi="Times New Roman"/>
          <w:sz w:val="32"/>
          <w:szCs w:val="32"/>
          <w:highlight w:val="none"/>
          <w:lang w:val="zh-CN"/>
        </w:rPr>
      </w:pPr>
      <w:r>
        <w:rPr>
          <w:rFonts w:hint="eastAsia" w:ascii="Times New Roman" w:hAnsi="Times New Roman" w:eastAsia="黑体"/>
          <w:b/>
          <w:color w:val="000000" w:themeColor="text1"/>
          <w:sz w:val="24"/>
          <w:szCs w:val="24"/>
          <w:lang w:val="zh-CN"/>
          <w14:textFill>
            <w14:solidFill>
              <w14:schemeClr w14:val="tx1"/>
            </w14:solidFill>
          </w14:textFill>
        </w:rPr>
        <w:drawing>
          <wp:inline distT="0" distB="0" distL="114300" distR="114300">
            <wp:extent cx="1762125" cy="6173470"/>
            <wp:effectExtent l="0" t="0" r="17780" b="9525"/>
            <wp:docPr id="6" name="图片 6" descr="174632511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746325113718"/>
                    <pic:cNvPicPr>
                      <a:picLocks noChangeAspect="1"/>
                    </pic:cNvPicPr>
                  </pic:nvPicPr>
                  <pic:blipFill>
                    <a:blip r:embed="rId40"/>
                    <a:stretch>
                      <a:fillRect/>
                    </a:stretch>
                  </pic:blipFill>
                  <pic:spPr>
                    <a:xfrm rot="16200000">
                      <a:off x="0" y="0"/>
                      <a:ext cx="1762125" cy="6173470"/>
                    </a:xfrm>
                    <a:prstGeom prst="rect">
                      <a:avLst/>
                    </a:prstGeom>
                  </pic:spPr>
                </pic:pic>
              </a:graphicData>
            </a:graphic>
          </wp:inline>
        </w:drawing>
      </w:r>
    </w:p>
    <w:p w14:paraId="3ACE87DC">
      <w:pPr>
        <w:ind w:firstLine="482"/>
        <w:jc w:val="center"/>
        <w:rPr>
          <w:rFonts w:hint="eastAsia" w:ascii="Times New Roman" w:hAnsi="Times New Roman" w:eastAsia="黑体"/>
          <w:b/>
          <w:color w:val="000000" w:themeColor="text1"/>
          <w:sz w:val="24"/>
          <w:szCs w:val="24"/>
          <w:lang w:val="zh-CN"/>
          <w14:textFill>
            <w14:solidFill>
              <w14:schemeClr w14:val="tx1"/>
            </w14:solidFill>
          </w14:textFill>
        </w:rPr>
      </w:pP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eastAsia="zh-CN"/>
          <w14:textFill>
            <w14:solidFill>
              <w14:schemeClr w14:val="tx1"/>
            </w14:solidFill>
          </w14:textFill>
        </w:rPr>
        <w:t>新港</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新港</w:t>
      </w:r>
      <w:r>
        <w:rPr>
          <w:rFonts w:ascii="Times New Roman" w:hAnsi="Times New Roman"/>
          <w:sz w:val="32"/>
        </w:rPr>
        <w:t>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6F94EBC7">
      <w:pPr>
        <w:pStyle w:val="3"/>
        <w:ind w:firstLine="643"/>
        <w:rPr>
          <w:rFonts w:hint="eastAsia" w:ascii="Times New Roman" w:hAnsi="Times New Roman" w:eastAsia="黑体"/>
          <w:lang w:val="en-US" w:eastAsia="zh-CN"/>
        </w:rPr>
      </w:pPr>
      <w:bookmarkStart w:id="20" w:name="_Toc23655"/>
      <w:bookmarkStart w:id="21" w:name="_Toc2807"/>
      <w:bookmarkStart w:id="22" w:name="_Toc19971664"/>
      <w:bookmarkStart w:id="23" w:name="_Toc20326"/>
      <w:r>
        <w:rPr>
          <w:rFonts w:hint="eastAsia" w:ascii="Times New Roman" w:hAnsi="Times New Roman" w:eastAsia="黑体"/>
          <w:lang w:val="en-US" w:eastAsia="zh-CN"/>
        </w:rPr>
        <w:t>3.1工作原则</w:t>
      </w:r>
    </w:p>
    <w:p w14:paraId="7E48305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pStyle w:val="3"/>
        <w:ind w:firstLine="643"/>
        <w:rPr>
          <w:rFonts w:hint="eastAsia" w:ascii="Times New Roman" w:hAnsi="Times New Roman" w:eastAsia="黑体"/>
          <w:lang w:val="zh-CN" w:eastAsia="zh-CN"/>
        </w:rPr>
      </w:pPr>
      <w:bookmarkStart w:id="24" w:name="_Toc28553"/>
      <w:r>
        <w:rPr>
          <w:rFonts w:hint="eastAsia" w:ascii="Times New Roman" w:hAnsi="Times New Roman" w:eastAsia="黑体"/>
          <w:lang w:val="zh-CN" w:eastAsia="zh-CN"/>
        </w:rPr>
        <w:t>3.2工作依据</w:t>
      </w:r>
      <w:bookmarkEnd w:id="24"/>
    </w:p>
    <w:p w14:paraId="6740774A">
      <w:pPr>
        <w:pStyle w:val="4"/>
        <w:ind w:firstLine="602"/>
        <w:rPr>
          <w:rFonts w:hint="eastAsia" w:ascii="Times New Roman" w:hAnsi="Times New Roman" w:eastAsia="仿宋_GB2312" w:cs="Times New Roman"/>
          <w:b w:val="0"/>
          <w:bCs w:val="0"/>
          <w:kern w:val="2"/>
          <w:sz w:val="32"/>
          <w:szCs w:val="28"/>
          <w:lang w:val="en-US" w:eastAsia="zh-CN" w:bidi="ar-SA"/>
        </w:rPr>
      </w:pPr>
      <w:bookmarkStart w:id="25" w:name="_Toc14801"/>
      <w:r>
        <w:rPr>
          <w:rFonts w:hint="eastAsia" w:ascii="Times New Roman" w:hAnsi="Times New Roman" w:eastAsia="仿宋_GB2312" w:cs="Times New Roman"/>
          <w:b w:val="0"/>
          <w:bCs w:val="0"/>
          <w:kern w:val="2"/>
          <w:sz w:val="32"/>
          <w:szCs w:val="28"/>
          <w:lang w:val="en-US" w:eastAsia="zh-CN" w:bidi="ar-SA"/>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pStyle w:val="4"/>
        <w:ind w:firstLine="602"/>
        <w:rPr>
          <w:rFonts w:hint="eastAsia" w:ascii="Times New Roman" w:hAnsi="Times New Roman" w:eastAsia="仿宋_GB2312" w:cs="Times New Roman"/>
          <w:b w:val="0"/>
          <w:bCs w:val="0"/>
          <w:kern w:val="2"/>
          <w:sz w:val="32"/>
          <w:szCs w:val="28"/>
          <w:lang w:val="en-US" w:eastAsia="zh-CN" w:bidi="ar-SA"/>
        </w:rPr>
      </w:pPr>
      <w:bookmarkStart w:id="26" w:name="_Toc26783"/>
      <w:r>
        <w:rPr>
          <w:rFonts w:hint="eastAsia" w:ascii="Times New Roman" w:hAnsi="Times New Roman" w:eastAsia="仿宋_GB2312" w:cs="Times New Roman"/>
          <w:b w:val="0"/>
          <w:bCs w:val="0"/>
          <w:kern w:val="2"/>
          <w:sz w:val="32"/>
          <w:szCs w:val="28"/>
          <w:lang w:val="en-US" w:eastAsia="zh-CN" w:bidi="ar-SA"/>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pStyle w:val="4"/>
        <w:ind w:firstLine="602"/>
        <w:rPr>
          <w:rFonts w:hint="eastAsia" w:ascii="Times New Roman" w:hAnsi="Times New Roman" w:eastAsia="仿宋_GB2312" w:cs="Times New Roman"/>
          <w:b w:val="0"/>
          <w:bCs w:val="0"/>
          <w:kern w:val="2"/>
          <w:sz w:val="32"/>
          <w:szCs w:val="28"/>
          <w:lang w:val="en-US" w:eastAsia="zh-CN" w:bidi="ar-SA"/>
        </w:rPr>
      </w:pPr>
      <w:bookmarkStart w:id="141" w:name="_GoBack"/>
      <w:bookmarkStart w:id="27" w:name="_Toc7221"/>
      <w:r>
        <w:rPr>
          <w:rFonts w:hint="eastAsia" w:ascii="Times New Roman" w:hAnsi="Times New Roman" w:eastAsia="仿宋_GB2312" w:cs="Times New Roman"/>
          <w:b w:val="0"/>
          <w:bCs w:val="0"/>
          <w:kern w:val="2"/>
          <w:sz w:val="32"/>
          <w:szCs w:val="28"/>
          <w:lang w:val="en-US" w:eastAsia="zh-CN" w:bidi="ar-SA"/>
        </w:rPr>
        <w:t>3.2.3技术规范</w:t>
      </w:r>
      <w:bookmarkEnd w:id="27"/>
    </w:p>
    <w:bookmarkEnd w:id="141"/>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9179"/>
      <w:bookmarkStart w:id="29" w:name="_Toc24729766"/>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1C195B3E">
      <w:pPr>
        <w:ind w:firstLine="640"/>
        <w:rPr>
          <w:rFonts w:ascii="Times New Roman" w:hAnsi="Times New Roman"/>
          <w:sz w:val="32"/>
          <w:szCs w:val="32"/>
        </w:rPr>
      </w:pPr>
      <w:r>
        <w:rPr>
          <w:rFonts w:hint="eastAsia" w:ascii="Times New Roman" w:hAnsi="Times New Roman"/>
          <w:sz w:val="32"/>
          <w:szCs w:val="32"/>
        </w:rPr>
        <w:t>《</w:t>
      </w:r>
      <w:r>
        <w:rPr>
          <w:rFonts w:hint="eastAsia" w:ascii="Times New Roman" w:hAnsi="Times New Roman"/>
          <w:sz w:val="32"/>
          <w:szCs w:val="32"/>
          <w:lang w:val="en-US" w:eastAsia="zh-CN"/>
        </w:rPr>
        <w:t>岳阳市新墙河管理范围划定方案</w:t>
      </w:r>
      <w:r>
        <w:rPr>
          <w:rFonts w:hint="eastAsia" w:ascii="Times New Roman" w:hAnsi="Times New Roman"/>
          <w:sz w:val="32"/>
          <w:szCs w:val="32"/>
          <w:highlight w:val="none"/>
        </w:rPr>
        <w:t>》</w:t>
      </w:r>
      <w:r>
        <w:rPr>
          <w:rFonts w:hint="eastAsia" w:ascii="Times New Roman" w:hAnsi="Times New Roman"/>
          <w:sz w:val="32"/>
          <w:szCs w:val="32"/>
        </w:rPr>
        <w:t>（2</w:t>
      </w:r>
      <w:r>
        <w:rPr>
          <w:rFonts w:ascii="Times New Roman" w:hAnsi="Times New Roman"/>
          <w:sz w:val="32"/>
          <w:szCs w:val="32"/>
        </w:rPr>
        <w:t>0</w:t>
      </w:r>
      <w:r>
        <w:rPr>
          <w:rFonts w:hint="eastAsia" w:ascii="Times New Roman" w:hAnsi="Times New Roman"/>
          <w:sz w:val="32"/>
          <w:szCs w:val="32"/>
          <w:lang w:val="en-US" w:eastAsia="zh-CN"/>
        </w:rPr>
        <w:t>19</w:t>
      </w:r>
      <w:r>
        <w:rPr>
          <w:rFonts w:hint="eastAsia" w:ascii="Times New Roman" w:hAnsi="Times New Roman"/>
          <w:sz w:val="32"/>
          <w:szCs w:val="32"/>
        </w:rPr>
        <w:t>年</w:t>
      </w:r>
      <w:r>
        <w:rPr>
          <w:rFonts w:hint="eastAsia" w:ascii="Times New Roman" w:hAnsi="Times New Roman"/>
          <w:sz w:val="32"/>
          <w:szCs w:val="32"/>
          <w:lang w:val="en-US" w:eastAsia="zh-CN"/>
        </w:rPr>
        <w:t>岳阳市水利水电勘测设计院</w:t>
      </w:r>
      <w:r>
        <w:rPr>
          <w:rFonts w:hint="eastAsia" w:ascii="Times New Roman" w:hAnsi="Times New Roman"/>
          <w:sz w:val="32"/>
          <w:szCs w:val="32"/>
        </w:rPr>
        <w:t>编制）</w:t>
      </w:r>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新港</w:t>
      </w:r>
      <w:r>
        <w:rPr>
          <w:rFonts w:ascii="Times New Roman" w:hAnsi="Times New Roman"/>
          <w:sz w:val="32"/>
        </w:rPr>
        <w:t>干流划界的技术服务工作。</w:t>
      </w:r>
      <w:r>
        <w:rPr>
          <w:rFonts w:hint="eastAsia" w:ascii="Times New Roman" w:hAnsi="Times New Roman"/>
          <w:sz w:val="32"/>
          <w:lang w:eastAsia="zh-CN"/>
        </w:rPr>
        <w:t>新港</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498880064"/>
      <w:bookmarkStart w:id="32" w:name="_Toc470704917"/>
      <w:bookmarkStart w:id="33" w:name="_Toc12606388"/>
      <w:bookmarkStart w:id="34" w:name="_Toc4387"/>
      <w:bookmarkStart w:id="35" w:name="_Toc511555092"/>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511555093"/>
      <w:bookmarkStart w:id="37" w:name="_Toc470704918"/>
      <w:bookmarkStart w:id="38" w:name="_Toc498880065"/>
      <w:bookmarkStart w:id="39" w:name="_Toc12606389"/>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新港</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498880066"/>
      <w:bookmarkStart w:id="42" w:name="_Toc470704919"/>
      <w:bookmarkStart w:id="43" w:name="_Toc12606390"/>
      <w:bookmarkStart w:id="44" w:name="_Toc511555094"/>
      <w:bookmarkStart w:id="45" w:name="_Toc18421"/>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498880067"/>
      <w:bookmarkStart w:id="47" w:name="_Toc511555095"/>
      <w:bookmarkStart w:id="48" w:name="_Toc12606391"/>
      <w:bookmarkStart w:id="49" w:name="_Toc470704920"/>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640"/>
        <w:rPr>
          <w:rFonts w:hint="eastAsia" w:ascii="Times New Roman" w:hAnsi="Times New Roman"/>
          <w:sz w:val="32"/>
          <w:szCs w:val="32"/>
        </w:rPr>
      </w:pPr>
      <w:bookmarkStart w:id="51" w:name="_Toc12606392"/>
      <w:bookmarkStart w:id="52" w:name="_Toc470704921"/>
      <w:bookmarkStart w:id="53" w:name="_Toc511555096"/>
      <w:bookmarkStart w:id="54" w:name="_Toc498880069"/>
      <w:r>
        <w:rPr>
          <w:rFonts w:hint="eastAsia" w:ascii="Times New Roman" w:hAnsi="Times New Roman"/>
          <w:sz w:val="32"/>
          <w:szCs w:val="32"/>
        </w:rPr>
        <w:t>2019年8月技术单位在航测立体采集系统下，设置了立体测图所用的各种参数，恢复航摄数字影像的立体模型，并重点采集了基于1:2000航摄资料补充采集了</w:t>
      </w:r>
      <w:r>
        <w:rPr>
          <w:rFonts w:hint="eastAsia" w:ascii="Times New Roman" w:hAnsi="Times New Roman"/>
          <w:sz w:val="32"/>
          <w:szCs w:val="32"/>
          <w:lang w:eastAsia="zh-CN"/>
        </w:rPr>
        <w:t>新港</w:t>
      </w:r>
      <w:r>
        <w:rPr>
          <w:rFonts w:hint="eastAsia" w:ascii="Times New Roman" w:hAnsi="Times New Roman"/>
          <w:sz w:val="32"/>
          <w:szCs w:val="32"/>
        </w:rPr>
        <w:t>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29603"/>
      <w:bookmarkStart w:id="56" w:name="_Toc19971670"/>
      <w:bookmarkStart w:id="57" w:name="_Toc15276"/>
      <w:bookmarkStart w:id="58" w:name="_Toc24729772"/>
      <w:bookmarkStart w:id="59" w:name="_Toc18643"/>
      <w:bookmarkStart w:id="60" w:name="_Toc23832"/>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27553"/>
      <w:bookmarkStart w:id="62" w:name="_Toc19971671"/>
      <w:bookmarkStart w:id="63" w:name="_Toc22811"/>
      <w:bookmarkStart w:id="64" w:name="_Toc462"/>
      <w:bookmarkStart w:id="65" w:name="_Toc31963"/>
      <w:bookmarkStart w:id="66" w:name="_Toc24729773"/>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1）第一步：将处理后的数字线画图（DLG）、1:2000正射影像图和野外实测采集的相关要素叠加，形成岳阳县</w:t>
      </w:r>
      <w:r>
        <w:rPr>
          <w:rFonts w:hint="eastAsia" w:ascii="Times New Roman" w:hAnsi="Times New Roman"/>
          <w:sz w:val="32"/>
          <w:szCs w:val="32"/>
          <w:lang w:eastAsia="zh-CN"/>
        </w:rPr>
        <w:t>新港</w:t>
      </w:r>
      <w:r>
        <w:rPr>
          <w:rFonts w:hint="eastAsia" w:ascii="Times New Roman" w:hAnsi="Times New Roman"/>
          <w:sz w:val="32"/>
          <w:szCs w:val="32"/>
        </w:rPr>
        <w:t>管理范围划定的工作底图；</w:t>
      </w:r>
    </w:p>
    <w:p w14:paraId="0A47A72A">
      <w:pPr>
        <w:ind w:right="-280" w:rightChars="-100"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新港</w:t>
      </w:r>
      <w:r>
        <w:rPr>
          <w:rFonts w:hint="eastAsia" w:ascii="Times New Roman" w:hAnsi="Times New Roman"/>
          <w:sz w:val="32"/>
          <w:szCs w:val="32"/>
        </w:rPr>
        <w:t>道里程线，以</w:t>
      </w:r>
      <w:r>
        <w:rPr>
          <w:rFonts w:hint="eastAsia" w:ascii="Times New Roman" w:hAnsi="Times New Roman"/>
          <w:sz w:val="32"/>
          <w:szCs w:val="32"/>
          <w:lang w:eastAsia="zh-CN"/>
        </w:rPr>
        <w:t>新港</w:t>
      </w:r>
      <w:r>
        <w:rPr>
          <w:rFonts w:hint="eastAsia" w:ascii="Times New Roman" w:hAnsi="Times New Roman"/>
          <w:sz w:val="32"/>
          <w:szCs w:val="32"/>
        </w:rPr>
        <w:t>下游为起点，按河流中心线往</w:t>
      </w:r>
      <w:r>
        <w:rPr>
          <w:rFonts w:hint="eastAsia" w:ascii="Times New Roman" w:hAnsi="Times New Roman"/>
          <w:sz w:val="32"/>
          <w:szCs w:val="32"/>
          <w:lang w:eastAsia="zh-CN"/>
        </w:rPr>
        <w:t>新港</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新港</w:t>
      </w:r>
      <w:r>
        <w:rPr>
          <w:rFonts w:hint="eastAsia" w:ascii="Times New Roman" w:hAnsi="Times New Roman"/>
          <w:sz w:val="32"/>
          <w:szCs w:val="32"/>
        </w:rPr>
        <w:t>左岸K0+000-K</w:t>
      </w:r>
      <w:r>
        <w:rPr>
          <w:rFonts w:hint="eastAsia" w:ascii="Times New Roman" w:hAnsi="Times New Roman"/>
          <w:sz w:val="32"/>
          <w:szCs w:val="32"/>
          <w:lang w:val="en-US" w:eastAsia="zh-CN"/>
        </w:rPr>
        <w:t>7+656</w:t>
      </w:r>
      <w:r>
        <w:rPr>
          <w:rFonts w:hint="eastAsia" w:ascii="Times New Roman" w:hAnsi="Times New Roman"/>
          <w:sz w:val="32"/>
          <w:szCs w:val="32"/>
        </w:rPr>
        <w:t>及右岸K0+000-K</w:t>
      </w:r>
      <w:r>
        <w:rPr>
          <w:rFonts w:hint="eastAsia" w:ascii="Times New Roman" w:hAnsi="Times New Roman"/>
          <w:sz w:val="32"/>
          <w:szCs w:val="32"/>
          <w:lang w:val="en-US" w:eastAsia="zh-CN"/>
        </w:rPr>
        <w:t>7+305</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新港</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新港</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5720"/>
      <w:bookmarkStart w:id="69" w:name="_Toc12606393"/>
      <w:bookmarkStart w:id="70" w:name="_Toc21354052"/>
      <w:bookmarkStart w:id="71" w:name="_Toc470704922"/>
      <w:bookmarkStart w:id="72" w:name="_Toc498880070"/>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新港</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9552125"/>
      <w:bookmarkStart w:id="74" w:name="_Toc24922"/>
      <w:bookmarkStart w:id="75" w:name="_Toc21354053"/>
      <w:bookmarkStart w:id="76" w:name="_Toc9552222"/>
      <w:bookmarkStart w:id="77" w:name="_Toc12606394"/>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9552223"/>
      <w:bookmarkStart w:id="79" w:name="_Toc12606395"/>
      <w:bookmarkStart w:id="80" w:name="_Toc9552126"/>
      <w:bookmarkStart w:id="81" w:name="_Toc21354054"/>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新港</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511555098"/>
      <w:bookmarkStart w:id="84" w:name="_Toc12606396"/>
      <w:bookmarkStart w:id="85" w:name="_Toc21354055"/>
      <w:r>
        <w:rPr>
          <w:rFonts w:hint="eastAsia" w:ascii="Times New Roman" w:hAnsi="Times New Roman"/>
          <w:sz w:val="32"/>
        </w:rPr>
        <w:t>岳阳县</w:t>
      </w:r>
      <w:r>
        <w:rPr>
          <w:rFonts w:hint="eastAsia" w:ascii="Times New Roman" w:hAnsi="Times New Roman"/>
          <w:sz w:val="32"/>
          <w:lang w:eastAsia="zh-CN"/>
        </w:rPr>
        <w:t>新港</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新港</w:t>
      </w:r>
      <w:r>
        <w:rPr>
          <w:rFonts w:hint="eastAsia" w:ascii="Times New Roman" w:hAnsi="Times New Roman"/>
          <w:sz w:val="32"/>
        </w:rPr>
        <w:t>两岸的设计洪水位值。</w:t>
      </w:r>
      <w:r>
        <w:rPr>
          <w:rFonts w:hint="eastAsia" w:ascii="Times New Roman" w:hAnsi="Times New Roman"/>
          <w:sz w:val="32"/>
          <w:lang w:val="en-US" w:eastAsia="zh-CN"/>
        </w:rPr>
        <w:t>起调水位引用</w:t>
      </w:r>
      <w:r>
        <w:rPr>
          <w:rFonts w:hint="eastAsia" w:ascii="Times New Roman" w:hAnsi="Times New Roman"/>
          <w:sz w:val="32"/>
          <w:szCs w:val="32"/>
        </w:rPr>
        <w:t>《</w:t>
      </w:r>
      <w:r>
        <w:rPr>
          <w:rFonts w:hint="eastAsia" w:ascii="Times New Roman" w:hAnsi="Times New Roman"/>
          <w:sz w:val="32"/>
          <w:szCs w:val="32"/>
          <w:lang w:val="en-US" w:eastAsia="zh-CN"/>
        </w:rPr>
        <w:t>岳阳市新墙河管理范围划定方案</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中水位，</w:t>
      </w:r>
      <w:r>
        <w:rPr>
          <w:rFonts w:ascii="Times New Roman" w:hAnsi="Times New Roman"/>
          <w:sz w:val="32"/>
        </w:rPr>
        <w:t>根据工作底图上的高程点和等高线等高程点标注各段的设计洪水位，最后在工作底图上将离散的点，连接成设计洪水位线划定。岳阳县</w:t>
      </w:r>
      <w:r>
        <w:rPr>
          <w:rFonts w:hint="eastAsia" w:ascii="Times New Roman" w:hAnsi="Times New Roman"/>
          <w:sz w:val="32"/>
          <w:lang w:eastAsia="zh-CN"/>
        </w:rPr>
        <w:t>新港</w:t>
      </w:r>
      <w:r>
        <w:rPr>
          <w:rFonts w:ascii="Times New Roman" w:hAnsi="Times New Roman"/>
          <w:sz w:val="32"/>
        </w:rPr>
        <w:t>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新港</w:t>
      </w:r>
      <w:r>
        <w:rPr>
          <w:rFonts w:hint="eastAsia" w:ascii="Times New Roman" w:hAnsi="Times New Roman" w:eastAsia="宋体"/>
          <w:b/>
          <w:bCs/>
          <w:color w:val="000000" w:themeColor="text1"/>
          <w:sz w:val="24"/>
          <w:szCs w:val="28"/>
          <w14:textFill>
            <w14:solidFill>
              <w14:schemeClr w14:val="tx1"/>
            </w14:solidFill>
          </w14:textFill>
        </w:rPr>
        <w:t>设计水面线成果表</w:t>
      </w:r>
    </w:p>
    <w:p w14:paraId="625D4B61">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p>
    <w:tbl>
      <w:tblPr>
        <w:tblStyle w:val="20"/>
        <w:tblW w:w="835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172"/>
        <w:gridCol w:w="3371"/>
        <w:gridCol w:w="2816"/>
      </w:tblGrid>
      <w:tr w14:paraId="777F58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2" w:hRule="atLeast"/>
        </w:trPr>
        <w:tc>
          <w:tcPr>
            <w:tcW w:w="21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CE01C">
            <w:pPr>
              <w:keepNext w:val="0"/>
              <w:keepLines w:val="0"/>
              <w:widowControl/>
              <w:suppressLineNumbers w:val="0"/>
              <w:jc w:val="center"/>
              <w:textAlignment w:val="center"/>
              <w:rPr>
                <w:rFonts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序号</w:t>
            </w:r>
          </w:p>
        </w:tc>
        <w:tc>
          <w:tcPr>
            <w:tcW w:w="33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5A75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河道里程数（km）</w:t>
            </w:r>
          </w:p>
        </w:tc>
        <w:tc>
          <w:tcPr>
            <w:tcW w:w="2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C1F9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P=10%设计水位</w:t>
            </w:r>
          </w:p>
        </w:tc>
      </w:tr>
      <w:tr w14:paraId="08B93A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181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98B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0+246.00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3233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25.13</w:t>
            </w:r>
          </w:p>
        </w:tc>
      </w:tr>
      <w:tr w14:paraId="1AFD8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A633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2A4C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0+247</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4E2E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水库</w:t>
            </w:r>
          </w:p>
        </w:tc>
      </w:tr>
      <w:tr w14:paraId="5AB8BD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4A7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2D9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1+900</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26FBC">
            <w:pPr>
              <w:jc w:val="center"/>
              <w:rPr>
                <w:rFonts w:hint="eastAsia" w:ascii="宋体" w:hAnsi="宋体" w:eastAsia="宋体" w:cs="宋体"/>
                <w:i w:val="0"/>
                <w:iCs w:val="0"/>
                <w:color w:val="000000"/>
                <w:sz w:val="20"/>
                <w:szCs w:val="20"/>
                <w:u w:val="none"/>
              </w:rPr>
            </w:pPr>
          </w:p>
        </w:tc>
      </w:tr>
      <w:tr w14:paraId="191195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054A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6480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84A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31.37</w:t>
            </w:r>
          </w:p>
        </w:tc>
      </w:tr>
      <w:tr w14:paraId="3EA308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E612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85BB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5DB4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31.57</w:t>
            </w:r>
          </w:p>
        </w:tc>
      </w:tr>
      <w:tr w14:paraId="06B52E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E683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431E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ED1E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31.78</w:t>
            </w:r>
          </w:p>
        </w:tc>
      </w:tr>
      <w:tr w14:paraId="442683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8ED1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FF9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DE7A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31.98</w:t>
            </w:r>
          </w:p>
        </w:tc>
      </w:tr>
      <w:tr w14:paraId="38E3BF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C0BD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B111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DBFD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32.18</w:t>
            </w:r>
          </w:p>
        </w:tc>
      </w:tr>
      <w:tr w14:paraId="043AC4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CB6A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29EE4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FE1F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32.38</w:t>
            </w:r>
          </w:p>
        </w:tc>
      </w:tr>
      <w:tr w14:paraId="2BA572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42C8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DBB1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1420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32.58</w:t>
            </w:r>
          </w:p>
        </w:tc>
      </w:tr>
      <w:tr w14:paraId="14BC2B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E7D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3C0D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AFBA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32.81</w:t>
            </w:r>
          </w:p>
        </w:tc>
      </w:tr>
      <w:tr w14:paraId="5FB56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3370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0E78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5A2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33.04</w:t>
            </w:r>
          </w:p>
        </w:tc>
      </w:tr>
      <w:tr w14:paraId="49F968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3BD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0201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2427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33.27</w:t>
            </w:r>
          </w:p>
        </w:tc>
      </w:tr>
      <w:tr w14:paraId="39870E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D643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3CDD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382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33.79</w:t>
            </w:r>
          </w:p>
        </w:tc>
      </w:tr>
      <w:tr w14:paraId="4AE336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C3E6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11D47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50C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34.30</w:t>
            </w:r>
          </w:p>
        </w:tc>
      </w:tr>
      <w:tr w14:paraId="21D14A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5CE0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06E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D5D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34.82</w:t>
            </w:r>
          </w:p>
        </w:tc>
      </w:tr>
      <w:tr w14:paraId="42981B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952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B0F9B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F8C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35.09</w:t>
            </w:r>
          </w:p>
        </w:tc>
      </w:tr>
      <w:tr w14:paraId="7DF0C9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BA0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A152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828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35.37</w:t>
            </w:r>
          </w:p>
        </w:tc>
      </w:tr>
      <w:tr w14:paraId="6EFC9B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F661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F9EF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6D3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35.65</w:t>
            </w:r>
          </w:p>
        </w:tc>
      </w:tr>
      <w:tr w14:paraId="0C1FAB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64C4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CF5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1AB3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35.93</w:t>
            </w:r>
          </w:p>
        </w:tc>
      </w:tr>
      <w:tr w14:paraId="35B3B3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6BBC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A4CF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9A3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36.32</w:t>
            </w:r>
          </w:p>
        </w:tc>
      </w:tr>
      <w:tr w14:paraId="4DA171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1C01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78FC2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A22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36.72</w:t>
            </w:r>
          </w:p>
        </w:tc>
      </w:tr>
      <w:tr w14:paraId="2A896E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BED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AF6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679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37.12</w:t>
            </w:r>
          </w:p>
        </w:tc>
      </w:tr>
      <w:tr w14:paraId="33B61E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9BE3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8694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E2B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37.61</w:t>
            </w:r>
          </w:p>
        </w:tc>
      </w:tr>
      <w:tr w14:paraId="3FE62E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220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F9CF0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4FF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38.11</w:t>
            </w:r>
          </w:p>
        </w:tc>
      </w:tr>
      <w:tr w14:paraId="301FBE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F8E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7C2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BA6F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38.60</w:t>
            </w:r>
          </w:p>
        </w:tc>
      </w:tr>
      <w:tr w14:paraId="7CE991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225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8547B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6DF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38.97</w:t>
            </w:r>
          </w:p>
        </w:tc>
      </w:tr>
      <w:tr w14:paraId="05A6F6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E26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35D8F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7E06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39.33</w:t>
            </w:r>
          </w:p>
        </w:tc>
      </w:tr>
      <w:tr w14:paraId="29BCB2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8E8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288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457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39.70</w:t>
            </w:r>
          </w:p>
        </w:tc>
      </w:tr>
      <w:tr w14:paraId="708713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7607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7FA41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4EFA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40.26</w:t>
            </w:r>
          </w:p>
        </w:tc>
      </w:tr>
      <w:tr w14:paraId="5D5732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EC95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3101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9912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40.83</w:t>
            </w:r>
          </w:p>
        </w:tc>
      </w:tr>
      <w:tr w14:paraId="1DDF6D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D2F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85322">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B93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41.05</w:t>
            </w:r>
          </w:p>
        </w:tc>
      </w:tr>
      <w:tr w14:paraId="562F42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7568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3794E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4+900.00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D68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41.27</w:t>
            </w:r>
          </w:p>
        </w:tc>
      </w:tr>
      <w:tr w14:paraId="323FE3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B22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41F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201D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41.49</w:t>
            </w:r>
          </w:p>
        </w:tc>
      </w:tr>
      <w:tr w14:paraId="1D311B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C3D2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647AB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4B5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42.12</w:t>
            </w:r>
          </w:p>
        </w:tc>
      </w:tr>
      <w:tr w14:paraId="232CD3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9E51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81423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A277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42.75</w:t>
            </w:r>
          </w:p>
        </w:tc>
      </w:tr>
      <w:tr w14:paraId="1989EF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217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6B5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5E3F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43.38</w:t>
            </w:r>
          </w:p>
        </w:tc>
      </w:tr>
      <w:tr w14:paraId="6ED4FB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F48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AD2B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6AF2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43.75</w:t>
            </w:r>
          </w:p>
        </w:tc>
      </w:tr>
      <w:tr w14:paraId="1B940E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909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B8D8D">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B804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44.12</w:t>
            </w:r>
          </w:p>
        </w:tc>
      </w:tr>
      <w:tr w14:paraId="0EA3CE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62D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695E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796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44.49</w:t>
            </w:r>
          </w:p>
        </w:tc>
      </w:tr>
      <w:tr w14:paraId="1A3764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5B2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2725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F69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44.86</w:t>
            </w:r>
          </w:p>
        </w:tc>
      </w:tr>
      <w:tr w14:paraId="10B4EA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47A5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0A5B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2C7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45.56</w:t>
            </w:r>
          </w:p>
        </w:tc>
      </w:tr>
      <w:tr w14:paraId="3DABF1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693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EA014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5+900.00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3E03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46.27</w:t>
            </w:r>
          </w:p>
        </w:tc>
      </w:tr>
      <w:tr w14:paraId="02D44D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8FB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FDF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4F6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46.97</w:t>
            </w:r>
          </w:p>
        </w:tc>
      </w:tr>
      <w:tr w14:paraId="478702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1CB6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F0461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042C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47.66</w:t>
            </w:r>
          </w:p>
        </w:tc>
      </w:tr>
      <w:tr w14:paraId="7C323D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50F2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2A3D4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1AE5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48.35</w:t>
            </w:r>
          </w:p>
        </w:tc>
      </w:tr>
      <w:tr w14:paraId="18D0AD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19A3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28C3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762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49.04</w:t>
            </w:r>
          </w:p>
        </w:tc>
      </w:tr>
      <w:tr w14:paraId="0AF5E0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C2AD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EC0ED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B69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49.51</w:t>
            </w:r>
          </w:p>
        </w:tc>
      </w:tr>
      <w:tr w14:paraId="6BBAAD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270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4EEB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D54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49.99</w:t>
            </w:r>
          </w:p>
        </w:tc>
      </w:tr>
      <w:tr w14:paraId="450FD6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722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CDF8F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C05A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50.46</w:t>
            </w:r>
          </w:p>
        </w:tc>
      </w:tr>
      <w:tr w14:paraId="489E59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233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88B868">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1EA1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50.93</w:t>
            </w:r>
          </w:p>
        </w:tc>
      </w:tr>
      <w:tr w14:paraId="2C2DC7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6323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E1213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6F7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51.40</w:t>
            </w:r>
          </w:p>
        </w:tc>
      </w:tr>
      <w:tr w14:paraId="42AC18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B5D5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6C62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6+900.00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123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51.88</w:t>
            </w:r>
          </w:p>
        </w:tc>
      </w:tr>
      <w:tr w14:paraId="5E5163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5D8F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5C86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43BB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52.35</w:t>
            </w:r>
          </w:p>
        </w:tc>
      </w:tr>
      <w:tr w14:paraId="32E480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A90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43974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382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52.93</w:t>
            </w:r>
          </w:p>
        </w:tc>
      </w:tr>
      <w:tr w14:paraId="146CBF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990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EC2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BE4F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53.50</w:t>
            </w:r>
          </w:p>
        </w:tc>
      </w:tr>
      <w:tr w14:paraId="2702EA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7D3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1CC5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475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53.93</w:t>
            </w:r>
          </w:p>
        </w:tc>
      </w:tr>
      <w:tr w14:paraId="4C88FA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E93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C37CA">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3D9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54.37</w:t>
            </w:r>
          </w:p>
        </w:tc>
      </w:tr>
      <w:tr w14:paraId="235FFF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6FC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2F7C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3D6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54.80</w:t>
            </w:r>
          </w:p>
        </w:tc>
      </w:tr>
      <w:tr w14:paraId="646CB8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659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81F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123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55.24</w:t>
            </w:r>
          </w:p>
        </w:tc>
      </w:tr>
      <w:tr w14:paraId="395EC0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3602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FBBE4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BE3B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55.59</w:t>
            </w:r>
          </w:p>
        </w:tc>
      </w:tr>
      <w:tr w14:paraId="78DF2D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705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4E0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5CF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55.95</w:t>
            </w:r>
          </w:p>
        </w:tc>
      </w:tr>
      <w:tr w14:paraId="1D9041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19F6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4E3E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7+900.00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9B8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56.81</w:t>
            </w:r>
          </w:p>
        </w:tc>
      </w:tr>
      <w:tr w14:paraId="3A7BAE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84B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AF9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E17D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57.67</w:t>
            </w:r>
          </w:p>
        </w:tc>
      </w:tr>
      <w:tr w14:paraId="4E8E6B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299C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290086">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8+100.00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FD1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58.19</w:t>
            </w:r>
          </w:p>
        </w:tc>
      </w:tr>
      <w:tr w14:paraId="0875EA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6DE1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51A9B">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8+200.00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A74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58.71</w:t>
            </w:r>
          </w:p>
        </w:tc>
      </w:tr>
      <w:tr w14:paraId="6C0ACF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22A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C63D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203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59.24</w:t>
            </w:r>
          </w:p>
        </w:tc>
      </w:tr>
      <w:tr w14:paraId="697A4D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BF9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7CB7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8+400.00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2D8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60.10</w:t>
            </w:r>
          </w:p>
        </w:tc>
      </w:tr>
      <w:tr w14:paraId="0B1C83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14B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26F3D0">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8+500.00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E43F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60.97</w:t>
            </w:r>
          </w:p>
        </w:tc>
      </w:tr>
      <w:tr w14:paraId="2ED087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491A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4EB54E">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8+600.00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04E6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61.84</w:t>
            </w:r>
          </w:p>
        </w:tc>
      </w:tr>
      <w:tr w14:paraId="028C1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4F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1ECE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658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62.71</w:t>
            </w:r>
          </w:p>
        </w:tc>
      </w:tr>
      <w:tr w14:paraId="29B3E7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6EBA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DE6073">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8+800.00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71DF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63.73</w:t>
            </w:r>
          </w:p>
        </w:tc>
      </w:tr>
      <w:tr w14:paraId="476D02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5AB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FE0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001C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65.76</w:t>
            </w:r>
          </w:p>
        </w:tc>
      </w:tr>
      <w:tr w14:paraId="00F71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7D5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2D72C">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FBC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66.38</w:t>
            </w:r>
          </w:p>
        </w:tc>
      </w:tr>
      <w:tr w14:paraId="6E00D4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0F85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C6561">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495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66.99</w:t>
            </w:r>
          </w:p>
        </w:tc>
      </w:tr>
      <w:tr w14:paraId="777F04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400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484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ADB7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67.61</w:t>
            </w:r>
          </w:p>
        </w:tc>
      </w:tr>
      <w:tr w14:paraId="2BF38D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7035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3637C4">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02E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68.55</w:t>
            </w:r>
          </w:p>
        </w:tc>
      </w:tr>
      <w:tr w14:paraId="6A425C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6D3E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20250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EB4D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69.50</w:t>
            </w:r>
          </w:p>
        </w:tc>
      </w:tr>
      <w:tr w14:paraId="353B1B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476A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262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821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70.44</w:t>
            </w:r>
          </w:p>
        </w:tc>
      </w:tr>
      <w:tr w14:paraId="4797B2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361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AC37F">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B62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71.74</w:t>
            </w:r>
          </w:p>
        </w:tc>
      </w:tr>
      <w:tr w14:paraId="762971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AE54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556D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B84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73.03</w:t>
            </w:r>
          </w:p>
        </w:tc>
      </w:tr>
      <w:tr w14:paraId="7B175D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2A06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AF8C85">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9+900.00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C99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73.84</w:t>
            </w:r>
          </w:p>
        </w:tc>
      </w:tr>
      <w:tr w14:paraId="0A837E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CBF9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BA347">
            <w:pPr>
              <w:keepNext w:val="0"/>
              <w:keepLines w:val="0"/>
              <w:widowControl/>
              <w:suppressLineNumbers w:val="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10+000.00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1B66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74.65</w:t>
            </w:r>
          </w:p>
        </w:tc>
      </w:tr>
      <w:tr w14:paraId="1DE324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601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05ED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37C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75.46</w:t>
            </w:r>
          </w:p>
        </w:tc>
      </w:tr>
    </w:tbl>
    <w:p w14:paraId="16AD82E4">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p>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val="en-US" w:eastAsia="zh-CN"/>
        </w:rPr>
        <w:t>新墙河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新港</w:t>
      </w:r>
      <w:r>
        <w:rPr>
          <w:rFonts w:ascii="Times New Roman" w:hAnsi="Times New Roman"/>
          <w:sz w:val="32"/>
        </w:rPr>
        <w:t>的划界</w:t>
      </w:r>
      <w:r>
        <w:rPr>
          <w:rFonts w:hint="eastAsia" w:ascii="Times New Roman" w:hAnsi="Times New Roman"/>
          <w:sz w:val="32"/>
        </w:rPr>
        <w:t>工作，岳阳县</w:t>
      </w:r>
      <w:r>
        <w:rPr>
          <w:rFonts w:hint="eastAsia" w:ascii="Times New Roman" w:hAnsi="Times New Roman"/>
          <w:sz w:val="32"/>
          <w:lang w:eastAsia="zh-CN"/>
        </w:rPr>
        <w:t>新港</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9552128"/>
      <w:bookmarkStart w:id="88" w:name="_Toc9552225"/>
      <w:bookmarkStart w:id="89" w:name="_Toc21354056"/>
      <w:bookmarkStart w:id="90" w:name="_Toc12606397"/>
      <w:r>
        <w:rPr>
          <w:rFonts w:hint="eastAsia" w:ascii="Times New Roman" w:hAnsi="Times New Roman"/>
          <w:sz w:val="32"/>
          <w:lang w:val="zh-CN"/>
        </w:rPr>
        <w:t>1）第一步：与岳阳县水利局进行衔接，确定本次岳阳</w:t>
      </w:r>
      <w:r>
        <w:rPr>
          <w:rFonts w:hint="eastAsia" w:ascii="Times New Roman" w:hAnsi="Times New Roman"/>
          <w:sz w:val="32"/>
        </w:rPr>
        <w:t>县</w:t>
      </w:r>
      <w:r>
        <w:rPr>
          <w:rFonts w:hint="eastAsia" w:ascii="Times New Roman" w:hAnsi="Times New Roman"/>
          <w:sz w:val="32"/>
          <w:lang w:eastAsia="zh-CN"/>
        </w:rPr>
        <w:t>新港</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管理范围线的编号按照“河流编码—县级行政区划代码—岸别界线号”的格式。如430621660015-430621-R001表示“岳阳</w:t>
      </w:r>
      <w:r>
        <w:rPr>
          <w:rFonts w:hint="eastAsia" w:ascii="Times New Roman" w:hAnsi="Times New Roman"/>
          <w:sz w:val="32"/>
        </w:rPr>
        <w:t>县</w:t>
      </w:r>
      <w:r>
        <w:rPr>
          <w:rFonts w:hint="eastAsia" w:ascii="Times New Roman" w:hAnsi="Times New Roman"/>
          <w:sz w:val="32"/>
          <w:lang w:eastAsia="zh-CN"/>
        </w:rPr>
        <w:t>新港</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新港</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新港</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hint="eastAsia"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干、支河交汇处需设置公共界桩，并按照干河界桩埋设，支河划界成果信息化时需采集公共桩数据并进行编号；干河管理范围内不再埋设支河管理范围界桩。本次选取新开镇新港与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46AF4FD7">
      <w:pPr>
        <w:ind w:firstLine="482"/>
        <w:jc w:val="center"/>
        <w:rPr>
          <w:rFonts w:hint="eastAsia" w:ascii="Times New Roman" w:hAnsi="Times New Roman" w:eastAsia="黑体"/>
          <w:b/>
          <w:color w:val="FF0000"/>
          <w:sz w:val="24"/>
          <w:szCs w:val="24"/>
        </w:rPr>
      </w:pPr>
      <w:r>
        <w:drawing>
          <wp:inline distT="0" distB="0" distL="114300" distR="114300">
            <wp:extent cx="4415155" cy="2886075"/>
            <wp:effectExtent l="0" t="0" r="4445" b="9525"/>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41"/>
                    <a:stretch>
                      <a:fillRect/>
                    </a:stretch>
                  </pic:blipFill>
                  <pic:spPr>
                    <a:xfrm>
                      <a:off x="0" y="0"/>
                      <a:ext cx="4415155" cy="2886075"/>
                    </a:xfrm>
                    <a:prstGeom prst="rect">
                      <a:avLst/>
                    </a:prstGeom>
                    <a:noFill/>
                    <a:ln>
                      <a:noFill/>
                    </a:ln>
                  </pic:spPr>
                </pic:pic>
              </a:graphicData>
            </a:graphic>
          </wp:inline>
        </w:drawing>
      </w: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图4.3-1  岳阳县</w:t>
      </w:r>
      <w:r>
        <w:rPr>
          <w:rFonts w:hint="eastAsia" w:ascii="Times New Roman" w:hAnsi="Times New Roman" w:eastAsia="黑体"/>
          <w:b/>
          <w:color w:val="FF0000"/>
          <w:sz w:val="24"/>
          <w:szCs w:val="24"/>
          <w:lang w:eastAsia="zh-CN"/>
        </w:rPr>
        <w:t>新港</w:t>
      </w:r>
      <w:r>
        <w:rPr>
          <w:rFonts w:hint="eastAsia" w:ascii="Times New Roman" w:hAnsi="Times New Roman" w:eastAsia="黑体"/>
          <w:b/>
          <w:color w:val="FF0000"/>
          <w:sz w:val="24"/>
          <w:szCs w:val="24"/>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430621660015-</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新港</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430621660015-430621-</w:t>
      </w:r>
      <w:r>
        <w:rPr>
          <w:rFonts w:hint="eastAsia" w:ascii="Times New Roman" w:hAnsi="Times New Roman"/>
          <w:spacing w:val="-6"/>
          <w:sz w:val="32"/>
          <w:lang w:val="zh-CN"/>
        </w:rPr>
        <w:t>R1002表示“岳阳县</w:t>
      </w:r>
      <w:r>
        <w:rPr>
          <w:rFonts w:hint="eastAsia" w:ascii="Times New Roman" w:hAnsi="Times New Roman"/>
          <w:spacing w:val="-6"/>
          <w:sz w:val="32"/>
          <w:lang w:eastAsia="zh-CN"/>
        </w:rPr>
        <w:t>新港</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（3）管理范围告示牌编号按照“河流编码-县级行政区划代码-岸别顺序号”，如430621660015</w:t>
      </w:r>
      <w:r>
        <w:rPr>
          <w:rFonts w:hint="eastAsia" w:ascii="Times New Roman" w:hAnsi="Times New Roman"/>
          <w:sz w:val="32"/>
          <w:lang w:val="en-US" w:eastAsia="zh-CN"/>
        </w:rPr>
        <w:t>-</w:t>
      </w:r>
      <w:r>
        <w:rPr>
          <w:rFonts w:hint="eastAsia" w:ascii="Times New Roman" w:hAnsi="Times New Roman"/>
          <w:sz w:val="32"/>
          <w:lang w:val="zh-CN"/>
        </w:rPr>
        <w:t>430621-R001表示“岳阳县新港右岸第一座告示牌”。</w:t>
      </w:r>
    </w:p>
    <w:p w14:paraId="1A16D589">
      <w:pPr>
        <w:ind w:firstLine="640"/>
        <w:rPr>
          <w:rFonts w:ascii="Times New Roman" w:hAnsi="Times New Roman"/>
          <w:sz w:val="32"/>
        </w:rPr>
      </w:pPr>
      <w:bookmarkStart w:id="92" w:name="_Toc19971677"/>
      <w:bookmarkStart w:id="93" w:name="_Toc156"/>
      <w:bookmarkStart w:id="94" w:name="_Toc24729779"/>
      <w:bookmarkStart w:id="95" w:name="_Toc2011"/>
      <w:bookmarkStart w:id="96" w:name="_Toc24980"/>
      <w:bookmarkStart w:id="97" w:name="_Toc10023"/>
      <w:r>
        <w:rPr>
          <w:rFonts w:ascii="Times New Roman" w:hAnsi="Times New Roman"/>
          <w:sz w:val="32"/>
        </w:rPr>
        <w:t>本次划界工作共预布设界桩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rPr>
        <w:t>（</w:t>
      </w:r>
      <w:r>
        <w:rPr>
          <w:rFonts w:hint="eastAsia" w:ascii="Times New Roman" w:hAnsi="Times New Roman"/>
          <w:spacing w:val="-6"/>
          <w:sz w:val="32"/>
          <w:lang w:val="zh-CN"/>
        </w:rPr>
        <w:t>非公用界桩</w:t>
      </w:r>
      <w:r>
        <w:rPr>
          <w:rFonts w:hint="eastAsia" w:ascii="Times New Roman" w:hAnsi="Times New Roman"/>
          <w:spacing w:val="-6"/>
          <w:sz w:val="32"/>
          <w:lang w:val="en-US" w:eastAsia="zh-CN"/>
        </w:rPr>
        <w:t>4座</w:t>
      </w:r>
      <w:r>
        <w:rPr>
          <w:rFonts w:hint="eastAsia" w:ascii="Times New Roman" w:hAnsi="Times New Roman"/>
          <w:spacing w:val="-6"/>
          <w:sz w:val="32"/>
          <w:lang w:val="zh-CN"/>
        </w:rPr>
        <w:t>、</w:t>
      </w:r>
      <w:r>
        <w:rPr>
          <w:rFonts w:ascii="Times New Roman" w:hAnsi="Times New Roman"/>
          <w:sz w:val="32"/>
        </w:rPr>
        <w:t>公共界桩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3</w:t>
      </w:r>
      <w:r>
        <w:rPr>
          <w:rFonts w:ascii="Times New Roman" w:hAnsi="Times New Roman"/>
          <w:sz w:val="32"/>
        </w:rPr>
        <w:t>座，右岸界桩</w:t>
      </w:r>
      <w:r>
        <w:rPr>
          <w:rFonts w:hint="eastAsia" w:ascii="Times New Roman" w:hAnsi="Times New Roman"/>
          <w:sz w:val="32"/>
          <w:lang w:val="en-US" w:eastAsia="zh-CN"/>
        </w:rPr>
        <w:t>3</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21354057"/>
      <w:bookmarkStart w:id="99" w:name="_Toc12606398"/>
      <w:bookmarkStart w:id="100" w:name="_Toc11073"/>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3547"/>
      <w:bookmarkStart w:id="102" w:name="_Toc21354058"/>
      <w:bookmarkStart w:id="103" w:name="_Toc12606399"/>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26650"/>
      <w:bookmarkStart w:id="105" w:name="_Toc33626813"/>
      <w:bookmarkStart w:id="106" w:name="_Toc33625552"/>
      <w:bookmarkStart w:id="107" w:name="_Toc33626457"/>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新港</w:t>
      </w:r>
      <w:r>
        <w:rPr>
          <w:rFonts w:ascii="Times New Roman" w:hAnsi="Times New Roman"/>
          <w:sz w:val="32"/>
        </w:rPr>
        <w:t>的划界</w:t>
      </w:r>
      <w:r>
        <w:rPr>
          <w:rFonts w:hint="eastAsia" w:ascii="Times New Roman" w:hAnsi="Times New Roman"/>
          <w:sz w:val="32"/>
        </w:rPr>
        <w:t>工作，无历史划界成果，本次岳阳县</w:t>
      </w:r>
      <w:r>
        <w:rPr>
          <w:rFonts w:hint="eastAsia" w:ascii="Times New Roman" w:hAnsi="Times New Roman"/>
          <w:sz w:val="32"/>
          <w:lang w:eastAsia="zh-CN"/>
        </w:rPr>
        <w:t>新港</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新港</w:t>
      </w:r>
      <w:r>
        <w:rPr>
          <w:rFonts w:hint="eastAsia" w:ascii="Times New Roman" w:hAnsi="Times New Roman"/>
          <w:sz w:val="32"/>
        </w:rPr>
        <w:t>有堤防河段，未有经过城镇河段情况。故本次划界</w:t>
      </w:r>
      <w:r>
        <w:rPr>
          <w:rFonts w:hint="eastAsia" w:ascii="Times New Roman" w:hAnsi="Times New Roman"/>
          <w:sz w:val="32"/>
          <w:lang w:eastAsia="zh-CN"/>
        </w:rPr>
        <w:t>新港</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新港</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新港</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新港</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新港</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33626458"/>
      <w:bookmarkStart w:id="110" w:name="_Toc2559"/>
      <w:bookmarkStart w:id="111" w:name="_Toc33626814"/>
      <w:bookmarkStart w:id="112" w:name="_Toc33625553"/>
      <w:bookmarkStart w:id="113" w:name="_Toc17082"/>
      <w:bookmarkStart w:id="114" w:name="_Toc24490782"/>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15022"/>
      <w:bookmarkStart w:id="116" w:name="_Toc33625554"/>
      <w:bookmarkStart w:id="117" w:name="_Toc24490783"/>
      <w:bookmarkStart w:id="118" w:name="_Toc33626459"/>
      <w:bookmarkStart w:id="119" w:name="_Toc21748"/>
      <w:bookmarkStart w:id="120" w:name="_Toc33626815"/>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w:t>
      </w:r>
      <w:r>
        <w:rPr>
          <w:rFonts w:hint="eastAsia" w:ascii="Times New Roman" w:hAnsi="Times New Roman"/>
          <w:sz w:val="32"/>
        </w:rPr>
        <w:t>岳阳县</w:t>
      </w:r>
      <w:r>
        <w:rPr>
          <w:rFonts w:hint="eastAsia" w:ascii="Times New Roman" w:hAnsi="Times New Roman"/>
          <w:sz w:val="32"/>
          <w:lang w:val="zh-CN"/>
        </w:rPr>
        <w:t>新港</w:t>
      </w:r>
      <w:r>
        <w:rPr>
          <w:rFonts w:hint="eastAsia" w:ascii="Times New Roman" w:hAnsi="Times New Roman"/>
          <w:sz w:val="32"/>
        </w:rPr>
        <w:t>段</w:t>
      </w:r>
      <w:r>
        <w:rPr>
          <w:rFonts w:hint="eastAsia" w:ascii="Times New Roman" w:hAnsi="Times New Roman"/>
          <w:sz w:val="32"/>
          <w:lang w:val="zh-CN"/>
        </w:rPr>
        <w:t>进行管理范围的界线划定，管理范围划定标准表见表5-1。界线划定具体标准如下表：</w:t>
      </w:r>
    </w:p>
    <w:p w14:paraId="230208E3">
      <w:pPr>
        <w:ind w:firstLine="640"/>
        <w:rPr>
          <w:rFonts w:hint="eastAsia" w:ascii="Times New Roman" w:hAnsi="Times New Roman"/>
          <w:sz w:val="32"/>
          <w:lang w:val="zh-CN"/>
        </w:rPr>
      </w:pPr>
    </w:p>
    <w:p w14:paraId="0E64D08E">
      <w:pPr>
        <w:ind w:firstLine="640"/>
        <w:rPr>
          <w:rFonts w:hint="eastAsia" w:ascii="Times New Roman" w:hAnsi="Times New Roman"/>
          <w:sz w:val="32"/>
          <w:lang w:val="zh-CN"/>
        </w:rPr>
      </w:pPr>
    </w:p>
    <w:p w14:paraId="17935BA8">
      <w:pPr>
        <w:ind w:firstLine="640"/>
        <w:rPr>
          <w:rFonts w:hint="eastAsia" w:ascii="Times New Roman" w:hAnsi="Times New Roman"/>
          <w:sz w:val="32"/>
          <w:lang w:val="zh-CN"/>
        </w:rPr>
      </w:pPr>
    </w:p>
    <w:p w14:paraId="4AD8C906">
      <w:pPr>
        <w:ind w:firstLine="640"/>
        <w:rPr>
          <w:rFonts w:hint="eastAsia" w:ascii="Times New Roman" w:hAnsi="Times New Roman"/>
          <w:sz w:val="32"/>
          <w:lang w:val="zh-CN"/>
        </w:rPr>
      </w:pPr>
    </w:p>
    <w:p w14:paraId="3DD8C1CB">
      <w:pPr>
        <w:ind w:firstLine="640"/>
        <w:rPr>
          <w:rFonts w:hint="eastAsia" w:ascii="Times New Roman" w:hAnsi="Times New Roman"/>
          <w:sz w:val="32"/>
          <w:lang w:val="zh-CN"/>
        </w:rPr>
      </w:pPr>
    </w:p>
    <w:p w14:paraId="5060A459">
      <w:pPr>
        <w:ind w:firstLine="640"/>
        <w:rPr>
          <w:rFonts w:hint="eastAsia" w:ascii="Times New Roman" w:hAnsi="Times New Roman"/>
          <w:sz w:val="32"/>
          <w:lang w:val="zh-CN"/>
        </w:rPr>
      </w:pPr>
    </w:p>
    <w:p w14:paraId="224F3C78">
      <w:pPr>
        <w:ind w:firstLine="640"/>
        <w:rPr>
          <w:rFonts w:hint="eastAsia" w:ascii="Times New Roman" w:hAnsi="Times New Roman"/>
          <w:sz w:val="32"/>
          <w:lang w:val="zh-CN"/>
        </w:rPr>
      </w:pPr>
    </w:p>
    <w:p w14:paraId="0194E601">
      <w:pPr>
        <w:ind w:firstLine="640"/>
        <w:rPr>
          <w:rFonts w:hint="eastAsia" w:ascii="Times New Roman" w:hAnsi="Times New Roman"/>
          <w:sz w:val="32"/>
          <w:lang w:val="zh-CN"/>
        </w:rPr>
      </w:pPr>
    </w:p>
    <w:p w14:paraId="16A1D1D7">
      <w:pPr>
        <w:ind w:firstLine="640"/>
        <w:rPr>
          <w:rFonts w:hint="eastAsia" w:ascii="Times New Roman" w:hAnsi="Times New Roman"/>
          <w:sz w:val="32"/>
          <w:lang w:val="zh-CN"/>
        </w:rPr>
      </w:pPr>
    </w:p>
    <w:p w14:paraId="2DF4039F">
      <w:pPr>
        <w:ind w:firstLine="640"/>
        <w:rPr>
          <w:rFonts w:hint="eastAsia" w:ascii="Times New Roman" w:hAnsi="Times New Roman"/>
          <w:sz w:val="32"/>
          <w:lang w:val="zh-CN"/>
        </w:rPr>
      </w:pPr>
    </w:p>
    <w:p w14:paraId="30E7E11C">
      <w:pPr>
        <w:ind w:firstLine="640"/>
        <w:rPr>
          <w:rFonts w:hint="eastAsia" w:ascii="Times New Roman" w:hAnsi="Times New Roman"/>
          <w:sz w:val="32"/>
          <w:lang w:val="zh-CN"/>
        </w:rPr>
      </w:pPr>
    </w:p>
    <w:p w14:paraId="4855AF12">
      <w:pPr>
        <w:ind w:firstLine="640"/>
        <w:rPr>
          <w:rFonts w:hint="eastAsia" w:ascii="Times New Roman" w:hAnsi="Times New Roman"/>
          <w:sz w:val="32"/>
          <w:lang w:val="zh-CN"/>
        </w:rPr>
      </w:pPr>
    </w:p>
    <w:p w14:paraId="71DAC2B1">
      <w:pPr>
        <w:ind w:firstLine="640"/>
        <w:rPr>
          <w:rFonts w:hint="eastAsia" w:ascii="Times New Roman" w:hAnsi="Times New Roman"/>
          <w:sz w:val="32"/>
          <w:lang w:val="zh-CN"/>
        </w:rPr>
      </w:pPr>
    </w:p>
    <w:p w14:paraId="69C946F3">
      <w:pPr>
        <w:ind w:firstLine="640"/>
        <w:rPr>
          <w:rFonts w:hint="eastAsia" w:ascii="Times New Roman" w:hAnsi="Times New Roman"/>
          <w:sz w:val="32"/>
          <w:lang w:val="zh-CN"/>
        </w:rPr>
      </w:pPr>
    </w:p>
    <w:p w14:paraId="15C76746">
      <w:pPr>
        <w:ind w:firstLine="422"/>
        <w:jc w:val="center"/>
        <w:rPr>
          <w:rFonts w:hint="eastAsia"/>
          <w:b/>
          <w:szCs w:val="28"/>
          <w:lang w:val="zh-CN"/>
        </w:rPr>
      </w:pPr>
      <w:bookmarkStart w:id="121" w:name="_Toc9427741"/>
      <w:bookmarkStart w:id="122" w:name="_Toc942783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新港</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8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3"/>
        <w:gridCol w:w="1926"/>
        <w:gridCol w:w="2046"/>
        <w:gridCol w:w="2146"/>
        <w:gridCol w:w="2196"/>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5" w:hRule="atLeast"/>
        </w:trPr>
        <w:tc>
          <w:tcPr>
            <w:tcW w:w="503"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26"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46"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46"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trPr>
        <w:tc>
          <w:tcPr>
            <w:tcW w:w="503" w:type="dxa"/>
            <w:vAlign w:val="center"/>
          </w:tcPr>
          <w:p w14:paraId="3A2D3BE3">
            <w:pPr>
              <w:ind w:firstLine="0" w:firstLineChars="0"/>
              <w:jc w:val="center"/>
              <w:rPr>
                <w:rFonts w:hint="eastAsia"/>
                <w:sz w:val="24"/>
                <w:lang w:val="zh-CN"/>
              </w:rPr>
            </w:pPr>
            <w:r>
              <w:rPr>
                <w:rFonts w:hint="eastAsia"/>
                <w:sz w:val="24"/>
                <w:lang w:val="zh-CN"/>
              </w:rPr>
              <w:t>1</w:t>
            </w:r>
          </w:p>
        </w:tc>
        <w:tc>
          <w:tcPr>
            <w:tcW w:w="1926"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46" w:type="dxa"/>
            <w:vAlign w:val="center"/>
          </w:tcPr>
          <w:p w14:paraId="1C85DF48">
            <w:pPr>
              <w:ind w:firstLine="0" w:firstLineChars="0"/>
              <w:jc w:val="center"/>
              <w:rPr>
                <w:rFonts w:hint="default" w:eastAsia="仿宋_GB2312"/>
                <w:sz w:val="24"/>
                <w:lang w:val="en-US" w:eastAsia="zh-CN"/>
              </w:rPr>
            </w:pPr>
            <w:r>
              <w:rPr>
                <w:rFonts w:hint="eastAsia"/>
                <w:sz w:val="21"/>
                <w:szCs w:val="21"/>
              </w:rPr>
              <w:t>K</w:t>
            </w:r>
            <w:r>
              <w:rPr>
                <w:rFonts w:hint="eastAsia"/>
                <w:sz w:val="21"/>
                <w:szCs w:val="21"/>
                <w:lang w:val="en-US" w:eastAsia="zh-CN"/>
              </w:rPr>
              <w:t>7+656</w:t>
            </w:r>
          </w:p>
        </w:tc>
        <w:tc>
          <w:tcPr>
            <w:tcW w:w="2146"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7.656</w:t>
            </w:r>
          </w:p>
        </w:tc>
        <w:tc>
          <w:tcPr>
            <w:tcW w:w="2196"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7" w:hRule="atLeast"/>
        </w:trPr>
        <w:tc>
          <w:tcPr>
            <w:tcW w:w="503" w:type="dxa"/>
            <w:vAlign w:val="center"/>
          </w:tcPr>
          <w:p w14:paraId="64174D86">
            <w:pPr>
              <w:ind w:firstLine="0" w:firstLineChars="0"/>
              <w:jc w:val="center"/>
              <w:rPr>
                <w:rFonts w:hint="eastAsia"/>
                <w:b/>
                <w:sz w:val="24"/>
              </w:rPr>
            </w:pPr>
            <w:r>
              <w:rPr>
                <w:rFonts w:hint="eastAsia"/>
                <w:b/>
                <w:sz w:val="24"/>
              </w:rPr>
              <w:t>情况说明</w:t>
            </w:r>
          </w:p>
        </w:tc>
        <w:tc>
          <w:tcPr>
            <w:tcW w:w="8314"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新港</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新开镇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3" w:hRule="atLeast"/>
        </w:trPr>
        <w:tc>
          <w:tcPr>
            <w:tcW w:w="503"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314"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3" w:hRule="atLeast"/>
        </w:trPr>
        <w:tc>
          <w:tcPr>
            <w:tcW w:w="503"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314" w:type="dxa"/>
            <w:gridSpan w:val="4"/>
            <w:vAlign w:val="center"/>
          </w:tcPr>
          <w:p w14:paraId="243886C4">
            <w:pPr>
              <w:ind w:firstLine="0" w:firstLineChars="0"/>
              <w:jc w:val="center"/>
              <w:rPr>
                <w:rFonts w:hint="eastAsia"/>
                <w:sz w:val="24"/>
                <w:lang w:val="zh-CN"/>
              </w:rPr>
            </w:pPr>
            <w:r>
              <w:drawing>
                <wp:inline distT="0" distB="0" distL="114300" distR="114300">
                  <wp:extent cx="5139690" cy="4448175"/>
                  <wp:effectExtent l="0" t="0" r="381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43"/>
                          <a:stretch>
                            <a:fillRect/>
                          </a:stretch>
                        </pic:blipFill>
                        <pic:spPr>
                          <a:xfrm>
                            <a:off x="0" y="0"/>
                            <a:ext cx="5139690" cy="4448175"/>
                          </a:xfrm>
                          <a:prstGeom prst="rect">
                            <a:avLst/>
                          </a:prstGeom>
                          <a:noFill/>
                          <a:ln>
                            <a:noFill/>
                          </a:ln>
                        </pic:spPr>
                      </pic:pic>
                    </a:graphicData>
                  </a:graphic>
                </wp:inline>
              </w:drawing>
            </w:r>
          </w:p>
          <w:p w14:paraId="55578E40">
            <w:pPr>
              <w:ind w:firstLine="0" w:firstLineChars="0"/>
              <w:jc w:val="center"/>
              <w:rPr>
                <w:rFonts w:hint="eastAsia"/>
                <w:sz w:val="24"/>
                <w:lang w:val="zh-CN"/>
              </w:rPr>
            </w:pPr>
          </w:p>
        </w:tc>
      </w:tr>
    </w:tbl>
    <w:p w14:paraId="2143245A">
      <w:pPr>
        <w:ind w:firstLine="560"/>
        <w:jc w:val="left"/>
        <w:rPr>
          <w:rFonts w:hint="eastAsia"/>
          <w:szCs w:val="28"/>
          <w:lang w:val="zh-CN"/>
        </w:rPr>
        <w:sectPr>
          <w:footerReference r:id="rId17" w:type="default"/>
          <w:pgSz w:w="11906" w:h="16838"/>
          <w:pgMar w:top="1440" w:right="1426" w:bottom="1440" w:left="1800" w:header="851" w:footer="992" w:gutter="0"/>
          <w:cols w:space="425" w:num="1"/>
          <w:docGrid w:type="lines" w:linePitch="312" w:charSpace="0"/>
        </w:sectPr>
      </w:pPr>
    </w:p>
    <w:p w14:paraId="3455E4BF">
      <w:pPr>
        <w:ind w:firstLine="422"/>
        <w:jc w:val="center"/>
        <w:rPr>
          <w:rFonts w:hint="eastAsia" w:asciiTheme="minorEastAsia" w:hAnsiTheme="minorEastAsia" w:eastAsiaTheme="minorEastAsia" w:cstheme="minorEastAsia"/>
          <w:b/>
          <w:bCs/>
          <w:sz w:val="21"/>
          <w:szCs w:val="18"/>
          <w:lang w:val="zh-CN"/>
        </w:rPr>
      </w:pPr>
    </w:p>
    <w:p w14:paraId="675CB1DA">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新港</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57307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B2B30BA">
            <w:pPr>
              <w:ind w:firstLine="0" w:firstLineChars="0"/>
              <w:jc w:val="center"/>
              <w:rPr>
                <w:rFonts w:hint="eastAsia"/>
                <w:b/>
                <w:sz w:val="24"/>
                <w:lang w:val="zh-CN"/>
              </w:rPr>
            </w:pPr>
            <w:r>
              <w:rPr>
                <w:rFonts w:hint="eastAsia"/>
                <w:b/>
                <w:sz w:val="24"/>
                <w:lang w:val="zh-CN"/>
              </w:rPr>
              <w:t>序号</w:t>
            </w:r>
          </w:p>
        </w:tc>
        <w:tc>
          <w:tcPr>
            <w:tcW w:w="1864" w:type="dxa"/>
            <w:vAlign w:val="center"/>
          </w:tcPr>
          <w:p w14:paraId="173E4BFE">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0B25932D">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5A253029">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24232FD5">
            <w:pPr>
              <w:ind w:firstLine="0" w:firstLineChars="0"/>
              <w:jc w:val="center"/>
              <w:rPr>
                <w:rFonts w:hint="eastAsia"/>
                <w:b/>
                <w:sz w:val="24"/>
                <w:lang w:val="zh-CN"/>
              </w:rPr>
            </w:pPr>
            <w:r>
              <w:rPr>
                <w:rFonts w:hint="eastAsia"/>
                <w:b/>
                <w:sz w:val="24"/>
                <w:lang w:val="zh-CN"/>
              </w:rPr>
              <w:t>界线划定标准类</w:t>
            </w:r>
          </w:p>
          <w:p w14:paraId="1E464D4C">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0377B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C2B8D60">
            <w:pPr>
              <w:ind w:firstLine="0" w:firstLineChars="0"/>
              <w:jc w:val="center"/>
              <w:rPr>
                <w:rFonts w:hint="eastAsia" w:eastAsiaTheme="minorEastAsia"/>
                <w:sz w:val="24"/>
              </w:rPr>
            </w:pPr>
            <w:r>
              <w:rPr>
                <w:rFonts w:hint="eastAsia"/>
                <w:sz w:val="24"/>
              </w:rPr>
              <w:t>1</w:t>
            </w:r>
          </w:p>
        </w:tc>
        <w:tc>
          <w:tcPr>
            <w:tcW w:w="1864" w:type="dxa"/>
            <w:vAlign w:val="center"/>
          </w:tcPr>
          <w:p w14:paraId="0542E04E">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1199349F">
            <w:pPr>
              <w:ind w:firstLine="0" w:firstLineChars="0"/>
              <w:jc w:val="center"/>
              <w:rPr>
                <w:rFonts w:hint="eastAsia"/>
                <w:sz w:val="24"/>
              </w:rPr>
            </w:pPr>
            <w:r>
              <w:rPr>
                <w:rFonts w:hint="eastAsia"/>
                <w:sz w:val="24"/>
              </w:rPr>
              <w:t>K</w:t>
            </w:r>
            <w:r>
              <w:rPr>
                <w:rFonts w:hint="eastAsia"/>
                <w:sz w:val="24"/>
                <w:lang w:val="en-US" w:eastAsia="zh-CN"/>
              </w:rPr>
              <w:t>10+174</w:t>
            </w:r>
          </w:p>
        </w:tc>
        <w:tc>
          <w:tcPr>
            <w:tcW w:w="2085" w:type="dxa"/>
            <w:vAlign w:val="center"/>
          </w:tcPr>
          <w:p w14:paraId="61308469">
            <w:pPr>
              <w:ind w:firstLine="0" w:firstLineChars="0"/>
              <w:jc w:val="center"/>
              <w:rPr>
                <w:rFonts w:hint="eastAsia"/>
                <w:sz w:val="24"/>
              </w:rPr>
            </w:pPr>
            <w:r>
              <w:rPr>
                <w:rFonts w:hint="eastAsia"/>
                <w:sz w:val="24"/>
                <w:lang w:val="en-US" w:eastAsia="zh-CN"/>
              </w:rPr>
              <w:t>10.174</w:t>
            </w:r>
          </w:p>
        </w:tc>
        <w:tc>
          <w:tcPr>
            <w:tcW w:w="2196" w:type="dxa"/>
            <w:vAlign w:val="center"/>
          </w:tcPr>
          <w:p w14:paraId="1C98360A">
            <w:pPr>
              <w:ind w:firstLine="0" w:firstLineChars="0"/>
              <w:jc w:val="center"/>
              <w:rPr>
                <w:rFonts w:hint="eastAsia"/>
                <w:sz w:val="24"/>
              </w:rPr>
            </w:pPr>
            <w:r>
              <w:rPr>
                <w:rFonts w:hint="eastAsia"/>
                <w:sz w:val="24"/>
              </w:rPr>
              <w:t xml:space="preserve">Ⅲ  </w:t>
            </w:r>
          </w:p>
        </w:tc>
      </w:tr>
      <w:tr w14:paraId="510E5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2B9265E">
            <w:pPr>
              <w:ind w:firstLine="0" w:firstLineChars="0"/>
              <w:rPr>
                <w:rFonts w:hint="eastAsia"/>
                <w:b/>
                <w:sz w:val="24"/>
              </w:rPr>
            </w:pPr>
            <w:r>
              <w:rPr>
                <w:rFonts w:hint="eastAsia"/>
                <w:b/>
                <w:sz w:val="24"/>
              </w:rPr>
              <w:t>情况说明</w:t>
            </w:r>
          </w:p>
        </w:tc>
        <w:tc>
          <w:tcPr>
            <w:tcW w:w="8275" w:type="dxa"/>
            <w:gridSpan w:val="4"/>
            <w:vAlign w:val="center"/>
          </w:tcPr>
          <w:p w14:paraId="3BD1C9CC">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val="en-US" w:eastAsia="zh-CN"/>
              </w:rPr>
              <w:t>新港</w:t>
            </w:r>
            <w:r>
              <w:rPr>
                <w:rFonts w:hint="eastAsia" w:ascii="Times New Roman" w:hAnsi="Times New Roman"/>
                <w:sz w:val="21"/>
                <w:szCs w:val="21"/>
                <w:lang w:val="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新开镇</w:t>
            </w:r>
            <w:r>
              <w:rPr>
                <w:rFonts w:hint="eastAsia" w:ascii="Times New Roman" w:hAnsi="Times New Roman"/>
                <w:sz w:val="21"/>
                <w:szCs w:val="21"/>
              </w:rPr>
              <w:t>镇。按照《湖南省河湖管理范围划定技术导则》（试行），参照本文5.1.2划界标准类型Ⅲ（本次划界无堤防段管理范围划定标准为：以设计洪水位线为管理范围线，有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14C443AE">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32BAD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BA436A7">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4F350430">
            <w:pPr>
              <w:ind w:firstLine="0" w:firstLineChars="0"/>
              <w:jc w:val="center"/>
              <w:rPr>
                <w:sz w:val="24"/>
              </w:rPr>
            </w:pPr>
          </w:p>
          <w:p w14:paraId="152CB674">
            <w:pPr>
              <w:ind w:firstLine="0" w:firstLineChars="0"/>
              <w:jc w:val="center"/>
              <w:rPr>
                <w:rFonts w:hint="eastAsia"/>
                <w:sz w:val="24"/>
                <w:lang w:val="zh-CN"/>
              </w:rPr>
            </w:pPr>
            <w:r>
              <w:rPr>
                <w:sz w:val="24"/>
              </w:rPr>
              <w:drawing>
                <wp:inline distT="0" distB="0" distL="0" distR="0">
                  <wp:extent cx="4099560" cy="1853565"/>
                  <wp:effectExtent l="0" t="0" r="15240" b="13335"/>
                  <wp:docPr id="15" name="图片 15"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15066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E2316F">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54472148">
            <w:pPr>
              <w:ind w:firstLine="0" w:firstLineChars="0"/>
              <w:jc w:val="center"/>
              <w:rPr>
                <w:rFonts w:hint="eastAsia"/>
                <w:sz w:val="24"/>
                <w:lang w:val="zh-CN"/>
              </w:rPr>
            </w:pPr>
          </w:p>
          <w:p w14:paraId="09EAAC5D">
            <w:pPr>
              <w:ind w:firstLine="0" w:firstLineChars="0"/>
              <w:jc w:val="center"/>
              <w:rPr>
                <w:rFonts w:hint="eastAsia"/>
                <w:sz w:val="24"/>
                <w:lang w:val="zh-CN"/>
              </w:rPr>
            </w:pPr>
            <w:r>
              <w:drawing>
                <wp:inline distT="0" distB="0" distL="114300" distR="114300">
                  <wp:extent cx="5114925" cy="3620770"/>
                  <wp:effectExtent l="0" t="0" r="9525" b="1778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45"/>
                          <a:stretch>
                            <a:fillRect/>
                          </a:stretch>
                        </pic:blipFill>
                        <pic:spPr>
                          <a:xfrm>
                            <a:off x="0" y="0"/>
                            <a:ext cx="5114925" cy="3620770"/>
                          </a:xfrm>
                          <a:prstGeom prst="rect">
                            <a:avLst/>
                          </a:prstGeom>
                          <a:noFill/>
                          <a:ln>
                            <a:noFill/>
                          </a:ln>
                        </pic:spPr>
                      </pic:pic>
                    </a:graphicData>
                  </a:graphic>
                </wp:inline>
              </w:drawing>
            </w:r>
          </w:p>
        </w:tc>
      </w:tr>
    </w:tbl>
    <w:p w14:paraId="288CAB57">
      <w:pPr>
        <w:ind w:firstLine="422"/>
        <w:jc w:val="center"/>
        <w:rPr>
          <w:rFonts w:hint="eastAsia" w:asciiTheme="minorEastAsia" w:hAnsiTheme="minorEastAsia" w:eastAsiaTheme="minorEastAsia" w:cstheme="minorEastAsia"/>
          <w:b/>
          <w:bCs/>
          <w:sz w:val="21"/>
          <w:szCs w:val="18"/>
          <w:lang w:val="zh-CN"/>
        </w:rPr>
      </w:pPr>
    </w:p>
    <w:p w14:paraId="1BEDB611">
      <w:pPr>
        <w:ind w:firstLine="422"/>
        <w:jc w:val="center"/>
        <w:rPr>
          <w:rFonts w:hint="eastAsia" w:asciiTheme="minorEastAsia" w:hAnsiTheme="minorEastAsia" w:eastAsiaTheme="minorEastAsia" w:cstheme="minorEastAsia"/>
          <w:b/>
          <w:bCs/>
          <w:sz w:val="21"/>
          <w:szCs w:val="18"/>
          <w:lang w:val="zh-CN"/>
        </w:rPr>
      </w:pPr>
    </w:p>
    <w:p w14:paraId="27E9BDCD">
      <w:pPr>
        <w:ind w:firstLine="422"/>
        <w:jc w:val="center"/>
        <w:rPr>
          <w:rFonts w:hint="eastAsia" w:asciiTheme="minorEastAsia" w:hAnsiTheme="minorEastAsia" w:eastAsiaTheme="minorEastAsia" w:cstheme="minorEastAsia"/>
          <w:b/>
          <w:bCs/>
          <w:sz w:val="21"/>
          <w:szCs w:val="18"/>
          <w:lang w:val="zh-CN"/>
        </w:r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新港</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7+571</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7.571</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新港</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新开镇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p>
          <w:p w14:paraId="092B36D7">
            <w:pPr>
              <w:ind w:firstLine="0" w:firstLineChars="0"/>
              <w:jc w:val="center"/>
              <w:rPr>
                <w:rFonts w:hint="eastAsia"/>
                <w:sz w:val="24"/>
                <w:lang w:val="zh-CN"/>
              </w:rPr>
            </w:pPr>
            <w:r>
              <w:rPr>
                <w:rFonts w:hint="eastAsia"/>
                <w:sz w:val="24"/>
                <w:lang w:val="zh-CN"/>
              </w:rPr>
              <w:drawing>
                <wp:inline distT="0" distB="0" distL="114300" distR="114300">
                  <wp:extent cx="4076700" cy="3762375"/>
                  <wp:effectExtent l="0" t="0" r="0" b="9525"/>
                  <wp:docPr id="9" name="图片 9" descr="174632618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746326184011"/>
                          <pic:cNvPicPr>
                            <a:picLocks noChangeAspect="1"/>
                          </pic:cNvPicPr>
                        </pic:nvPicPr>
                        <pic:blipFill>
                          <a:blip r:embed="rId46"/>
                          <a:stretch>
                            <a:fillRect/>
                          </a:stretch>
                        </pic:blipFill>
                        <pic:spPr>
                          <a:xfrm>
                            <a:off x="0" y="0"/>
                            <a:ext cx="4076700" cy="3762375"/>
                          </a:xfrm>
                          <a:prstGeom prst="rect">
                            <a:avLst/>
                          </a:prstGeom>
                        </pic:spPr>
                      </pic:pic>
                    </a:graphicData>
                  </a:graphic>
                </wp:inline>
              </w:drawing>
            </w:r>
          </w:p>
          <w:p w14:paraId="6E229D2F">
            <w:pPr>
              <w:ind w:firstLine="0" w:firstLineChars="0"/>
              <w:jc w:val="center"/>
              <w:rPr>
                <w:rFonts w:hint="eastAsia"/>
                <w:sz w:val="24"/>
                <w:lang w:val="zh-CN"/>
              </w:rPr>
            </w:pPr>
          </w:p>
        </w:tc>
      </w:tr>
    </w:tbl>
    <w:p w14:paraId="2BE2D70A">
      <w:pPr>
        <w:ind w:firstLine="560"/>
        <w:jc w:val="left"/>
        <w:rPr>
          <w:rFonts w:hint="eastAsia"/>
          <w:szCs w:val="28"/>
          <w:lang w:val="zh-CN"/>
        </w:rPr>
      </w:pPr>
    </w:p>
    <w:p w14:paraId="3973FA0E">
      <w:pPr>
        <w:ind w:firstLine="0" w:firstLineChars="0"/>
        <w:jc w:val="center"/>
        <w:rPr>
          <w:rFonts w:hint="eastAsia" w:asciiTheme="minorEastAsia" w:hAnsiTheme="minorEastAsia" w:eastAsiaTheme="minorEastAsia" w:cstheme="minorEastAsia"/>
          <w:b/>
          <w:bCs/>
          <w:sz w:val="21"/>
          <w:szCs w:val="18"/>
          <w:lang w:val="zh-CN"/>
        </w:rPr>
      </w:pPr>
    </w:p>
    <w:p w14:paraId="646F785D">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新港右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450C2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5AFE518">
            <w:pPr>
              <w:ind w:firstLine="0" w:firstLineChars="0"/>
              <w:jc w:val="center"/>
              <w:rPr>
                <w:rFonts w:hint="eastAsia"/>
                <w:b/>
                <w:sz w:val="24"/>
                <w:lang w:val="zh-CN"/>
              </w:rPr>
            </w:pPr>
            <w:r>
              <w:rPr>
                <w:rFonts w:hint="eastAsia"/>
                <w:b/>
                <w:sz w:val="24"/>
                <w:lang w:val="zh-CN"/>
              </w:rPr>
              <w:t>序号</w:t>
            </w:r>
          </w:p>
        </w:tc>
        <w:tc>
          <w:tcPr>
            <w:tcW w:w="1864" w:type="dxa"/>
            <w:vAlign w:val="center"/>
          </w:tcPr>
          <w:p w14:paraId="0A88A108">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67EE2FB2">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6C4FF632">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3F886F13">
            <w:pPr>
              <w:ind w:firstLine="0" w:firstLineChars="0"/>
              <w:jc w:val="center"/>
              <w:rPr>
                <w:rFonts w:hint="eastAsia"/>
                <w:b/>
                <w:sz w:val="24"/>
                <w:lang w:val="zh-CN"/>
              </w:rPr>
            </w:pPr>
            <w:r>
              <w:rPr>
                <w:rFonts w:hint="eastAsia"/>
                <w:b/>
                <w:sz w:val="24"/>
                <w:lang w:val="zh-CN"/>
              </w:rPr>
              <w:t>界线划定标准类</w:t>
            </w:r>
          </w:p>
          <w:p w14:paraId="6DB6B4F7">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364F8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6465EEE">
            <w:pPr>
              <w:ind w:firstLine="0" w:firstLineChars="0"/>
              <w:jc w:val="center"/>
              <w:rPr>
                <w:rFonts w:hint="eastAsia" w:eastAsiaTheme="minorEastAsia"/>
                <w:sz w:val="24"/>
              </w:rPr>
            </w:pPr>
            <w:r>
              <w:rPr>
                <w:rFonts w:hint="eastAsia"/>
                <w:sz w:val="24"/>
              </w:rPr>
              <w:t>1</w:t>
            </w:r>
          </w:p>
        </w:tc>
        <w:tc>
          <w:tcPr>
            <w:tcW w:w="1864" w:type="dxa"/>
            <w:vAlign w:val="center"/>
          </w:tcPr>
          <w:p w14:paraId="16BCC647">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2965E15B">
            <w:pPr>
              <w:ind w:firstLine="0" w:firstLineChars="0"/>
              <w:jc w:val="center"/>
              <w:rPr>
                <w:rFonts w:hint="default"/>
                <w:sz w:val="24"/>
                <w:lang w:val="en-US"/>
              </w:rPr>
            </w:pPr>
            <w:r>
              <w:rPr>
                <w:rFonts w:hint="eastAsia"/>
                <w:sz w:val="21"/>
                <w:szCs w:val="21"/>
              </w:rPr>
              <w:t>K</w:t>
            </w:r>
            <w:r>
              <w:rPr>
                <w:rFonts w:hint="eastAsia"/>
                <w:sz w:val="21"/>
                <w:szCs w:val="21"/>
                <w:lang w:val="en-US" w:eastAsia="zh-CN"/>
              </w:rPr>
              <w:t>7+656</w:t>
            </w:r>
          </w:p>
        </w:tc>
        <w:tc>
          <w:tcPr>
            <w:tcW w:w="2085" w:type="dxa"/>
            <w:vAlign w:val="center"/>
          </w:tcPr>
          <w:p w14:paraId="0A8D586D">
            <w:pPr>
              <w:ind w:firstLine="0" w:firstLineChars="0"/>
              <w:jc w:val="center"/>
              <w:rPr>
                <w:rFonts w:hint="default"/>
                <w:sz w:val="24"/>
                <w:lang w:val="en-US"/>
              </w:rPr>
            </w:pPr>
            <w:r>
              <w:rPr>
                <w:rFonts w:hint="eastAsia"/>
                <w:sz w:val="24"/>
                <w:lang w:val="en-US" w:eastAsia="zh-CN"/>
              </w:rPr>
              <w:t>7.656</w:t>
            </w:r>
          </w:p>
        </w:tc>
        <w:tc>
          <w:tcPr>
            <w:tcW w:w="2196" w:type="dxa"/>
            <w:vAlign w:val="center"/>
          </w:tcPr>
          <w:p w14:paraId="4EE6E58A">
            <w:pPr>
              <w:ind w:firstLine="0" w:firstLineChars="0"/>
              <w:jc w:val="center"/>
              <w:rPr>
                <w:rFonts w:hint="eastAsia"/>
                <w:sz w:val="24"/>
              </w:rPr>
            </w:pPr>
            <w:r>
              <w:rPr>
                <w:rFonts w:hint="eastAsia"/>
                <w:sz w:val="24"/>
              </w:rPr>
              <w:t xml:space="preserve">Ⅲ  </w:t>
            </w:r>
          </w:p>
        </w:tc>
      </w:tr>
      <w:tr w14:paraId="74C59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DF7BE43">
            <w:pPr>
              <w:ind w:firstLine="0" w:firstLineChars="0"/>
              <w:rPr>
                <w:rFonts w:hint="eastAsia"/>
                <w:b/>
                <w:sz w:val="24"/>
              </w:rPr>
            </w:pPr>
            <w:r>
              <w:rPr>
                <w:rFonts w:hint="eastAsia"/>
                <w:b/>
                <w:sz w:val="24"/>
              </w:rPr>
              <w:t>情况说明</w:t>
            </w:r>
          </w:p>
        </w:tc>
        <w:tc>
          <w:tcPr>
            <w:tcW w:w="8275" w:type="dxa"/>
            <w:gridSpan w:val="4"/>
            <w:vAlign w:val="center"/>
          </w:tcPr>
          <w:p w14:paraId="7E8ACE55">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新港</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新开镇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1DA8EA95">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2E22C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0CC2C07">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7801DFBE">
            <w:pPr>
              <w:ind w:firstLine="0" w:firstLineChars="0"/>
              <w:jc w:val="center"/>
              <w:rPr>
                <w:sz w:val="24"/>
              </w:rPr>
            </w:pPr>
          </w:p>
          <w:p w14:paraId="71C0C55F">
            <w:pPr>
              <w:ind w:firstLine="0" w:firstLineChars="0"/>
              <w:jc w:val="center"/>
              <w:rPr>
                <w:rFonts w:hint="eastAsia"/>
                <w:sz w:val="24"/>
                <w:lang w:val="zh-CN"/>
              </w:rPr>
            </w:pPr>
            <w:r>
              <w:rPr>
                <w:sz w:val="24"/>
              </w:rPr>
              <w:drawing>
                <wp:inline distT="0" distB="0" distL="0" distR="0">
                  <wp:extent cx="4099560" cy="1853565"/>
                  <wp:effectExtent l="0" t="0" r="15240" b="13335"/>
                  <wp:docPr id="14" name="图片 14"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78D60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3A0C8E5">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4FEDC384">
            <w:pPr>
              <w:ind w:firstLine="0" w:firstLineChars="0"/>
              <w:jc w:val="center"/>
              <w:rPr>
                <w:rFonts w:hint="eastAsia"/>
                <w:sz w:val="24"/>
                <w:lang w:val="zh-CN"/>
              </w:rPr>
            </w:pPr>
          </w:p>
          <w:p w14:paraId="6476C769">
            <w:pPr>
              <w:ind w:firstLine="0" w:firstLineChars="0"/>
              <w:jc w:val="center"/>
              <w:rPr>
                <w:rFonts w:hint="eastAsia"/>
                <w:sz w:val="24"/>
                <w:lang w:val="zh-CN"/>
              </w:rPr>
            </w:pPr>
            <w:r>
              <w:drawing>
                <wp:inline distT="0" distB="0" distL="114300" distR="114300">
                  <wp:extent cx="5112385" cy="3505200"/>
                  <wp:effectExtent l="0" t="0" r="12065"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ChangeAspect="1"/>
                          </pic:cNvPicPr>
                        </pic:nvPicPr>
                        <pic:blipFill>
                          <a:blip r:embed="rId47"/>
                          <a:stretch>
                            <a:fillRect/>
                          </a:stretch>
                        </pic:blipFill>
                        <pic:spPr>
                          <a:xfrm>
                            <a:off x="0" y="0"/>
                            <a:ext cx="5112385" cy="3505200"/>
                          </a:xfrm>
                          <a:prstGeom prst="rect">
                            <a:avLst/>
                          </a:prstGeom>
                          <a:noFill/>
                          <a:ln>
                            <a:noFill/>
                          </a:ln>
                        </pic:spPr>
                      </pic:pic>
                    </a:graphicData>
                  </a:graphic>
                </wp:inline>
              </w:drawing>
            </w:r>
          </w:p>
        </w:tc>
      </w:tr>
    </w:tbl>
    <w:p w14:paraId="5658DCAA">
      <w:pPr>
        <w:ind w:firstLine="560"/>
        <w:jc w:val="left"/>
        <w:rPr>
          <w:rFonts w:hint="eastAsia"/>
          <w:szCs w:val="28"/>
          <w:lang w:val="zh-CN"/>
        </w:rPr>
      </w:pPr>
    </w:p>
    <w:p w14:paraId="1C278E09">
      <w:pPr>
        <w:ind w:firstLine="0" w:firstLineChars="0"/>
        <w:jc w:val="center"/>
        <w:rPr>
          <w:rFonts w:hint="eastAsia" w:asciiTheme="minorEastAsia" w:hAnsiTheme="minorEastAsia" w:eastAsiaTheme="minorEastAsia" w:cstheme="minorEastAsia"/>
          <w:b/>
          <w:bCs/>
          <w:sz w:val="21"/>
          <w:szCs w:val="18"/>
          <w:lang w:val="zh-CN"/>
        </w:rPr>
      </w:pPr>
    </w:p>
    <w:p w14:paraId="33E053A0">
      <w:pPr>
        <w:ind w:firstLine="640"/>
        <w:rPr>
          <w:rFonts w:ascii="Times New Roman" w:hAnsi="Times New Roman"/>
          <w:sz w:val="32"/>
          <w:szCs w:val="28"/>
        </w:rPr>
      </w:pPr>
      <w:r>
        <w:rPr>
          <w:rFonts w:hint="eastAsia" w:ascii="Times New Roman" w:hAnsi="Times New Roman"/>
          <w:sz w:val="32"/>
        </w:rPr>
        <w:t>岳阳县</w:t>
      </w:r>
      <w:r>
        <w:rPr>
          <w:rFonts w:hint="eastAsia" w:ascii="Times New Roman" w:hAnsi="Times New Roman"/>
          <w:sz w:val="32"/>
          <w:lang w:eastAsia="zh-CN"/>
        </w:rPr>
        <w:t>新港</w:t>
      </w:r>
      <w:r>
        <w:rPr>
          <w:rFonts w:hint="eastAsia" w:ascii="Times New Roman" w:hAnsi="Times New Roman"/>
          <w:sz w:val="32"/>
        </w:rPr>
        <w:t>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rPr>
        <w:t>岳阳县</w:t>
      </w:r>
      <w:r>
        <w:rPr>
          <w:rFonts w:hint="eastAsia" w:ascii="Times New Roman" w:hAnsi="Times New Roman"/>
          <w:sz w:val="32"/>
          <w:lang w:eastAsia="zh-CN"/>
        </w:rPr>
        <w:t>新港</w:t>
      </w:r>
      <w:r>
        <w:rPr>
          <w:rFonts w:hint="eastAsia" w:ascii="Times New Roman" w:hAnsi="Times New Roman"/>
          <w:sz w:val="32"/>
        </w:rPr>
        <w:t>河段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表5-1   岳阳县</w:t>
      </w:r>
      <w:r>
        <w:rPr>
          <w:rFonts w:hint="eastAsia"/>
          <w:b/>
          <w:bCs/>
          <w:sz w:val="24"/>
          <w:szCs w:val="24"/>
          <w:lang w:eastAsia="zh-CN"/>
        </w:rPr>
        <w:t>新港</w:t>
      </w:r>
      <w:r>
        <w:rPr>
          <w:rFonts w:hint="eastAsia"/>
          <w:b/>
          <w:bCs/>
          <w:sz w:val="24"/>
          <w:szCs w:val="24"/>
        </w:rPr>
        <w:t>段管理范围划定标准表</w:t>
      </w:r>
    </w:p>
    <w:tbl>
      <w:tblPr>
        <w:tblStyle w:val="66"/>
        <w:tblW w:w="94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5"/>
        <w:gridCol w:w="498"/>
        <w:gridCol w:w="975"/>
        <w:gridCol w:w="1715"/>
        <w:gridCol w:w="676"/>
        <w:gridCol w:w="2016"/>
        <w:gridCol w:w="1118"/>
        <w:gridCol w:w="1011"/>
        <w:gridCol w:w="952"/>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535"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498"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690"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676"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2016"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2129"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952"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tblHeader/>
          <w:jc w:val="center"/>
        </w:trPr>
        <w:tc>
          <w:tcPr>
            <w:tcW w:w="535"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498"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975"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715"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676"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2016"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1118"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1011"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952"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2FBF3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7" w:hRule="atLeast"/>
          <w:jc w:val="center"/>
        </w:trPr>
        <w:tc>
          <w:tcPr>
            <w:tcW w:w="535" w:type="dxa"/>
            <w:vMerge w:val="restart"/>
            <w:vAlign w:val="center"/>
          </w:tcPr>
          <w:p w14:paraId="4BEC030C">
            <w:pPr>
              <w:ind w:left="0" w:leftChars="0" w:firstLine="0" w:firstLineChars="0"/>
              <w:jc w:val="both"/>
              <w:rPr>
                <w:rFonts w:ascii="Times New Roman" w:hAnsi="Times New Roman" w:eastAsiaTheme="minorEastAsia"/>
                <w:kern w:val="0"/>
                <w:sz w:val="22"/>
                <w:szCs w:val="20"/>
              </w:rPr>
            </w:pPr>
            <w:r>
              <w:rPr>
                <w:rFonts w:ascii="Times New Roman" w:hAnsi="Times New Roman"/>
                <w:kern w:val="0"/>
                <w:sz w:val="18"/>
                <w:szCs w:val="18"/>
              </w:rPr>
              <w:t>左岸</w:t>
            </w:r>
          </w:p>
        </w:tc>
        <w:tc>
          <w:tcPr>
            <w:tcW w:w="498" w:type="dxa"/>
            <w:vAlign w:val="center"/>
          </w:tcPr>
          <w:p w14:paraId="007396AF">
            <w:pPr>
              <w:widowControl/>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无堤防</w:t>
            </w:r>
          </w:p>
        </w:tc>
        <w:tc>
          <w:tcPr>
            <w:tcW w:w="975" w:type="dxa"/>
            <w:vAlign w:val="center"/>
          </w:tcPr>
          <w:p w14:paraId="0F6501D6">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w:t>
            </w:r>
          </w:p>
        </w:tc>
        <w:tc>
          <w:tcPr>
            <w:tcW w:w="1715" w:type="dxa"/>
            <w:vAlign w:val="center"/>
          </w:tcPr>
          <w:p w14:paraId="32BA95C7">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3229365.515</w:t>
            </w:r>
          </w:p>
          <w:p w14:paraId="766C7C07">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38421519.159</w:t>
            </w:r>
          </w:p>
        </w:tc>
        <w:tc>
          <w:tcPr>
            <w:tcW w:w="676" w:type="dxa"/>
            <w:shd w:val="clear" w:color="auto" w:fill="auto"/>
            <w:vAlign w:val="center"/>
          </w:tcPr>
          <w:p w14:paraId="029F4BDB">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2016" w:type="dxa"/>
            <w:shd w:val="clear" w:color="auto" w:fill="auto"/>
            <w:vAlign w:val="center"/>
          </w:tcPr>
          <w:p w14:paraId="5035E575">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592366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1DA869E6">
            <w:pPr>
              <w:widowControl/>
              <w:ind w:firstLine="0" w:firstLineChars="0"/>
              <w:jc w:val="center"/>
              <w:rPr>
                <w:rFonts w:hint="eastAsia" w:ascii="Times New Roman" w:hAnsi="Times New Roman" w:eastAsia="仿宋_GB2312"/>
                <w:kern w:val="0"/>
                <w:sz w:val="18"/>
                <w:szCs w:val="18"/>
                <w:lang w:val="en-US" w:eastAsia="zh-CN"/>
              </w:rPr>
            </w:pPr>
          </w:p>
        </w:tc>
        <w:tc>
          <w:tcPr>
            <w:tcW w:w="1011" w:type="dxa"/>
            <w:vAlign w:val="center"/>
          </w:tcPr>
          <w:p w14:paraId="503131D7">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4BA3A7D7">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12F2D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continue"/>
            <w:vAlign w:val="center"/>
          </w:tcPr>
          <w:p w14:paraId="5B31C0A6">
            <w:pPr>
              <w:ind w:firstLine="440"/>
              <w:jc w:val="center"/>
              <w:rPr>
                <w:rFonts w:ascii="Times New Roman" w:hAnsi="Times New Roman" w:eastAsiaTheme="minorEastAsia"/>
                <w:kern w:val="0"/>
                <w:sz w:val="22"/>
                <w:szCs w:val="20"/>
              </w:rPr>
            </w:pPr>
          </w:p>
        </w:tc>
        <w:tc>
          <w:tcPr>
            <w:tcW w:w="498" w:type="dxa"/>
            <w:vAlign w:val="center"/>
          </w:tcPr>
          <w:p w14:paraId="0528E30B">
            <w:pPr>
              <w:widowControl/>
              <w:ind w:firstLine="0" w:firstLineChars="0"/>
              <w:jc w:val="center"/>
              <w:rPr>
                <w:rFonts w:hint="eastAsia" w:ascii="Times New Roman" w:hAnsi="Times New Roman"/>
                <w:kern w:val="0"/>
                <w:sz w:val="18"/>
                <w:szCs w:val="18"/>
                <w:lang w:val="en-US" w:eastAsia="zh-CN"/>
              </w:rPr>
            </w:pPr>
            <w:r>
              <w:rPr>
                <w:rFonts w:hint="eastAsia" w:ascii="Times New Roman" w:hAnsi="Times New Roman" w:eastAsia="宋体"/>
                <w:kern w:val="0"/>
                <w:sz w:val="18"/>
                <w:szCs w:val="18"/>
                <w:lang w:val="en-US" w:eastAsia="zh-CN"/>
              </w:rPr>
              <w:t>无堤防</w:t>
            </w:r>
          </w:p>
        </w:tc>
        <w:tc>
          <w:tcPr>
            <w:tcW w:w="975" w:type="dxa"/>
            <w:vAlign w:val="center"/>
          </w:tcPr>
          <w:p w14:paraId="6C9C0E08">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highlight w:val="none"/>
                <w:lang w:val="en-US" w:eastAsia="zh-CN"/>
              </w:rPr>
              <w:t>7.656</w:t>
            </w:r>
          </w:p>
        </w:tc>
        <w:tc>
          <w:tcPr>
            <w:tcW w:w="1715" w:type="dxa"/>
            <w:vAlign w:val="center"/>
          </w:tcPr>
          <w:p w14:paraId="4F3CAF6D">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3235279.355</w:t>
            </w:r>
          </w:p>
          <w:p w14:paraId="66E1C0F7">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38420290.103</w:t>
            </w:r>
          </w:p>
        </w:tc>
        <w:tc>
          <w:tcPr>
            <w:tcW w:w="676" w:type="dxa"/>
            <w:vAlign w:val="center"/>
          </w:tcPr>
          <w:p w14:paraId="6169A1D1">
            <w:pPr>
              <w:widowControl/>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057A4CA6">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3A57DC9F">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33BD39ED">
            <w:pPr>
              <w:widowControl/>
              <w:ind w:firstLine="0" w:firstLineChars="0"/>
              <w:jc w:val="center"/>
              <w:rPr>
                <w:rFonts w:hint="default" w:ascii="Times New Roman" w:hAnsi="Times New Roman" w:eastAsia="仿宋_GB2312"/>
                <w:kern w:val="0"/>
                <w:sz w:val="18"/>
                <w:szCs w:val="18"/>
                <w:lang w:val="en-US" w:eastAsia="zh-CN"/>
              </w:rPr>
            </w:pPr>
          </w:p>
        </w:tc>
        <w:tc>
          <w:tcPr>
            <w:tcW w:w="1011" w:type="dxa"/>
            <w:vAlign w:val="center"/>
          </w:tcPr>
          <w:p w14:paraId="265A8C12">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67ED7D64">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498"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975"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715" w:type="dxa"/>
            <w:vAlign w:val="center"/>
          </w:tcPr>
          <w:p w14:paraId="7738B8D7">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3229378.136</w:t>
            </w:r>
          </w:p>
          <w:p w14:paraId="69D440A8">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highlight w:val="none"/>
                <w:lang w:val="en-US" w:eastAsia="zh-CN"/>
              </w:rPr>
              <w:t>38420287.341</w:t>
            </w:r>
          </w:p>
        </w:tc>
        <w:tc>
          <w:tcPr>
            <w:tcW w:w="676"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7429E5D8">
            <w:pPr>
              <w:widowControl/>
              <w:ind w:firstLine="0" w:firstLineChars="0"/>
              <w:jc w:val="center"/>
              <w:rPr>
                <w:rFonts w:ascii="Times New Roman" w:hAnsi="Times New Roman"/>
                <w:kern w:val="0"/>
                <w:sz w:val="18"/>
                <w:szCs w:val="18"/>
              </w:rPr>
            </w:pPr>
          </w:p>
        </w:tc>
        <w:tc>
          <w:tcPr>
            <w:tcW w:w="1011"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8" w:hRule="atLeast"/>
          <w:jc w:val="center"/>
        </w:trPr>
        <w:tc>
          <w:tcPr>
            <w:tcW w:w="535" w:type="dxa"/>
            <w:vMerge w:val="continue"/>
            <w:vAlign w:val="center"/>
          </w:tcPr>
          <w:p w14:paraId="2D13730A">
            <w:pPr>
              <w:ind w:firstLine="440"/>
              <w:rPr>
                <w:rFonts w:ascii="Times New Roman" w:hAnsi="Times New Roman" w:eastAsiaTheme="minorEastAsia"/>
                <w:kern w:val="0"/>
                <w:sz w:val="22"/>
                <w:szCs w:val="20"/>
              </w:rPr>
            </w:pPr>
          </w:p>
        </w:tc>
        <w:tc>
          <w:tcPr>
            <w:tcW w:w="498"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975"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7.571</w:t>
            </w:r>
          </w:p>
        </w:tc>
        <w:tc>
          <w:tcPr>
            <w:tcW w:w="1715" w:type="dxa"/>
            <w:vAlign w:val="center"/>
          </w:tcPr>
          <w:p w14:paraId="18A64568">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3235276.577</w:t>
            </w:r>
          </w:p>
          <w:p w14:paraId="5F64534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38420287.341</w:t>
            </w:r>
          </w:p>
        </w:tc>
        <w:tc>
          <w:tcPr>
            <w:tcW w:w="676"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419B7043">
            <w:pPr>
              <w:widowControl/>
              <w:ind w:firstLine="0" w:firstLineChars="0"/>
              <w:jc w:val="center"/>
              <w:rPr>
                <w:rFonts w:ascii="Times New Roman" w:hAnsi="Times New Roman"/>
                <w:kern w:val="0"/>
                <w:sz w:val="18"/>
                <w:szCs w:val="18"/>
              </w:rPr>
            </w:pPr>
          </w:p>
        </w:tc>
        <w:tc>
          <w:tcPr>
            <w:tcW w:w="1011"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新墙河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8"/>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9"/>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50"/>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51"/>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2"/>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3"/>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4"/>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5"/>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6"/>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7"/>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8"/>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29972"/>
      <w:bookmarkStart w:id="132" w:name="_Toc4064"/>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9"/>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60"/>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61"/>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721"/>
      <w:bookmarkStart w:id="135" w:name="_Toc11287"/>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2"/>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3"/>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4"/>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5"/>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D7063C6">
      <w:pPr>
        <w:pStyle w:val="2"/>
        <w:ind w:firstLine="640"/>
        <w:rPr>
          <w:rFonts w:ascii="Times New Roman" w:hAnsi="Times New Roman"/>
          <w:szCs w:val="30"/>
        </w:rPr>
      </w:pPr>
      <w:bookmarkStart w:id="136" w:name="_Toc22258"/>
      <w:bookmarkStart w:id="137" w:name="_Toc9552233"/>
      <w:bookmarkStart w:id="138" w:name="_Toc12606402"/>
      <w:bookmarkStart w:id="139" w:name="_Toc9552136"/>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新港</w:t>
      </w:r>
      <w:r>
        <w:rPr>
          <w:rFonts w:hint="eastAsia" w:asciiTheme="minorEastAsia" w:hAnsiTheme="minorEastAsia" w:eastAsiaTheme="minorEastAsia" w:cstheme="minorEastAsia"/>
          <w:b/>
          <w:color w:val="FF0000"/>
          <w:sz w:val="24"/>
          <w:szCs w:val="24"/>
        </w:rPr>
        <w:t>段管理范围界桩成果表</w:t>
      </w:r>
    </w:p>
    <w:tbl>
      <w:tblPr>
        <w:tblStyle w:val="67"/>
        <w:tblW w:w="90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3"/>
        <w:gridCol w:w="3439"/>
        <w:gridCol w:w="1845"/>
        <w:gridCol w:w="1594"/>
        <w:gridCol w:w="1657"/>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exact"/>
          <w:tblHeader/>
        </w:trPr>
        <w:tc>
          <w:tcPr>
            <w:tcW w:w="563" w:type="dxa"/>
            <w:vMerge w:val="restart"/>
            <w:vAlign w:val="center"/>
          </w:tcPr>
          <w:p w14:paraId="112C468F">
            <w:pPr>
              <w:widowControl/>
              <w:spacing w:line="360" w:lineRule="auto"/>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439" w:type="dxa"/>
            <w:vMerge w:val="restart"/>
            <w:vAlign w:val="center"/>
          </w:tcPr>
          <w:p w14:paraId="1EE2A11D">
            <w:pPr>
              <w:widowControl/>
              <w:spacing w:line="360" w:lineRule="auto"/>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439" w:type="dxa"/>
            <w:gridSpan w:val="2"/>
            <w:vAlign w:val="center"/>
          </w:tcPr>
          <w:p w14:paraId="602DC542">
            <w:pPr>
              <w:widowControl/>
              <w:spacing w:line="360" w:lineRule="auto"/>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657" w:type="dxa"/>
            <w:vMerge w:val="restart"/>
            <w:vAlign w:val="center"/>
          </w:tcPr>
          <w:p w14:paraId="3B1997D1">
            <w:pPr>
              <w:widowControl/>
              <w:spacing w:line="360" w:lineRule="auto"/>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exact"/>
          <w:tblHeader/>
        </w:trPr>
        <w:tc>
          <w:tcPr>
            <w:tcW w:w="563" w:type="dxa"/>
            <w:vMerge w:val="continue"/>
            <w:vAlign w:val="center"/>
          </w:tcPr>
          <w:p w14:paraId="45F6E6E9">
            <w:pPr>
              <w:spacing w:line="360" w:lineRule="auto"/>
              <w:ind w:firstLine="0" w:firstLineChars="0"/>
              <w:jc w:val="center"/>
              <w:rPr>
                <w:rFonts w:ascii="Times New Roman" w:hAnsi="Times New Roman" w:eastAsia="宋体"/>
                <w:color w:val="000000"/>
                <w:kern w:val="0"/>
                <w:sz w:val="22"/>
                <w:szCs w:val="20"/>
                <w:highlight w:val="none"/>
              </w:rPr>
            </w:pPr>
          </w:p>
        </w:tc>
        <w:tc>
          <w:tcPr>
            <w:tcW w:w="3439" w:type="dxa"/>
            <w:vMerge w:val="continue"/>
            <w:vAlign w:val="center"/>
          </w:tcPr>
          <w:p w14:paraId="43F0AB08">
            <w:pPr>
              <w:widowControl/>
              <w:spacing w:line="360" w:lineRule="auto"/>
              <w:ind w:firstLine="0" w:firstLineChars="0"/>
              <w:jc w:val="center"/>
              <w:rPr>
                <w:rFonts w:ascii="Times New Roman" w:hAnsi="Times New Roman" w:eastAsia="宋体"/>
                <w:b/>
                <w:kern w:val="0"/>
                <w:sz w:val="21"/>
                <w:szCs w:val="21"/>
                <w:highlight w:val="none"/>
              </w:rPr>
            </w:pPr>
          </w:p>
        </w:tc>
        <w:tc>
          <w:tcPr>
            <w:tcW w:w="1845" w:type="dxa"/>
            <w:vAlign w:val="center"/>
          </w:tcPr>
          <w:p w14:paraId="2ACFBF9A">
            <w:pPr>
              <w:widowControl/>
              <w:spacing w:line="360" w:lineRule="auto"/>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594" w:type="dxa"/>
            <w:vAlign w:val="center"/>
          </w:tcPr>
          <w:p w14:paraId="55AF3FD1">
            <w:pPr>
              <w:widowControl/>
              <w:spacing w:line="360" w:lineRule="auto"/>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657" w:type="dxa"/>
            <w:vMerge w:val="continue"/>
            <w:vAlign w:val="center"/>
          </w:tcPr>
          <w:p w14:paraId="1131A0EC">
            <w:pPr>
              <w:widowControl/>
              <w:spacing w:line="360" w:lineRule="auto"/>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exact"/>
        </w:trPr>
        <w:tc>
          <w:tcPr>
            <w:tcW w:w="563" w:type="dxa"/>
            <w:vAlign w:val="center"/>
          </w:tcPr>
          <w:p w14:paraId="316B118C">
            <w:pPr>
              <w:spacing w:line="360" w:lineRule="auto"/>
              <w:ind w:firstLine="0" w:firstLineChars="0"/>
              <w:jc w:val="center"/>
              <w:rPr>
                <w:rFonts w:hint="eastAsia"/>
                <w:sz w:val="24"/>
                <w:highlight w:val="none"/>
              </w:rPr>
            </w:pPr>
            <w:r>
              <w:rPr>
                <w:rFonts w:hint="eastAsia"/>
                <w:sz w:val="24"/>
                <w:highlight w:val="none"/>
              </w:rPr>
              <w:t>1</w:t>
            </w:r>
          </w:p>
        </w:tc>
        <w:tc>
          <w:tcPr>
            <w:tcW w:w="3439" w:type="dxa"/>
            <w:vAlign w:val="center"/>
          </w:tcPr>
          <w:p w14:paraId="0111B964">
            <w:pPr>
              <w:spacing w:line="360" w:lineRule="auto"/>
              <w:ind w:firstLine="0" w:firstLineChars="0"/>
              <w:jc w:val="center"/>
              <w:rPr>
                <w:rFonts w:hint="eastAsia"/>
                <w:sz w:val="24"/>
                <w:highlight w:val="none"/>
              </w:rPr>
            </w:pPr>
            <w:r>
              <w:rPr>
                <w:rFonts w:hint="eastAsia"/>
                <w:sz w:val="24"/>
                <w:highlight w:val="none"/>
                <w:lang w:val="en-US" w:eastAsia="zh-CN"/>
              </w:rPr>
              <w:t>430621660015</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845" w:type="dxa"/>
            <w:vAlign w:val="center"/>
          </w:tcPr>
          <w:p w14:paraId="74D8E7BD">
            <w:pPr>
              <w:spacing w:line="360" w:lineRule="auto"/>
              <w:ind w:firstLine="0" w:firstLineChars="0"/>
              <w:jc w:val="center"/>
              <w:rPr>
                <w:rFonts w:hint="default" w:eastAsia="仿宋_GB2312"/>
                <w:sz w:val="24"/>
                <w:highlight w:val="none"/>
                <w:lang w:val="en-US" w:eastAsia="zh-CN"/>
              </w:rPr>
            </w:pPr>
            <w:r>
              <w:rPr>
                <w:rFonts w:hint="eastAsia"/>
                <w:sz w:val="24"/>
                <w:highlight w:val="none"/>
                <w:lang w:val="en-US" w:eastAsia="zh-CN"/>
              </w:rPr>
              <w:t>38419995.14</w:t>
            </w:r>
          </w:p>
        </w:tc>
        <w:tc>
          <w:tcPr>
            <w:tcW w:w="1594" w:type="dxa"/>
            <w:vAlign w:val="center"/>
          </w:tcPr>
          <w:p w14:paraId="02AEA21D">
            <w:pPr>
              <w:spacing w:line="360" w:lineRule="auto"/>
              <w:ind w:firstLine="0" w:firstLineChars="0"/>
              <w:jc w:val="center"/>
              <w:rPr>
                <w:rFonts w:hint="default" w:eastAsia="仿宋_GB2312"/>
                <w:sz w:val="24"/>
                <w:highlight w:val="none"/>
                <w:lang w:val="en-US" w:eastAsia="zh-CN"/>
              </w:rPr>
            </w:pPr>
            <w:r>
              <w:rPr>
                <w:rFonts w:hint="eastAsia"/>
                <w:sz w:val="24"/>
                <w:highlight w:val="none"/>
                <w:lang w:val="en-US" w:eastAsia="zh-CN"/>
              </w:rPr>
              <w:t>3229366.33</w:t>
            </w:r>
          </w:p>
        </w:tc>
        <w:tc>
          <w:tcPr>
            <w:tcW w:w="1657" w:type="dxa"/>
            <w:vAlign w:val="center"/>
          </w:tcPr>
          <w:p w14:paraId="49EC4C32">
            <w:pPr>
              <w:spacing w:line="360" w:lineRule="auto"/>
              <w:ind w:firstLine="0" w:firstLineChars="0"/>
              <w:jc w:val="center"/>
              <w:rPr>
                <w:rFonts w:hint="eastAsia"/>
                <w:sz w:val="24"/>
                <w:highlight w:val="none"/>
              </w:rPr>
            </w:pPr>
            <w:r>
              <w:rPr>
                <w:rFonts w:hint="eastAsia"/>
                <w:sz w:val="24"/>
                <w:highlight w:val="none"/>
                <w:lang w:val="en-US" w:eastAsia="zh-CN"/>
              </w:rPr>
              <w:t>新开镇马店村</w:t>
            </w:r>
          </w:p>
        </w:tc>
      </w:tr>
      <w:tr w14:paraId="0DB06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exact"/>
        </w:trPr>
        <w:tc>
          <w:tcPr>
            <w:tcW w:w="563" w:type="dxa"/>
            <w:vAlign w:val="center"/>
          </w:tcPr>
          <w:p w14:paraId="03E025D8">
            <w:pPr>
              <w:spacing w:line="360" w:lineRule="auto"/>
              <w:ind w:firstLine="0" w:firstLineChars="0"/>
              <w:jc w:val="center"/>
              <w:rPr>
                <w:rFonts w:hint="eastAsia" w:eastAsia="仿宋_GB2312"/>
                <w:sz w:val="24"/>
                <w:highlight w:val="none"/>
                <w:lang w:val="en-US" w:eastAsia="zh-CN"/>
              </w:rPr>
            </w:pPr>
            <w:r>
              <w:rPr>
                <w:rFonts w:hint="eastAsia"/>
                <w:sz w:val="24"/>
                <w:highlight w:val="none"/>
                <w:lang w:val="en-US" w:eastAsia="zh-CN"/>
              </w:rPr>
              <w:t>2</w:t>
            </w:r>
          </w:p>
        </w:tc>
        <w:tc>
          <w:tcPr>
            <w:tcW w:w="3439" w:type="dxa"/>
            <w:vAlign w:val="center"/>
          </w:tcPr>
          <w:p w14:paraId="7EE06EAE">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430621660015</w:t>
            </w:r>
            <w:r>
              <w:rPr>
                <w:rFonts w:hint="eastAsia"/>
                <w:sz w:val="24"/>
                <w:highlight w:val="none"/>
              </w:rPr>
              <w:t>-430621-L</w:t>
            </w:r>
            <w:r>
              <w:rPr>
                <w:rFonts w:hint="eastAsia"/>
                <w:sz w:val="24"/>
                <w:highlight w:val="none"/>
                <w:lang w:val="en-US" w:eastAsia="zh-CN"/>
              </w:rPr>
              <w:t>0</w:t>
            </w:r>
            <w:r>
              <w:rPr>
                <w:rFonts w:hint="eastAsia"/>
                <w:sz w:val="24"/>
                <w:highlight w:val="none"/>
              </w:rPr>
              <w:t>001</w:t>
            </w:r>
          </w:p>
        </w:tc>
        <w:tc>
          <w:tcPr>
            <w:tcW w:w="1845" w:type="dxa"/>
            <w:vAlign w:val="center"/>
          </w:tcPr>
          <w:p w14:paraId="2CEFFCC1">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38421214.29</w:t>
            </w:r>
          </w:p>
        </w:tc>
        <w:tc>
          <w:tcPr>
            <w:tcW w:w="1594" w:type="dxa"/>
            <w:vAlign w:val="center"/>
          </w:tcPr>
          <w:p w14:paraId="125890F4">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3232822.41</w:t>
            </w:r>
          </w:p>
        </w:tc>
        <w:tc>
          <w:tcPr>
            <w:tcW w:w="1657" w:type="dxa"/>
            <w:vAlign w:val="center"/>
          </w:tcPr>
          <w:p w14:paraId="49D2E720">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新开镇新开村</w:t>
            </w:r>
          </w:p>
        </w:tc>
      </w:tr>
      <w:tr w14:paraId="0012F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exact"/>
        </w:trPr>
        <w:tc>
          <w:tcPr>
            <w:tcW w:w="563" w:type="dxa"/>
            <w:shd w:val="clear" w:color="auto" w:fill="auto"/>
            <w:vAlign w:val="center"/>
          </w:tcPr>
          <w:p w14:paraId="51D4A5E1">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439" w:type="dxa"/>
            <w:vAlign w:val="center"/>
          </w:tcPr>
          <w:p w14:paraId="735DB469">
            <w:pPr>
              <w:spacing w:line="360" w:lineRule="auto"/>
              <w:ind w:firstLine="0" w:firstLineChars="0"/>
              <w:jc w:val="center"/>
              <w:rPr>
                <w:rFonts w:hint="eastAsia" w:eastAsia="仿宋_GB2312"/>
                <w:sz w:val="24"/>
                <w:highlight w:val="none"/>
                <w:lang w:val="en-US" w:eastAsia="zh-CN"/>
              </w:rPr>
            </w:pPr>
            <w:r>
              <w:rPr>
                <w:rFonts w:hint="eastAsia"/>
                <w:sz w:val="24"/>
                <w:highlight w:val="none"/>
                <w:lang w:val="en-US" w:eastAsia="zh-CN"/>
              </w:rPr>
              <w:t>430621660015</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2</w:t>
            </w:r>
          </w:p>
        </w:tc>
        <w:tc>
          <w:tcPr>
            <w:tcW w:w="1845" w:type="dxa"/>
            <w:vAlign w:val="center"/>
          </w:tcPr>
          <w:p w14:paraId="0936C2A0">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38420289.83</w:t>
            </w:r>
          </w:p>
        </w:tc>
        <w:tc>
          <w:tcPr>
            <w:tcW w:w="1594" w:type="dxa"/>
            <w:vAlign w:val="center"/>
          </w:tcPr>
          <w:p w14:paraId="3F3D6C98">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3235279.63</w:t>
            </w:r>
          </w:p>
        </w:tc>
        <w:tc>
          <w:tcPr>
            <w:tcW w:w="1657" w:type="dxa"/>
            <w:vAlign w:val="center"/>
          </w:tcPr>
          <w:p w14:paraId="258D3EFE">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新开镇新开村</w:t>
            </w:r>
          </w:p>
        </w:tc>
      </w:tr>
      <w:tr w14:paraId="78EAA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exact"/>
        </w:trPr>
        <w:tc>
          <w:tcPr>
            <w:tcW w:w="563" w:type="dxa"/>
            <w:shd w:val="clear" w:color="auto" w:fill="auto"/>
            <w:vAlign w:val="center"/>
          </w:tcPr>
          <w:p w14:paraId="3ED6000D">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439" w:type="dxa"/>
            <w:vAlign w:val="center"/>
          </w:tcPr>
          <w:p w14:paraId="74D2284E">
            <w:pPr>
              <w:spacing w:line="360" w:lineRule="auto"/>
              <w:ind w:firstLine="0" w:firstLineChars="0"/>
              <w:jc w:val="center"/>
              <w:rPr>
                <w:rFonts w:hint="eastAsia" w:eastAsia="仿宋_GB2312"/>
                <w:sz w:val="24"/>
                <w:highlight w:val="none"/>
                <w:lang w:val="en-US" w:eastAsia="zh-CN"/>
              </w:rPr>
            </w:pPr>
            <w:r>
              <w:rPr>
                <w:rFonts w:hint="eastAsia"/>
                <w:sz w:val="24"/>
                <w:highlight w:val="none"/>
                <w:lang w:val="en-US" w:eastAsia="zh-CN"/>
              </w:rPr>
              <w:t>430621660015</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845" w:type="dxa"/>
            <w:vAlign w:val="center"/>
          </w:tcPr>
          <w:p w14:paraId="1300EDB7">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38419987.37</w:t>
            </w:r>
          </w:p>
        </w:tc>
        <w:tc>
          <w:tcPr>
            <w:tcW w:w="1594" w:type="dxa"/>
            <w:vAlign w:val="center"/>
          </w:tcPr>
          <w:p w14:paraId="587D935B">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3229378.44</w:t>
            </w:r>
          </w:p>
        </w:tc>
        <w:tc>
          <w:tcPr>
            <w:tcW w:w="1657" w:type="dxa"/>
            <w:vAlign w:val="center"/>
          </w:tcPr>
          <w:p w14:paraId="57737337">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新开镇马店村</w:t>
            </w:r>
          </w:p>
        </w:tc>
      </w:tr>
      <w:tr w14:paraId="041F7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exact"/>
        </w:trPr>
        <w:tc>
          <w:tcPr>
            <w:tcW w:w="563" w:type="dxa"/>
            <w:shd w:val="clear" w:color="auto" w:fill="auto"/>
            <w:vAlign w:val="center"/>
          </w:tcPr>
          <w:p w14:paraId="7D756C45">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439" w:type="dxa"/>
            <w:vAlign w:val="center"/>
          </w:tcPr>
          <w:p w14:paraId="29512C51">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430621660015</w:t>
            </w:r>
            <w:r>
              <w:rPr>
                <w:rFonts w:hint="eastAsia"/>
                <w:sz w:val="24"/>
                <w:highlight w:val="none"/>
              </w:rPr>
              <w:t>-430621-</w:t>
            </w:r>
            <w:r>
              <w:rPr>
                <w:rFonts w:hint="eastAsia"/>
                <w:sz w:val="24"/>
                <w:highlight w:val="none"/>
                <w:lang w:val="en-US" w:eastAsia="zh-CN"/>
              </w:rPr>
              <w:t>R0</w:t>
            </w:r>
            <w:r>
              <w:rPr>
                <w:rFonts w:hint="eastAsia"/>
                <w:sz w:val="24"/>
                <w:highlight w:val="none"/>
              </w:rPr>
              <w:t>001</w:t>
            </w:r>
          </w:p>
        </w:tc>
        <w:tc>
          <w:tcPr>
            <w:tcW w:w="1845" w:type="dxa"/>
            <w:vAlign w:val="center"/>
          </w:tcPr>
          <w:p w14:paraId="5C9EFE9F">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38421191.85</w:t>
            </w:r>
          </w:p>
        </w:tc>
        <w:tc>
          <w:tcPr>
            <w:tcW w:w="1594" w:type="dxa"/>
            <w:vAlign w:val="center"/>
          </w:tcPr>
          <w:p w14:paraId="3532DCAC">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3232832.15</w:t>
            </w:r>
          </w:p>
        </w:tc>
        <w:tc>
          <w:tcPr>
            <w:tcW w:w="1657" w:type="dxa"/>
            <w:vAlign w:val="center"/>
          </w:tcPr>
          <w:p w14:paraId="4C556394">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新开镇新开村</w:t>
            </w:r>
          </w:p>
        </w:tc>
      </w:tr>
      <w:tr w14:paraId="3EE7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exact"/>
        </w:trPr>
        <w:tc>
          <w:tcPr>
            <w:tcW w:w="563" w:type="dxa"/>
            <w:shd w:val="clear" w:color="auto" w:fill="auto"/>
            <w:vAlign w:val="center"/>
          </w:tcPr>
          <w:p w14:paraId="141E341F">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6</w:t>
            </w:r>
          </w:p>
        </w:tc>
        <w:tc>
          <w:tcPr>
            <w:tcW w:w="3439" w:type="dxa"/>
            <w:vAlign w:val="center"/>
          </w:tcPr>
          <w:p w14:paraId="5B348475">
            <w:pPr>
              <w:spacing w:line="360" w:lineRule="auto"/>
              <w:ind w:firstLine="0" w:firstLineChars="0"/>
              <w:jc w:val="center"/>
              <w:rPr>
                <w:rFonts w:hint="eastAsia" w:eastAsia="仿宋_GB2312"/>
                <w:sz w:val="24"/>
                <w:highlight w:val="none"/>
                <w:lang w:val="en-US" w:eastAsia="zh-CN"/>
              </w:rPr>
            </w:pPr>
            <w:r>
              <w:rPr>
                <w:rFonts w:hint="eastAsia"/>
                <w:sz w:val="24"/>
                <w:highlight w:val="none"/>
                <w:lang w:val="en-US" w:eastAsia="zh-CN"/>
              </w:rPr>
              <w:t>430621660015</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2</w:t>
            </w:r>
          </w:p>
        </w:tc>
        <w:tc>
          <w:tcPr>
            <w:tcW w:w="1845" w:type="dxa"/>
            <w:vAlign w:val="center"/>
          </w:tcPr>
          <w:p w14:paraId="49A66A04">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38420287.17</w:t>
            </w:r>
          </w:p>
        </w:tc>
        <w:tc>
          <w:tcPr>
            <w:tcW w:w="1594" w:type="dxa"/>
            <w:vAlign w:val="center"/>
          </w:tcPr>
          <w:p w14:paraId="5B62F531">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3235276.887</w:t>
            </w:r>
          </w:p>
        </w:tc>
        <w:tc>
          <w:tcPr>
            <w:tcW w:w="1657" w:type="dxa"/>
            <w:vAlign w:val="center"/>
          </w:tcPr>
          <w:p w14:paraId="64219E1A">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新开镇新开村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新港</w:t>
      </w:r>
      <w:r>
        <w:rPr>
          <w:rFonts w:hint="eastAsia" w:asciiTheme="minorEastAsia" w:hAnsiTheme="minorEastAsia" w:eastAsiaTheme="minorEastAsia" w:cstheme="minorEastAsia"/>
          <w:b/>
          <w:color w:val="FF0000"/>
          <w:sz w:val="24"/>
          <w:szCs w:val="24"/>
        </w:rPr>
        <w:t>段管理范围告示牌成果表</w:t>
      </w:r>
    </w:p>
    <w:tbl>
      <w:tblPr>
        <w:tblStyle w:val="67"/>
        <w:tblW w:w="90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311"/>
        <w:gridCol w:w="1814"/>
        <w:gridCol w:w="1596"/>
        <w:gridCol w:w="1921"/>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blHeader/>
        </w:trPr>
        <w:tc>
          <w:tcPr>
            <w:tcW w:w="416"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311"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41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921"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tblHeader/>
        </w:trPr>
        <w:tc>
          <w:tcPr>
            <w:tcW w:w="416" w:type="dxa"/>
            <w:vMerge w:val="continue"/>
            <w:vAlign w:val="center"/>
          </w:tcPr>
          <w:p w14:paraId="769718AA">
            <w:pPr>
              <w:ind w:firstLine="0" w:firstLineChars="0"/>
              <w:jc w:val="center"/>
              <w:rPr>
                <w:rFonts w:ascii="Times New Roman" w:hAnsi="Times New Roman"/>
                <w:color w:val="000000"/>
                <w:kern w:val="0"/>
                <w:sz w:val="22"/>
                <w:szCs w:val="20"/>
              </w:rPr>
            </w:pPr>
          </w:p>
        </w:tc>
        <w:tc>
          <w:tcPr>
            <w:tcW w:w="3311"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814"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96"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921"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416"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311" w:type="dxa"/>
            <w:vAlign w:val="center"/>
          </w:tcPr>
          <w:p w14:paraId="515D180A">
            <w:pPr>
              <w:ind w:firstLine="0" w:firstLineChars="0"/>
              <w:jc w:val="center"/>
              <w:rPr>
                <w:rFonts w:hint="eastAsia"/>
                <w:sz w:val="24"/>
                <w:lang w:val="zh-CN"/>
              </w:rPr>
            </w:pPr>
            <w:r>
              <w:rPr>
                <w:rFonts w:hint="eastAsia"/>
                <w:sz w:val="24"/>
                <w:highlight w:val="none"/>
                <w:lang w:val="en-US" w:eastAsia="zh-CN"/>
              </w:rPr>
              <w:t>430621660015</w:t>
            </w:r>
            <w:r>
              <w:rPr>
                <w:rFonts w:hint="eastAsia"/>
                <w:sz w:val="24"/>
                <w:highlight w:val="none"/>
              </w:rPr>
              <w:t>-430621-</w:t>
            </w:r>
            <w:r>
              <w:rPr>
                <w:rFonts w:hint="eastAsia"/>
                <w:sz w:val="24"/>
                <w:highlight w:val="none"/>
                <w:lang w:val="en-US" w:eastAsia="zh-CN"/>
              </w:rPr>
              <w:t>R</w:t>
            </w:r>
            <w:r>
              <w:rPr>
                <w:rFonts w:hint="eastAsia"/>
                <w:sz w:val="24"/>
                <w:highlight w:val="none"/>
              </w:rPr>
              <w:t>001</w:t>
            </w:r>
          </w:p>
        </w:tc>
        <w:tc>
          <w:tcPr>
            <w:tcW w:w="1814"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38420004.62</w:t>
            </w:r>
          </w:p>
        </w:tc>
        <w:tc>
          <w:tcPr>
            <w:tcW w:w="1596" w:type="dxa"/>
            <w:vAlign w:val="center"/>
          </w:tcPr>
          <w:p w14:paraId="6A321B47">
            <w:pPr>
              <w:ind w:firstLine="0" w:firstLineChars="0"/>
              <w:jc w:val="center"/>
              <w:rPr>
                <w:rFonts w:hint="default" w:eastAsia="仿宋_GB2312"/>
                <w:sz w:val="24"/>
                <w:lang w:val="en-US" w:eastAsia="zh-CN"/>
              </w:rPr>
            </w:pPr>
            <w:r>
              <w:rPr>
                <w:rFonts w:hint="eastAsia"/>
                <w:sz w:val="24"/>
                <w:highlight w:val="none"/>
                <w:lang w:val="en-US" w:eastAsia="zh-CN"/>
              </w:rPr>
              <w:t>3229392.36</w:t>
            </w:r>
          </w:p>
        </w:tc>
        <w:tc>
          <w:tcPr>
            <w:tcW w:w="1921" w:type="dxa"/>
            <w:vAlign w:val="center"/>
          </w:tcPr>
          <w:p w14:paraId="3D526D87">
            <w:pPr>
              <w:ind w:firstLine="0" w:firstLineChars="0"/>
              <w:jc w:val="center"/>
              <w:rPr>
                <w:rFonts w:hint="eastAsia"/>
                <w:sz w:val="24"/>
              </w:rPr>
            </w:pPr>
            <w:r>
              <w:rPr>
                <w:rFonts w:hint="eastAsia"/>
                <w:sz w:val="24"/>
                <w:highlight w:val="none"/>
                <w:lang w:val="en-US" w:eastAsia="zh-CN"/>
              </w:rPr>
              <w:t>新开镇马店村</w:t>
            </w:r>
          </w:p>
        </w:tc>
      </w:tr>
      <w:tr w14:paraId="58D10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416" w:type="dxa"/>
            <w:vAlign w:val="center"/>
          </w:tcPr>
          <w:p w14:paraId="2E093BC3">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311" w:type="dxa"/>
            <w:vAlign w:val="center"/>
          </w:tcPr>
          <w:p w14:paraId="4823E9BE">
            <w:pPr>
              <w:ind w:firstLine="0" w:firstLineChars="0"/>
              <w:jc w:val="center"/>
              <w:rPr>
                <w:rFonts w:hint="eastAsia" w:eastAsia="仿宋_GB2312"/>
                <w:sz w:val="24"/>
                <w:highlight w:val="none"/>
                <w:lang w:val="en-US" w:eastAsia="zh-CN"/>
              </w:rPr>
            </w:pPr>
            <w:r>
              <w:rPr>
                <w:rFonts w:hint="eastAsia"/>
                <w:sz w:val="24"/>
                <w:highlight w:val="none"/>
                <w:lang w:val="en-US" w:eastAsia="zh-CN"/>
              </w:rPr>
              <w:t>430621660015</w:t>
            </w:r>
            <w:r>
              <w:rPr>
                <w:rFonts w:hint="eastAsia"/>
                <w:sz w:val="24"/>
                <w:highlight w:val="none"/>
              </w:rPr>
              <w:t>-430621</w:t>
            </w:r>
            <w:r>
              <w:rPr>
                <w:rFonts w:hint="eastAsia"/>
                <w:sz w:val="24"/>
                <w:highlight w:val="none"/>
                <w:lang w:val="en-US" w:eastAsia="zh-CN"/>
              </w:rPr>
              <w:t>-R</w:t>
            </w:r>
            <w:r>
              <w:rPr>
                <w:rFonts w:hint="eastAsia"/>
                <w:sz w:val="24"/>
                <w:highlight w:val="none"/>
              </w:rPr>
              <w:t>00</w:t>
            </w:r>
            <w:r>
              <w:rPr>
                <w:rFonts w:hint="eastAsia"/>
                <w:sz w:val="24"/>
                <w:highlight w:val="none"/>
                <w:lang w:val="en-US" w:eastAsia="zh-CN"/>
              </w:rPr>
              <w:t>2</w:t>
            </w:r>
          </w:p>
        </w:tc>
        <w:tc>
          <w:tcPr>
            <w:tcW w:w="1814" w:type="dxa"/>
            <w:vAlign w:val="center"/>
          </w:tcPr>
          <w:p w14:paraId="4CD9F751">
            <w:pPr>
              <w:ind w:firstLine="0" w:firstLineChars="0"/>
              <w:jc w:val="center"/>
              <w:rPr>
                <w:rFonts w:hint="default"/>
                <w:sz w:val="24"/>
                <w:highlight w:val="none"/>
                <w:lang w:val="en-US" w:eastAsia="zh-CN"/>
              </w:rPr>
            </w:pPr>
            <w:r>
              <w:rPr>
                <w:rFonts w:hint="eastAsia"/>
                <w:sz w:val="24"/>
                <w:highlight w:val="none"/>
                <w:lang w:val="en-US" w:eastAsia="zh-CN"/>
              </w:rPr>
              <w:t>38420283.72</w:t>
            </w:r>
          </w:p>
        </w:tc>
        <w:tc>
          <w:tcPr>
            <w:tcW w:w="1596" w:type="dxa"/>
            <w:vAlign w:val="center"/>
          </w:tcPr>
          <w:p w14:paraId="7D16BDDE">
            <w:pPr>
              <w:ind w:firstLine="0" w:firstLineChars="0"/>
              <w:jc w:val="center"/>
              <w:rPr>
                <w:rFonts w:hint="default"/>
                <w:sz w:val="24"/>
                <w:highlight w:val="none"/>
                <w:lang w:val="en-US" w:eastAsia="zh-CN"/>
              </w:rPr>
            </w:pPr>
            <w:r>
              <w:rPr>
                <w:rFonts w:hint="eastAsia"/>
                <w:sz w:val="24"/>
                <w:highlight w:val="none"/>
                <w:lang w:val="en-US" w:eastAsia="zh-CN"/>
              </w:rPr>
              <w:t>3235279.26</w:t>
            </w:r>
          </w:p>
        </w:tc>
        <w:tc>
          <w:tcPr>
            <w:tcW w:w="1921" w:type="dxa"/>
            <w:vAlign w:val="center"/>
          </w:tcPr>
          <w:p w14:paraId="35EF5EDE">
            <w:pPr>
              <w:ind w:firstLine="0" w:firstLineChars="0"/>
              <w:jc w:val="center"/>
              <w:rPr>
                <w:rFonts w:hint="eastAsia"/>
                <w:sz w:val="24"/>
                <w:highlight w:val="none"/>
                <w:lang w:val="en-US" w:eastAsia="zh-CN"/>
              </w:rPr>
            </w:pPr>
            <w:r>
              <w:rPr>
                <w:rFonts w:hint="eastAsia"/>
                <w:sz w:val="24"/>
                <w:highlight w:val="none"/>
                <w:lang w:val="en-US" w:eastAsia="zh-CN"/>
              </w:rPr>
              <w:t>新开镇新开村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2944548A">
      <w:pPr>
        <w:pStyle w:val="53"/>
        <w:jc w:val="both"/>
        <w:rPr>
          <w:rFonts w:ascii="Times New Roman" w:hAnsi="Times New Roman"/>
          <w:szCs w:val="24"/>
        </w:rPr>
      </w:pPr>
    </w:p>
    <w:sectPr>
      <w:footerReference r:id="rId20" w:type="default"/>
      <w:pgSz w:w="11906" w:h="16838"/>
      <w:pgMar w:top="1440" w:right="1426"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rPr>
      <w:t>岳阳县</w:t>
    </w:r>
    <w:r>
      <w:rPr>
        <w:rFonts w:hint="eastAsia"/>
        <w:lang w:val="en-US" w:eastAsia="zh-CN"/>
      </w:rPr>
      <w:t>新港</w:t>
    </w:r>
    <w:r>
      <w:rPr>
        <w:rFonts w:hint="eastAsia"/>
      </w:rPr>
      <w:t xml:space="preserve">管理范围划定方案            </w:t>
    </w:r>
    <w:r>
      <w:rPr>
        <w:rFonts w:hint="eastAsia"/>
        <w:lang w:val="en-US" w:eastAsia="zh-CN"/>
      </w:rPr>
      <w:t xml:space="preserve">     </w:t>
    </w:r>
    <w:r>
      <w:rPr>
        <w:rFonts w:hint="eastAsia"/>
      </w:rPr>
      <w:t xml:space="preserve">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rPr>
      <w:t>岳阳县</w:t>
    </w:r>
    <w:r>
      <w:rPr>
        <w:rFonts w:hint="eastAsia"/>
        <w:lang w:eastAsia="zh-CN"/>
      </w:rPr>
      <w:t>新港</w:t>
    </w:r>
    <w:r>
      <w:rPr>
        <w:rFonts w:hint="eastAsia"/>
        <w:lang w:val="en-US" w:eastAsia="zh-CN"/>
      </w:rPr>
      <w:t>河道</w:t>
    </w:r>
    <w:r>
      <w:rPr>
        <w:rFonts w:hint="eastAsia"/>
      </w:rPr>
      <w:t xml:space="preserve">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25E"/>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274C"/>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75D"/>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524"/>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A5C05"/>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7B4003"/>
    <w:rsid w:val="0AAF4BFB"/>
    <w:rsid w:val="0B194639"/>
    <w:rsid w:val="0B1C22DF"/>
    <w:rsid w:val="0B523424"/>
    <w:rsid w:val="0BC528EC"/>
    <w:rsid w:val="0C151740"/>
    <w:rsid w:val="0C251751"/>
    <w:rsid w:val="0CA32461"/>
    <w:rsid w:val="0CCA6F84"/>
    <w:rsid w:val="0D395387"/>
    <w:rsid w:val="0D8F5693"/>
    <w:rsid w:val="0E2D42E8"/>
    <w:rsid w:val="0E82202D"/>
    <w:rsid w:val="0E9C5515"/>
    <w:rsid w:val="0F306D9E"/>
    <w:rsid w:val="0F9A29F6"/>
    <w:rsid w:val="0FA84708"/>
    <w:rsid w:val="0FD45C9E"/>
    <w:rsid w:val="0FE8701F"/>
    <w:rsid w:val="10645554"/>
    <w:rsid w:val="106519DD"/>
    <w:rsid w:val="10C01D43"/>
    <w:rsid w:val="112703B4"/>
    <w:rsid w:val="1133196D"/>
    <w:rsid w:val="114C1DCE"/>
    <w:rsid w:val="116144B4"/>
    <w:rsid w:val="11643F8D"/>
    <w:rsid w:val="120E1C01"/>
    <w:rsid w:val="126868F5"/>
    <w:rsid w:val="12F9763B"/>
    <w:rsid w:val="132E6915"/>
    <w:rsid w:val="133A109A"/>
    <w:rsid w:val="133E7309"/>
    <w:rsid w:val="135352A2"/>
    <w:rsid w:val="14510E80"/>
    <w:rsid w:val="14A25415"/>
    <w:rsid w:val="14AA20B4"/>
    <w:rsid w:val="14D25167"/>
    <w:rsid w:val="14E85FF5"/>
    <w:rsid w:val="153E22E8"/>
    <w:rsid w:val="15BE4D77"/>
    <w:rsid w:val="15D048D6"/>
    <w:rsid w:val="163E5D66"/>
    <w:rsid w:val="16CF4EAE"/>
    <w:rsid w:val="16D35848"/>
    <w:rsid w:val="171D7D93"/>
    <w:rsid w:val="17214184"/>
    <w:rsid w:val="17A74713"/>
    <w:rsid w:val="17C75F58"/>
    <w:rsid w:val="17DA6E23"/>
    <w:rsid w:val="181141F9"/>
    <w:rsid w:val="183B5B0A"/>
    <w:rsid w:val="185F6D12"/>
    <w:rsid w:val="18785999"/>
    <w:rsid w:val="191D12F3"/>
    <w:rsid w:val="19277AA5"/>
    <w:rsid w:val="19840402"/>
    <w:rsid w:val="199623CA"/>
    <w:rsid w:val="19D418FF"/>
    <w:rsid w:val="19E02027"/>
    <w:rsid w:val="1A45313E"/>
    <w:rsid w:val="1A4A48F4"/>
    <w:rsid w:val="1A5A7EDE"/>
    <w:rsid w:val="1A5E059B"/>
    <w:rsid w:val="1AD473A8"/>
    <w:rsid w:val="1B0E1BDC"/>
    <w:rsid w:val="1B0F0EC3"/>
    <w:rsid w:val="1B324B34"/>
    <w:rsid w:val="1B3E2921"/>
    <w:rsid w:val="1B3F2B61"/>
    <w:rsid w:val="1B8B1878"/>
    <w:rsid w:val="1B8E3056"/>
    <w:rsid w:val="1B9E273F"/>
    <w:rsid w:val="1BFA2BA9"/>
    <w:rsid w:val="1C280480"/>
    <w:rsid w:val="1C336925"/>
    <w:rsid w:val="1C382E7D"/>
    <w:rsid w:val="1C99611C"/>
    <w:rsid w:val="1CFE1A2B"/>
    <w:rsid w:val="1CFF2D00"/>
    <w:rsid w:val="1D4110DC"/>
    <w:rsid w:val="1D566AA7"/>
    <w:rsid w:val="1D682997"/>
    <w:rsid w:val="1D9B50EE"/>
    <w:rsid w:val="1DA440CA"/>
    <w:rsid w:val="1DF30724"/>
    <w:rsid w:val="1E7E48D5"/>
    <w:rsid w:val="1E8B4251"/>
    <w:rsid w:val="1E9B7260"/>
    <w:rsid w:val="1EA37346"/>
    <w:rsid w:val="1EC53829"/>
    <w:rsid w:val="1ED41ADC"/>
    <w:rsid w:val="1EFD5D74"/>
    <w:rsid w:val="1F7D1C88"/>
    <w:rsid w:val="1FDE2C12"/>
    <w:rsid w:val="2035700A"/>
    <w:rsid w:val="205B239D"/>
    <w:rsid w:val="20627D73"/>
    <w:rsid w:val="208E2851"/>
    <w:rsid w:val="20A200E4"/>
    <w:rsid w:val="212D73A2"/>
    <w:rsid w:val="217745AE"/>
    <w:rsid w:val="217A7CA0"/>
    <w:rsid w:val="21B94E72"/>
    <w:rsid w:val="21C422DC"/>
    <w:rsid w:val="21DD56F3"/>
    <w:rsid w:val="220204AC"/>
    <w:rsid w:val="220B714D"/>
    <w:rsid w:val="22171B38"/>
    <w:rsid w:val="223E55A0"/>
    <w:rsid w:val="2299030E"/>
    <w:rsid w:val="229A2077"/>
    <w:rsid w:val="22B016EC"/>
    <w:rsid w:val="22E520E8"/>
    <w:rsid w:val="22F91ACE"/>
    <w:rsid w:val="23A75DCA"/>
    <w:rsid w:val="243E0B5F"/>
    <w:rsid w:val="245E06C5"/>
    <w:rsid w:val="24EF141E"/>
    <w:rsid w:val="253D59F0"/>
    <w:rsid w:val="254006DD"/>
    <w:rsid w:val="256F233C"/>
    <w:rsid w:val="257A3A6F"/>
    <w:rsid w:val="2595274F"/>
    <w:rsid w:val="25CB32A2"/>
    <w:rsid w:val="25DD571A"/>
    <w:rsid w:val="261C5BFA"/>
    <w:rsid w:val="264312FE"/>
    <w:rsid w:val="265A6D6B"/>
    <w:rsid w:val="26A01AA9"/>
    <w:rsid w:val="26D10D87"/>
    <w:rsid w:val="26E53A7E"/>
    <w:rsid w:val="272B16D6"/>
    <w:rsid w:val="27617320"/>
    <w:rsid w:val="279A59C5"/>
    <w:rsid w:val="27C73B02"/>
    <w:rsid w:val="27E1502B"/>
    <w:rsid w:val="280E6013"/>
    <w:rsid w:val="28452E24"/>
    <w:rsid w:val="288528C8"/>
    <w:rsid w:val="28940379"/>
    <w:rsid w:val="290918E9"/>
    <w:rsid w:val="29C646BC"/>
    <w:rsid w:val="29EC2339"/>
    <w:rsid w:val="2A044A0F"/>
    <w:rsid w:val="2A0C2802"/>
    <w:rsid w:val="2A110088"/>
    <w:rsid w:val="2A640FE3"/>
    <w:rsid w:val="2AA66310"/>
    <w:rsid w:val="2AD53F81"/>
    <w:rsid w:val="2AF77629"/>
    <w:rsid w:val="2B1E112C"/>
    <w:rsid w:val="2C1D3248"/>
    <w:rsid w:val="2C7B3DF5"/>
    <w:rsid w:val="2CBC4843"/>
    <w:rsid w:val="2CC30740"/>
    <w:rsid w:val="2CD87CA3"/>
    <w:rsid w:val="2D3441E3"/>
    <w:rsid w:val="2D3B4EBF"/>
    <w:rsid w:val="2D745069"/>
    <w:rsid w:val="2DB63ACE"/>
    <w:rsid w:val="2DB90A92"/>
    <w:rsid w:val="2E0211E2"/>
    <w:rsid w:val="2E263F5D"/>
    <w:rsid w:val="2E384FE0"/>
    <w:rsid w:val="2E6D17CF"/>
    <w:rsid w:val="2EE23DA1"/>
    <w:rsid w:val="2EE42508"/>
    <w:rsid w:val="2EFB2B28"/>
    <w:rsid w:val="2F310D43"/>
    <w:rsid w:val="2F965218"/>
    <w:rsid w:val="2FE63408"/>
    <w:rsid w:val="301928BC"/>
    <w:rsid w:val="30347761"/>
    <w:rsid w:val="305C1A3E"/>
    <w:rsid w:val="308D0AA7"/>
    <w:rsid w:val="31791539"/>
    <w:rsid w:val="3196684B"/>
    <w:rsid w:val="319953C1"/>
    <w:rsid w:val="31E30F90"/>
    <w:rsid w:val="31EB26AC"/>
    <w:rsid w:val="3236230C"/>
    <w:rsid w:val="32E22B1F"/>
    <w:rsid w:val="33017FC7"/>
    <w:rsid w:val="33260B41"/>
    <w:rsid w:val="33292F4E"/>
    <w:rsid w:val="335B108C"/>
    <w:rsid w:val="339D4941"/>
    <w:rsid w:val="34562C74"/>
    <w:rsid w:val="347F41FA"/>
    <w:rsid w:val="34A27A50"/>
    <w:rsid w:val="35063D6E"/>
    <w:rsid w:val="352423B8"/>
    <w:rsid w:val="35416C25"/>
    <w:rsid w:val="356A140A"/>
    <w:rsid w:val="3572160B"/>
    <w:rsid w:val="35B5798A"/>
    <w:rsid w:val="35D54459"/>
    <w:rsid w:val="35FB5D32"/>
    <w:rsid w:val="360665A6"/>
    <w:rsid w:val="36A92108"/>
    <w:rsid w:val="36D32360"/>
    <w:rsid w:val="36E867F9"/>
    <w:rsid w:val="36FF13A9"/>
    <w:rsid w:val="379353B4"/>
    <w:rsid w:val="379E52F7"/>
    <w:rsid w:val="37AA2A5F"/>
    <w:rsid w:val="37AC1EE6"/>
    <w:rsid w:val="37E55A10"/>
    <w:rsid w:val="381E4A26"/>
    <w:rsid w:val="38281755"/>
    <w:rsid w:val="384B04AD"/>
    <w:rsid w:val="388A7EFF"/>
    <w:rsid w:val="38986F0F"/>
    <w:rsid w:val="392328C0"/>
    <w:rsid w:val="39652DB8"/>
    <w:rsid w:val="39657DA8"/>
    <w:rsid w:val="398D6BE8"/>
    <w:rsid w:val="39AD335F"/>
    <w:rsid w:val="3A3224B6"/>
    <w:rsid w:val="3ABF0A5D"/>
    <w:rsid w:val="3ACD1948"/>
    <w:rsid w:val="3AD730F4"/>
    <w:rsid w:val="3BBB7725"/>
    <w:rsid w:val="3C343B1E"/>
    <w:rsid w:val="3C5338F4"/>
    <w:rsid w:val="3C664BDB"/>
    <w:rsid w:val="3CD9260B"/>
    <w:rsid w:val="3E1123A6"/>
    <w:rsid w:val="3E241F3A"/>
    <w:rsid w:val="3E47423B"/>
    <w:rsid w:val="3E5B2CDA"/>
    <w:rsid w:val="3E5B6E07"/>
    <w:rsid w:val="3F0140D9"/>
    <w:rsid w:val="3F0623E4"/>
    <w:rsid w:val="3F20694C"/>
    <w:rsid w:val="3F231418"/>
    <w:rsid w:val="3F363103"/>
    <w:rsid w:val="3F4D209C"/>
    <w:rsid w:val="3FA034F0"/>
    <w:rsid w:val="3FB82B83"/>
    <w:rsid w:val="40154071"/>
    <w:rsid w:val="40532D51"/>
    <w:rsid w:val="40B52523"/>
    <w:rsid w:val="40C45CC2"/>
    <w:rsid w:val="40CE4185"/>
    <w:rsid w:val="40E75FEA"/>
    <w:rsid w:val="41317E02"/>
    <w:rsid w:val="41344930"/>
    <w:rsid w:val="41A3173B"/>
    <w:rsid w:val="41A72730"/>
    <w:rsid w:val="41BF1F6B"/>
    <w:rsid w:val="427A1DDB"/>
    <w:rsid w:val="42A94D5A"/>
    <w:rsid w:val="42AE712B"/>
    <w:rsid w:val="42CE4FE5"/>
    <w:rsid w:val="42D24D90"/>
    <w:rsid w:val="43087700"/>
    <w:rsid w:val="433F1111"/>
    <w:rsid w:val="4364501E"/>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277C06"/>
    <w:rsid w:val="48426C69"/>
    <w:rsid w:val="485B4197"/>
    <w:rsid w:val="48B573AC"/>
    <w:rsid w:val="48E75D80"/>
    <w:rsid w:val="491013E2"/>
    <w:rsid w:val="4912767B"/>
    <w:rsid w:val="49327A21"/>
    <w:rsid w:val="493C282E"/>
    <w:rsid w:val="49440F02"/>
    <w:rsid w:val="495B184D"/>
    <w:rsid w:val="49774B99"/>
    <w:rsid w:val="497E4628"/>
    <w:rsid w:val="49802D71"/>
    <w:rsid w:val="49B66A11"/>
    <w:rsid w:val="49BA51FE"/>
    <w:rsid w:val="49D0237B"/>
    <w:rsid w:val="4A060034"/>
    <w:rsid w:val="4A10587F"/>
    <w:rsid w:val="4A43036F"/>
    <w:rsid w:val="4A5B039B"/>
    <w:rsid w:val="4A952D2D"/>
    <w:rsid w:val="4B0E0F10"/>
    <w:rsid w:val="4B1B382F"/>
    <w:rsid w:val="4B2359F2"/>
    <w:rsid w:val="4B680F4A"/>
    <w:rsid w:val="4C6B7AD8"/>
    <w:rsid w:val="4C70452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624EB9"/>
    <w:rsid w:val="549031D5"/>
    <w:rsid w:val="54AF4DDD"/>
    <w:rsid w:val="54D17286"/>
    <w:rsid w:val="5506645B"/>
    <w:rsid w:val="55347852"/>
    <w:rsid w:val="55493F8F"/>
    <w:rsid w:val="55D548B9"/>
    <w:rsid w:val="55F402CA"/>
    <w:rsid w:val="5640258C"/>
    <w:rsid w:val="56D805A8"/>
    <w:rsid w:val="574E295B"/>
    <w:rsid w:val="57555FBF"/>
    <w:rsid w:val="575E0C7C"/>
    <w:rsid w:val="57613DF5"/>
    <w:rsid w:val="57A27FE2"/>
    <w:rsid w:val="58263C4A"/>
    <w:rsid w:val="584A44A9"/>
    <w:rsid w:val="58A50EF5"/>
    <w:rsid w:val="59270F23"/>
    <w:rsid w:val="59374210"/>
    <w:rsid w:val="597650B3"/>
    <w:rsid w:val="597D55A1"/>
    <w:rsid w:val="59A0386B"/>
    <w:rsid w:val="59D2100A"/>
    <w:rsid w:val="59E96AEB"/>
    <w:rsid w:val="5A1E3819"/>
    <w:rsid w:val="5A530962"/>
    <w:rsid w:val="5A8F67C0"/>
    <w:rsid w:val="5ACA5C81"/>
    <w:rsid w:val="5B1E2ACD"/>
    <w:rsid w:val="5B2F01EA"/>
    <w:rsid w:val="5B691DF7"/>
    <w:rsid w:val="5B9C390D"/>
    <w:rsid w:val="5B9E375B"/>
    <w:rsid w:val="5BB227E6"/>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60032D59"/>
    <w:rsid w:val="60156960"/>
    <w:rsid w:val="604B50E2"/>
    <w:rsid w:val="605F4A10"/>
    <w:rsid w:val="60872FE5"/>
    <w:rsid w:val="609B7F5B"/>
    <w:rsid w:val="61014811"/>
    <w:rsid w:val="6130484E"/>
    <w:rsid w:val="61907C8C"/>
    <w:rsid w:val="61F80984"/>
    <w:rsid w:val="622F59DC"/>
    <w:rsid w:val="626A246C"/>
    <w:rsid w:val="62AB6B07"/>
    <w:rsid w:val="62AE1DB4"/>
    <w:rsid w:val="62CA4256"/>
    <w:rsid w:val="630F4968"/>
    <w:rsid w:val="63707E2B"/>
    <w:rsid w:val="637D2E2B"/>
    <w:rsid w:val="638E7BCB"/>
    <w:rsid w:val="63E22EB0"/>
    <w:rsid w:val="64163206"/>
    <w:rsid w:val="645A795A"/>
    <w:rsid w:val="645E1886"/>
    <w:rsid w:val="64672644"/>
    <w:rsid w:val="6473751C"/>
    <w:rsid w:val="64953EC3"/>
    <w:rsid w:val="650D25F4"/>
    <w:rsid w:val="653A744A"/>
    <w:rsid w:val="65465E9C"/>
    <w:rsid w:val="656F734C"/>
    <w:rsid w:val="65B75DF6"/>
    <w:rsid w:val="65B8421F"/>
    <w:rsid w:val="67090EA4"/>
    <w:rsid w:val="67541533"/>
    <w:rsid w:val="677F7B86"/>
    <w:rsid w:val="67C174A3"/>
    <w:rsid w:val="67CA15E1"/>
    <w:rsid w:val="67E71CE2"/>
    <w:rsid w:val="680D3F05"/>
    <w:rsid w:val="6821177C"/>
    <w:rsid w:val="68212CCE"/>
    <w:rsid w:val="68332673"/>
    <w:rsid w:val="68365F44"/>
    <w:rsid w:val="68732DBC"/>
    <w:rsid w:val="69566D2B"/>
    <w:rsid w:val="698A633F"/>
    <w:rsid w:val="699036AE"/>
    <w:rsid w:val="69C05DD9"/>
    <w:rsid w:val="69C2293C"/>
    <w:rsid w:val="69CB5E54"/>
    <w:rsid w:val="6A0A7AC4"/>
    <w:rsid w:val="6A1555DB"/>
    <w:rsid w:val="6A7E0847"/>
    <w:rsid w:val="6A8A1047"/>
    <w:rsid w:val="6A9156B5"/>
    <w:rsid w:val="6AB51584"/>
    <w:rsid w:val="6AD024B2"/>
    <w:rsid w:val="6B264F1B"/>
    <w:rsid w:val="6B5F4E8A"/>
    <w:rsid w:val="6B627F51"/>
    <w:rsid w:val="6BE3124F"/>
    <w:rsid w:val="6C1C103B"/>
    <w:rsid w:val="6C5B5461"/>
    <w:rsid w:val="6C790930"/>
    <w:rsid w:val="6C953CB5"/>
    <w:rsid w:val="6CA770F1"/>
    <w:rsid w:val="6CB4579C"/>
    <w:rsid w:val="6D8218D0"/>
    <w:rsid w:val="6DB50EB5"/>
    <w:rsid w:val="6DBF57BE"/>
    <w:rsid w:val="6DF75904"/>
    <w:rsid w:val="6E0B2A98"/>
    <w:rsid w:val="6E9D03B0"/>
    <w:rsid w:val="6EB16E58"/>
    <w:rsid w:val="6EB8561E"/>
    <w:rsid w:val="6EC54BEB"/>
    <w:rsid w:val="6F011BC5"/>
    <w:rsid w:val="6F106739"/>
    <w:rsid w:val="6FB93F0E"/>
    <w:rsid w:val="6FCD00B4"/>
    <w:rsid w:val="70117912"/>
    <w:rsid w:val="704743E6"/>
    <w:rsid w:val="709E41E8"/>
    <w:rsid w:val="70A717DF"/>
    <w:rsid w:val="70FE546F"/>
    <w:rsid w:val="713501E0"/>
    <w:rsid w:val="71856F07"/>
    <w:rsid w:val="71C47732"/>
    <w:rsid w:val="71D66D91"/>
    <w:rsid w:val="71FE04BF"/>
    <w:rsid w:val="72370B17"/>
    <w:rsid w:val="72390589"/>
    <w:rsid w:val="724E349C"/>
    <w:rsid w:val="725E6760"/>
    <w:rsid w:val="72A666C8"/>
    <w:rsid w:val="72BD3C5C"/>
    <w:rsid w:val="737B550E"/>
    <w:rsid w:val="739308BE"/>
    <w:rsid w:val="73C17627"/>
    <w:rsid w:val="73DA667E"/>
    <w:rsid w:val="73DD084B"/>
    <w:rsid w:val="74507684"/>
    <w:rsid w:val="74541BC4"/>
    <w:rsid w:val="747B09EF"/>
    <w:rsid w:val="75072664"/>
    <w:rsid w:val="754E2903"/>
    <w:rsid w:val="754F1B15"/>
    <w:rsid w:val="76397A45"/>
    <w:rsid w:val="76804359"/>
    <w:rsid w:val="77004E17"/>
    <w:rsid w:val="770B0C93"/>
    <w:rsid w:val="77400238"/>
    <w:rsid w:val="778F546A"/>
    <w:rsid w:val="77A334ED"/>
    <w:rsid w:val="77BB0178"/>
    <w:rsid w:val="77F06967"/>
    <w:rsid w:val="782B3059"/>
    <w:rsid w:val="78B35661"/>
    <w:rsid w:val="78E56E61"/>
    <w:rsid w:val="78EB0908"/>
    <w:rsid w:val="791B26DE"/>
    <w:rsid w:val="791F6F11"/>
    <w:rsid w:val="79F7014B"/>
    <w:rsid w:val="7B1148D2"/>
    <w:rsid w:val="7B2B0391"/>
    <w:rsid w:val="7B892BD5"/>
    <w:rsid w:val="7BC11193"/>
    <w:rsid w:val="7C75137E"/>
    <w:rsid w:val="7C790CC1"/>
    <w:rsid w:val="7CA103C5"/>
    <w:rsid w:val="7CDE1C16"/>
    <w:rsid w:val="7D7F0ED4"/>
    <w:rsid w:val="7D931BC3"/>
    <w:rsid w:val="7DB94B5B"/>
    <w:rsid w:val="7E595E46"/>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 w:type="table" w:customStyle="1" w:styleId="78">
    <w:name w:val="Table Normal"/>
    <w:semiHidden/>
    <w:unhideWhenUsed/>
    <w:qFormat/>
    <w:uiPriority w:val="0"/>
    <w:tblPr>
      <w:tblCellMar>
        <w:top w:w="0" w:type="dxa"/>
        <w:left w:w="0" w:type="dxa"/>
        <w:bottom w:w="0" w:type="dxa"/>
        <w:right w:w="0" w:type="dxa"/>
      </w:tblCellMar>
    </w:tblPr>
  </w:style>
  <w:style w:type="paragraph" w:customStyle="1" w:styleId="79">
    <w:name w:val="Table Text"/>
    <w:basedOn w:val="1"/>
    <w:semiHidden/>
    <w:qFormat/>
    <w:uiPriority w:val="0"/>
    <w:rPr>
      <w:rFonts w:ascii="Times New Roman" w:hAnsi="Times New Roman" w:eastAsia="Times New Roman" w:cs="Times New Roman"/>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8" Type="http://schemas.openxmlformats.org/officeDocument/2006/relationships/fontTable" Target="fontTable.xml"/><Relationship Id="rId67" Type="http://schemas.openxmlformats.org/officeDocument/2006/relationships/numbering" Target="numbering.xml"/><Relationship Id="rId66" Type="http://schemas.openxmlformats.org/officeDocument/2006/relationships/customXml" Target="../customXml/item1.xml"/><Relationship Id="rId65" Type="http://schemas.openxmlformats.org/officeDocument/2006/relationships/image" Target="media/image36.png"/><Relationship Id="rId64" Type="http://schemas.openxmlformats.org/officeDocument/2006/relationships/image" Target="media/image35.png"/><Relationship Id="rId63" Type="http://schemas.openxmlformats.org/officeDocument/2006/relationships/image" Target="media/image34.png"/><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jpe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55</Pages>
  <Words>2714</Words>
  <Characters>3795</Characters>
  <Lines>211</Lines>
  <Paragraphs>59</Paragraphs>
  <TotalTime>20</TotalTime>
  <ScaleCrop>false</ScaleCrop>
  <LinksUpToDate>false</LinksUpToDate>
  <CharactersWithSpaces>3909</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焦焦</cp:lastModifiedBy>
  <cp:lastPrinted>2024-12-16T15:18:00Z</cp:lastPrinted>
  <dcterms:modified xsi:type="dcterms:W3CDTF">2025-05-13T07:36:06Z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8D6200839B7947DAB9BD2806F2000036_13</vt:lpwstr>
  </property>
  <property fmtid="{D5CDD505-2E9C-101B-9397-08002B2CF9AE}" pid="4" name="KSOTemplateDocerSaveRecord">
    <vt:lpwstr>eyJoZGlkIjoiMjFlMDE0Mjk5Njg4OWVhNTk3ZDVkMDgxMDdmMTE4YzkiLCJ1c2VySWQiOiI1OTIwNjgyNjQifQ==</vt:lpwstr>
  </property>
</Properties>
</file>