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D0E8D3"/>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24F97113">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下蒋河</w:t>
      </w:r>
    </w:p>
    <w:p w14:paraId="25AEC361">
      <w:pPr>
        <w:adjustRightInd w:val="0"/>
        <w:snapToGrid w:val="0"/>
        <w:ind w:firstLine="0" w:firstLineChars="0"/>
        <w:jc w:val="center"/>
        <w:rPr>
          <w:rFonts w:ascii="Times New Roman" w:hAnsi="Times New Roman" w:eastAsia="黑体"/>
          <w:b/>
          <w:color w:val="000000"/>
          <w:sz w:val="52"/>
          <w:szCs w:val="52"/>
        </w:rPr>
      </w:pPr>
      <w:r>
        <w:rPr>
          <w:rFonts w:hint="eastAsia" w:ascii="Times New Roman" w:hAnsi="Times New Roman" w:eastAsia="黑体"/>
          <w:b/>
          <w:color w:val="000000"/>
          <w:sz w:val="52"/>
          <w:szCs w:val="52"/>
          <w:lang w:val="en-US" w:eastAsia="zh-CN"/>
        </w:rPr>
        <w:t>河道</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AC9FC39">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4B2A21ED">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下蒋河</w:t>
      </w: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eastAsia" w:eastAsia="黑体"/>
          <w:sz w:val="32"/>
          <w:szCs w:val="32"/>
        </w:rPr>
      </w:pPr>
      <w:r>
        <w:rPr>
          <w:rFonts w:hint="eastAsia" w:eastAsia="黑体"/>
          <w:sz w:val="32"/>
          <w:szCs w:val="32"/>
        </w:rPr>
        <w:t>项目负责人：</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 xml:space="preserve">编制人员： </w:t>
      </w:r>
      <w:r>
        <w:rPr>
          <w:rFonts w:hint="eastAsia" w:eastAsia="黑体"/>
          <w:sz w:val="32"/>
          <w:szCs w:val="32"/>
          <w:lang w:val="en-US" w:eastAsia="zh-CN"/>
        </w:rPr>
        <w:t>李三旺</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24002"/>
      <w:bookmarkStart w:id="2" w:name="_Toc12606373"/>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岳阳县下蒋河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8763"/>
      <w:bookmarkStart w:id="4" w:name="_Toc12606374"/>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highlight w:val="none"/>
          <w:lang w:val="en-US" w:eastAsia="zh-CN"/>
        </w:rPr>
      </w:pPr>
      <w:r>
        <w:rPr>
          <w:rFonts w:hint="eastAsia" w:ascii="Times New Roman" w:hAnsi="Times New Roman"/>
          <w:sz w:val="32"/>
          <w:szCs w:val="32"/>
          <w:lang w:val="en-US" w:eastAsia="zh-CN"/>
        </w:rPr>
        <w:t>下蒋河是罗水河的支流，发源于岳阳县步仙镇步仙湖村， 位于东经  113°23' 19.33" ～113°25' 51.83"，北纬29°1' 19.51" ～28°59' 32.13"之间。</w:t>
      </w:r>
      <w:r>
        <w:rPr>
          <w:rFonts w:hint="eastAsia" w:ascii="Times New Roman" w:hAnsi="Times New Roman"/>
          <w:sz w:val="32"/>
          <w:szCs w:val="32"/>
        </w:rPr>
        <w:t>流经</w:t>
      </w:r>
      <w:r>
        <w:rPr>
          <w:rFonts w:hint="eastAsia" w:ascii="Times New Roman" w:hAnsi="Times New Roman"/>
          <w:sz w:val="32"/>
          <w:szCs w:val="32"/>
          <w:lang w:val="en-US" w:eastAsia="zh-CN"/>
        </w:rPr>
        <w:t>岳阳县步仙镇镇</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汇入</w:t>
      </w:r>
      <w:r>
        <w:rPr>
          <w:rFonts w:hint="eastAsia" w:ascii="Times New Roman" w:hAnsi="Times New Roman"/>
          <w:sz w:val="32"/>
          <w:szCs w:val="32"/>
          <w:lang w:val="en-US" w:eastAsia="zh-CN"/>
        </w:rPr>
        <w:t>罗水河</w:t>
      </w:r>
      <w:r>
        <w:rPr>
          <w:rFonts w:hint="eastAsia" w:ascii="Times New Roman" w:hAnsi="Times New Roman"/>
          <w:sz w:val="32"/>
          <w:szCs w:val="32"/>
        </w:rPr>
        <w:t>。</w:t>
      </w:r>
      <w:r>
        <w:rPr>
          <w:rFonts w:hint="eastAsia" w:ascii="Times New Roman" w:hAnsi="Times New Roman"/>
          <w:sz w:val="32"/>
          <w:szCs w:val="32"/>
          <w:highlight w:val="none"/>
        </w:rPr>
        <w:t>流域面积</w:t>
      </w:r>
      <w:r>
        <w:rPr>
          <w:rFonts w:hint="eastAsia" w:ascii="Times New Roman" w:hAnsi="Times New Roman"/>
          <w:sz w:val="32"/>
          <w:szCs w:val="32"/>
          <w:highlight w:val="none"/>
          <w:lang w:val="en-US" w:eastAsia="zh-CN"/>
        </w:rPr>
        <w:t>26.98</w:t>
      </w:r>
      <w:r>
        <w:rPr>
          <w:rFonts w:hint="eastAsia" w:ascii="Times New Roman" w:hAnsi="Times New Roman"/>
          <w:sz w:val="32"/>
          <w:szCs w:val="32"/>
          <w:highlight w:val="none"/>
        </w:rPr>
        <w:t>km</w:t>
      </w:r>
      <w:r>
        <w:rPr>
          <w:rFonts w:hint="eastAsia" w:ascii="Times New Roman" w:hAnsi="Times New Roman"/>
          <w:sz w:val="32"/>
          <w:szCs w:val="32"/>
          <w:highlight w:val="none"/>
          <w:vertAlign w:val="superscript"/>
        </w:rPr>
        <w:t>2</w:t>
      </w:r>
      <w:r>
        <w:rPr>
          <w:rFonts w:hint="eastAsia" w:ascii="Times New Roman" w:hAnsi="Times New Roman"/>
          <w:sz w:val="32"/>
          <w:szCs w:val="32"/>
          <w:highlight w:val="none"/>
        </w:rPr>
        <w:t>，</w:t>
      </w:r>
      <w:r>
        <w:rPr>
          <w:rFonts w:hint="eastAsia" w:ascii="Times New Roman" w:hAnsi="Times New Roman"/>
          <w:sz w:val="32"/>
          <w:szCs w:val="32"/>
        </w:rPr>
        <w:t>全长</w:t>
      </w:r>
      <w:r>
        <w:rPr>
          <w:rFonts w:hint="eastAsia" w:ascii="Times New Roman" w:hAnsi="Times New Roman"/>
          <w:sz w:val="32"/>
          <w:szCs w:val="32"/>
          <w:lang w:val="en-US" w:eastAsia="zh-CN"/>
        </w:rPr>
        <w:t>6.584</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highlight w:val="none"/>
        </w:rPr>
        <w:t>，干流坡降</w:t>
      </w:r>
      <w:r>
        <w:rPr>
          <w:rFonts w:hint="eastAsia" w:ascii="Times New Roman" w:hAnsi="Times New Roman"/>
          <w:sz w:val="32"/>
          <w:szCs w:val="32"/>
          <w:highlight w:val="none"/>
          <w:lang w:val="en-US" w:eastAsia="zh-CN"/>
        </w:rPr>
        <w:t>7.09</w:t>
      </w:r>
      <w:r>
        <w:rPr>
          <w:rFonts w:hint="eastAsia" w:ascii="Times New Roman" w:hAnsi="Times New Roman"/>
          <w:sz w:val="32"/>
          <w:szCs w:val="32"/>
          <w:highlight w:val="none"/>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highlight w:val="none"/>
          <w:lang w:val="en-US" w:eastAsia="zh-CN"/>
        </w:rPr>
        <w:t>下蒋河河流总体呈南～北走向，河道曲折，现有河槽</w:t>
      </w:r>
      <w:r>
        <w:rPr>
          <w:rFonts w:hint="eastAsia" w:ascii="Times New Roman" w:hAnsi="Times New Roman"/>
          <w:sz w:val="32"/>
          <w:szCs w:val="32"/>
          <w:lang w:val="en-US" w:eastAsia="zh-CN"/>
        </w:rPr>
        <w:t>宽</w:t>
      </w:r>
      <w:r>
        <w:rPr>
          <w:rFonts w:hint="eastAsia" w:ascii="Times New Roman" w:hAnsi="Times New Roman"/>
          <w:sz w:val="32"/>
          <w:szCs w:val="32"/>
          <w:highlight w:val="none"/>
          <w:lang w:val="en-US" w:eastAsia="zh-CN"/>
        </w:rPr>
        <w:t xml:space="preserve"> 2.5~12</w:t>
      </w:r>
      <w:r>
        <w:rPr>
          <w:rFonts w:hint="eastAsia" w:ascii="Times New Roman" w:hAnsi="Times New Roman"/>
          <w:sz w:val="32"/>
          <w:szCs w:val="32"/>
          <w:lang w:val="en-US" w:eastAsia="zh-CN"/>
        </w:rPr>
        <w:t>m、两岸近河侧多为土质岸坡，坡高约2~3m，高于河水面约1m。河道平均</w:t>
      </w:r>
      <w:r>
        <w:rPr>
          <w:rFonts w:hint="eastAsia" w:ascii="Times New Roman" w:hAnsi="Times New Roman"/>
          <w:sz w:val="32"/>
          <w:szCs w:val="32"/>
          <w:highlight w:val="none"/>
          <w:lang w:val="en-US" w:eastAsia="zh-CN"/>
        </w:rPr>
        <w:t>坡降7.09‰。</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岸坡内多为低矮的堤垸及阶地，两岸阶地宽广，宽度50~150m不等，地面高程一般33.53~59.39m，地势自上游往下游逐渐降低。</w:t>
      </w:r>
    </w:p>
    <w:p w14:paraId="3EB8A287">
      <w:pPr>
        <w:ind w:firstLine="0" w:firstLineChars="0"/>
        <w:jc w:val="center"/>
        <w:rPr>
          <w:rFonts w:ascii="Times New Roman" w:hAnsi="Times New Roman"/>
          <w:sz w:val="32"/>
          <w:szCs w:val="32"/>
        </w:rPr>
      </w:pPr>
      <w:r>
        <w:drawing>
          <wp:inline distT="0" distB="0" distL="114300" distR="114300">
            <wp:extent cx="4981575" cy="3038475"/>
            <wp:effectExtent l="0" t="0" r="9525" b="9525"/>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22"/>
                    <a:stretch>
                      <a:fillRect/>
                    </a:stretch>
                  </pic:blipFill>
                  <pic:spPr>
                    <a:xfrm>
                      <a:off x="0" y="0"/>
                      <a:ext cx="4981575" cy="3038475"/>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下蒋</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2606375"/>
      <w:bookmarkStart w:id="6" w:name="_Toc11969"/>
      <w:bookmarkStart w:id="7" w:name="_Toc12263852"/>
      <w:bookmarkStart w:id="8" w:name="_Toc9552107"/>
      <w:bookmarkStart w:id="9" w:name="_Toc9552204"/>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下蒋</w:t>
      </w:r>
      <w:r>
        <w:rPr>
          <w:rFonts w:hint="eastAsia" w:ascii="Times New Roman" w:hAnsi="Times New Roman"/>
          <w:sz w:val="32"/>
          <w:szCs w:val="32"/>
          <w:lang w:val="en-US" w:eastAsia="zh-CN"/>
        </w:rPr>
        <w:t>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下蒋</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下蒋</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表2.1-</w:t>
      </w:r>
      <w:r>
        <w:rPr>
          <w:rFonts w:ascii="Times New Roman" w:hAnsi="Times New Roman" w:eastAsia="宋体"/>
          <w:b/>
          <w:bCs/>
          <w:color w:val="000000" w:themeColor="text1"/>
          <w:sz w:val="24"/>
          <w:szCs w:val="28"/>
          <w:highlight w:val="none"/>
          <w14:textFill>
            <w14:solidFill>
              <w14:schemeClr w14:val="tx1"/>
            </w14:solidFill>
          </w14:textFill>
        </w:rPr>
        <w:t>2</w:t>
      </w:r>
      <w:r>
        <w:rPr>
          <w:rFonts w:hint="eastAsia" w:ascii="Times New Roman" w:hAnsi="Times New Roman" w:eastAsia="宋体"/>
          <w:b/>
          <w:bCs/>
          <w:color w:val="000000" w:themeColor="text1"/>
          <w:sz w:val="24"/>
          <w:szCs w:val="28"/>
          <w:highlight w:val="none"/>
          <w14:textFill>
            <w14:solidFill>
              <w14:schemeClr w14:val="tx1"/>
            </w14:solidFill>
          </w14:textFill>
        </w:rPr>
        <w:t xml:space="preserve">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下蒋</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47517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0816B">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B44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3FC18">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B60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2A39B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A020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988A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36C5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71.92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3CB4A">
            <w:pPr>
              <w:jc w:val="center"/>
              <w:rPr>
                <w:rFonts w:hint="eastAsia" w:ascii="宋体" w:hAnsi="宋体" w:eastAsia="宋体" w:cs="宋体"/>
                <w:i w:val="0"/>
                <w:iCs w:val="0"/>
                <w:color w:val="000000"/>
                <w:sz w:val="20"/>
                <w:szCs w:val="20"/>
                <w:u w:val="none"/>
              </w:rPr>
            </w:pPr>
          </w:p>
        </w:tc>
      </w:tr>
      <w:tr w14:paraId="54B0A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513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3895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K0+338.4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D19C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72.84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7394C">
            <w:pPr>
              <w:jc w:val="center"/>
              <w:rPr>
                <w:rFonts w:hint="eastAsia" w:ascii="宋体" w:hAnsi="宋体" w:eastAsia="宋体" w:cs="宋体"/>
                <w:i w:val="0"/>
                <w:iCs w:val="0"/>
                <w:color w:val="000000"/>
                <w:sz w:val="20"/>
                <w:szCs w:val="20"/>
                <w:u w:val="none"/>
              </w:rPr>
            </w:pPr>
          </w:p>
        </w:tc>
      </w:tr>
      <w:tr w14:paraId="53620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3A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761D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K0+614.6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EC31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852F8">
            <w:pPr>
              <w:jc w:val="center"/>
              <w:rPr>
                <w:rFonts w:hint="eastAsia" w:ascii="宋体" w:hAnsi="宋体" w:eastAsia="宋体" w:cs="宋体"/>
                <w:i w:val="0"/>
                <w:iCs w:val="0"/>
                <w:color w:val="000000"/>
                <w:sz w:val="20"/>
                <w:szCs w:val="20"/>
                <w:u w:val="none"/>
              </w:rPr>
            </w:pPr>
          </w:p>
        </w:tc>
      </w:tr>
      <w:tr w14:paraId="231AE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0B50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BF70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K0+934.8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E851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73.95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4265B">
            <w:pPr>
              <w:jc w:val="center"/>
              <w:rPr>
                <w:rFonts w:hint="eastAsia" w:ascii="宋体" w:hAnsi="宋体" w:eastAsia="宋体" w:cs="宋体"/>
                <w:i w:val="0"/>
                <w:iCs w:val="0"/>
                <w:color w:val="000000"/>
                <w:sz w:val="20"/>
                <w:szCs w:val="20"/>
                <w:u w:val="none"/>
              </w:rPr>
            </w:pPr>
          </w:p>
        </w:tc>
      </w:tr>
      <w:tr w14:paraId="0D291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FDFC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C2A8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K1+225.4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EAFD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74.52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0B613">
            <w:pPr>
              <w:jc w:val="center"/>
              <w:rPr>
                <w:rFonts w:hint="eastAsia" w:ascii="宋体" w:hAnsi="宋体" w:eastAsia="宋体" w:cs="宋体"/>
                <w:i w:val="0"/>
                <w:iCs w:val="0"/>
                <w:color w:val="000000"/>
                <w:sz w:val="20"/>
                <w:szCs w:val="20"/>
                <w:u w:val="none"/>
              </w:rPr>
            </w:pPr>
          </w:p>
        </w:tc>
      </w:tr>
      <w:tr w14:paraId="631BF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8B63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623E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K1+504.7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CB78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74.99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4EC01">
            <w:pPr>
              <w:jc w:val="center"/>
              <w:rPr>
                <w:rFonts w:hint="eastAsia" w:ascii="宋体" w:hAnsi="宋体" w:eastAsia="宋体" w:cs="宋体"/>
                <w:i w:val="0"/>
                <w:iCs w:val="0"/>
                <w:color w:val="000000"/>
                <w:sz w:val="20"/>
                <w:szCs w:val="20"/>
                <w:u w:val="none"/>
              </w:rPr>
            </w:pPr>
          </w:p>
        </w:tc>
      </w:tr>
      <w:tr w14:paraId="28972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DEA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E9D4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K1+832.8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1D17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75.37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1517E">
            <w:pPr>
              <w:jc w:val="center"/>
              <w:rPr>
                <w:rFonts w:hint="eastAsia" w:ascii="宋体" w:hAnsi="宋体" w:eastAsia="宋体" w:cs="宋体"/>
                <w:i w:val="0"/>
                <w:iCs w:val="0"/>
                <w:color w:val="000000"/>
                <w:sz w:val="20"/>
                <w:szCs w:val="20"/>
                <w:u w:val="none"/>
              </w:rPr>
            </w:pPr>
          </w:p>
        </w:tc>
      </w:tr>
      <w:tr w14:paraId="5C857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E72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9852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K2+147.1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007F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75.88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530A2">
            <w:pPr>
              <w:jc w:val="center"/>
              <w:rPr>
                <w:rFonts w:hint="eastAsia" w:ascii="宋体" w:hAnsi="宋体" w:eastAsia="宋体" w:cs="宋体"/>
                <w:i w:val="0"/>
                <w:iCs w:val="0"/>
                <w:color w:val="000000"/>
                <w:sz w:val="20"/>
                <w:szCs w:val="20"/>
                <w:u w:val="none"/>
              </w:rPr>
            </w:pPr>
          </w:p>
        </w:tc>
      </w:tr>
      <w:tr w14:paraId="3AC2C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88E0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CFC4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K2+447.2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9955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77.05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0D2ED">
            <w:pPr>
              <w:jc w:val="center"/>
              <w:rPr>
                <w:rFonts w:hint="eastAsia" w:ascii="宋体" w:hAnsi="宋体" w:eastAsia="宋体" w:cs="宋体"/>
                <w:i w:val="0"/>
                <w:iCs w:val="0"/>
                <w:color w:val="000000"/>
                <w:sz w:val="20"/>
                <w:szCs w:val="20"/>
                <w:u w:val="none"/>
              </w:rPr>
            </w:pPr>
          </w:p>
        </w:tc>
      </w:tr>
      <w:tr w14:paraId="6086F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946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83A3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K2+745.2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3771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77.79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CAD58">
            <w:pPr>
              <w:jc w:val="center"/>
              <w:rPr>
                <w:rFonts w:hint="eastAsia" w:ascii="宋体" w:hAnsi="宋体" w:eastAsia="宋体" w:cs="宋体"/>
                <w:i w:val="0"/>
                <w:iCs w:val="0"/>
                <w:color w:val="000000"/>
                <w:sz w:val="20"/>
                <w:szCs w:val="20"/>
                <w:u w:val="none"/>
              </w:rPr>
            </w:pPr>
          </w:p>
        </w:tc>
      </w:tr>
      <w:tr w14:paraId="470EA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16E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ED77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K3+050.0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AD7C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78.23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388D8">
            <w:pPr>
              <w:jc w:val="center"/>
              <w:rPr>
                <w:rFonts w:hint="eastAsia" w:ascii="宋体" w:hAnsi="宋体" w:eastAsia="宋体" w:cs="宋体"/>
                <w:i w:val="0"/>
                <w:iCs w:val="0"/>
                <w:color w:val="000000"/>
                <w:sz w:val="20"/>
                <w:szCs w:val="20"/>
                <w:u w:val="none"/>
              </w:rPr>
            </w:pPr>
          </w:p>
        </w:tc>
      </w:tr>
      <w:tr w14:paraId="0B6CF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5BD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311D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K3+353.7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86F4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78.84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2A79B">
            <w:pPr>
              <w:jc w:val="center"/>
              <w:rPr>
                <w:rFonts w:hint="eastAsia" w:ascii="宋体" w:hAnsi="宋体" w:eastAsia="宋体" w:cs="宋体"/>
                <w:i w:val="0"/>
                <w:iCs w:val="0"/>
                <w:color w:val="000000"/>
                <w:sz w:val="20"/>
                <w:szCs w:val="20"/>
                <w:u w:val="none"/>
              </w:rPr>
            </w:pPr>
          </w:p>
        </w:tc>
      </w:tr>
      <w:tr w14:paraId="66792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8C39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4148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K3+614.1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73A61">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80.96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00E3D">
            <w:pPr>
              <w:jc w:val="center"/>
              <w:rPr>
                <w:rFonts w:hint="eastAsia" w:ascii="宋体" w:hAnsi="宋体" w:eastAsia="宋体" w:cs="宋体"/>
                <w:i w:val="0"/>
                <w:iCs w:val="0"/>
                <w:color w:val="000000"/>
                <w:sz w:val="20"/>
                <w:szCs w:val="20"/>
                <w:u w:val="none"/>
              </w:rPr>
            </w:pPr>
          </w:p>
        </w:tc>
      </w:tr>
      <w:tr w14:paraId="031DAC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2FE0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4E03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K3+935.8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40CE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86.53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21634">
            <w:pPr>
              <w:jc w:val="center"/>
              <w:rPr>
                <w:rFonts w:hint="eastAsia" w:ascii="宋体" w:hAnsi="宋体" w:eastAsia="宋体" w:cs="宋体"/>
                <w:i w:val="0"/>
                <w:iCs w:val="0"/>
                <w:color w:val="000000"/>
                <w:sz w:val="20"/>
                <w:szCs w:val="20"/>
                <w:u w:val="none"/>
              </w:rPr>
            </w:pPr>
          </w:p>
        </w:tc>
      </w:tr>
      <w:tr w14:paraId="00B160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EB0C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61131">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K4+262.2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B71E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87.02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A427E">
            <w:pPr>
              <w:jc w:val="center"/>
              <w:rPr>
                <w:rFonts w:hint="eastAsia" w:ascii="宋体" w:hAnsi="宋体" w:eastAsia="宋体" w:cs="宋体"/>
                <w:i w:val="0"/>
                <w:iCs w:val="0"/>
                <w:color w:val="000000"/>
                <w:sz w:val="20"/>
                <w:szCs w:val="20"/>
                <w:u w:val="none"/>
              </w:rPr>
            </w:pPr>
          </w:p>
        </w:tc>
      </w:tr>
      <w:tr w14:paraId="143D8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F1E2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FFE5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K4+553.6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A709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87.04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BA410">
            <w:pPr>
              <w:jc w:val="center"/>
              <w:rPr>
                <w:rFonts w:hint="eastAsia" w:ascii="宋体" w:hAnsi="宋体" w:eastAsia="宋体" w:cs="宋体"/>
                <w:i w:val="0"/>
                <w:iCs w:val="0"/>
                <w:color w:val="000000"/>
                <w:sz w:val="20"/>
                <w:szCs w:val="20"/>
                <w:u w:val="none"/>
              </w:rPr>
            </w:pPr>
          </w:p>
        </w:tc>
      </w:tr>
      <w:tr w14:paraId="654B67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2D8D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2B33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K4+850.9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4001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88.97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C4CD3">
            <w:pPr>
              <w:jc w:val="center"/>
              <w:rPr>
                <w:rFonts w:hint="eastAsia" w:ascii="宋体" w:hAnsi="宋体" w:eastAsia="宋体" w:cs="宋体"/>
                <w:i w:val="0"/>
                <w:iCs w:val="0"/>
                <w:color w:val="000000"/>
                <w:sz w:val="20"/>
                <w:szCs w:val="20"/>
                <w:u w:val="none"/>
              </w:rPr>
            </w:pPr>
          </w:p>
        </w:tc>
      </w:tr>
      <w:tr w14:paraId="230828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B53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9D8B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K5+147.8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360B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95.83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D0F17">
            <w:pPr>
              <w:jc w:val="center"/>
              <w:rPr>
                <w:rFonts w:hint="eastAsia" w:ascii="宋体" w:hAnsi="宋体" w:eastAsia="宋体" w:cs="宋体"/>
                <w:i w:val="0"/>
                <w:iCs w:val="0"/>
                <w:color w:val="000000"/>
                <w:sz w:val="20"/>
                <w:szCs w:val="20"/>
                <w:u w:val="none"/>
              </w:rPr>
            </w:pPr>
          </w:p>
        </w:tc>
      </w:tr>
      <w:tr w14:paraId="757ED6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EE4B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35A3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K5+450.2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05EA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96.36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DD9AC">
            <w:pPr>
              <w:jc w:val="center"/>
              <w:rPr>
                <w:rFonts w:hint="eastAsia" w:ascii="宋体" w:hAnsi="宋体" w:eastAsia="宋体" w:cs="宋体"/>
                <w:i w:val="0"/>
                <w:iCs w:val="0"/>
                <w:color w:val="000000"/>
                <w:sz w:val="20"/>
                <w:szCs w:val="20"/>
                <w:u w:val="none"/>
              </w:rPr>
            </w:pPr>
          </w:p>
        </w:tc>
      </w:tr>
      <w:tr w14:paraId="2158C3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F809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4535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K5+763.0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28D2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103.06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65561">
            <w:pPr>
              <w:jc w:val="center"/>
              <w:rPr>
                <w:rFonts w:hint="eastAsia" w:ascii="宋体" w:hAnsi="宋体" w:eastAsia="宋体" w:cs="宋体"/>
                <w:i w:val="0"/>
                <w:iCs w:val="0"/>
                <w:color w:val="000000"/>
                <w:sz w:val="20"/>
                <w:szCs w:val="20"/>
                <w:u w:val="none"/>
              </w:rPr>
            </w:pPr>
          </w:p>
        </w:tc>
      </w:tr>
      <w:tr w14:paraId="7C420D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981F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60CC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K6+056.4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1B95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107.41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34A85">
            <w:pPr>
              <w:jc w:val="center"/>
              <w:rPr>
                <w:rFonts w:hint="eastAsia" w:ascii="宋体" w:hAnsi="宋体" w:eastAsia="宋体" w:cs="宋体"/>
                <w:i w:val="0"/>
                <w:iCs w:val="0"/>
                <w:color w:val="000000"/>
                <w:sz w:val="20"/>
                <w:szCs w:val="20"/>
                <w:u w:val="none"/>
              </w:rPr>
            </w:pPr>
          </w:p>
        </w:tc>
      </w:tr>
      <w:tr w14:paraId="00ED88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ABA45A">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bookmarkStart w:id="12" w:name="_Toc25368"/>
            <w:r>
              <w:rPr>
                <w:rFonts w:hint="eastAsia" w:ascii="宋体" w:hAnsi="宋体" w:eastAsia="宋体" w:cs="宋体"/>
                <w:i w:val="0"/>
                <w:iCs w:val="0"/>
                <w:color w:val="000000"/>
                <w:kern w:val="0"/>
                <w:sz w:val="20"/>
                <w:szCs w:val="20"/>
                <w:u w:val="none"/>
                <w:lang w:val="en-US" w:eastAsia="zh-CN" w:bidi="ar"/>
              </w:rPr>
              <w:t>22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401B4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K6+396.9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12F8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116.82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552769">
            <w:pPr>
              <w:jc w:val="center"/>
              <w:rPr>
                <w:rFonts w:hint="eastAsia" w:ascii="宋体" w:hAnsi="宋体" w:eastAsia="宋体" w:cs="宋体"/>
                <w:i w:val="0"/>
                <w:iCs w:val="0"/>
                <w:color w:val="000000"/>
                <w:sz w:val="20"/>
                <w:szCs w:val="20"/>
                <w:u w:val="none"/>
              </w:rPr>
            </w:pPr>
          </w:p>
        </w:tc>
      </w:tr>
      <w:tr w14:paraId="4691F5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07585">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B33F2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K6+581.0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4CC3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116.85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68761">
            <w:pPr>
              <w:jc w:val="center"/>
              <w:rPr>
                <w:rFonts w:hint="eastAsia" w:ascii="宋体" w:hAnsi="宋体" w:eastAsia="宋体" w:cs="宋体"/>
                <w:i w:val="0"/>
                <w:iCs w:val="0"/>
                <w:color w:val="000000"/>
                <w:sz w:val="20"/>
                <w:szCs w:val="20"/>
                <w:u w:val="none"/>
              </w:rPr>
            </w:pPr>
          </w:p>
        </w:tc>
      </w:tr>
    </w:tbl>
    <w:p w14:paraId="439AC374">
      <w:pPr>
        <w:pStyle w:val="3"/>
        <w:ind w:firstLine="643"/>
        <w:rPr>
          <w:rFonts w:ascii="Times New Roman" w:hAnsi="Times New Roman" w:eastAsia="黑体"/>
        </w:rPr>
      </w:pPr>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下蒋</w:t>
      </w:r>
      <w:r>
        <w:rPr>
          <w:rFonts w:ascii="Times New Roman" w:hAnsi="Times New Roman"/>
          <w:sz w:val="32"/>
          <w:highlight w:val="none"/>
        </w:rPr>
        <w:t>河段共有岸线</w:t>
      </w:r>
      <w:r>
        <w:rPr>
          <w:rFonts w:hint="eastAsia" w:ascii="Times New Roman" w:hAnsi="Times New Roman"/>
          <w:sz w:val="32"/>
          <w:highlight w:val="none"/>
          <w:lang w:val="en-US" w:eastAsia="zh-CN"/>
        </w:rPr>
        <w:t>13.531</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6.377</w:t>
      </w:r>
      <w:r>
        <w:rPr>
          <w:rFonts w:ascii="Times New Roman" w:hAnsi="Times New Roman"/>
          <w:sz w:val="32"/>
          <w:highlight w:val="none"/>
        </w:rPr>
        <w:t>km；左岸岸线</w:t>
      </w:r>
      <w:r>
        <w:rPr>
          <w:rFonts w:hint="eastAsia" w:ascii="Times New Roman" w:hAnsi="Times New Roman"/>
          <w:sz w:val="32"/>
          <w:highlight w:val="none"/>
          <w:lang w:val="en-US" w:eastAsia="zh-CN"/>
        </w:rPr>
        <w:t>7.154</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rPr>
      </w:pP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eastAsia="zh-CN"/>
        </w:rPr>
        <w:t>下蒋</w:t>
      </w:r>
      <w:r>
        <w:rPr>
          <w:rFonts w:hint="eastAsia" w:ascii="Times New Roman" w:hAnsi="Times New Roman"/>
          <w:sz w:val="32"/>
        </w:rPr>
        <w:t>河段</w:t>
      </w:r>
      <w:r>
        <w:rPr>
          <w:rFonts w:hint="eastAsia" w:ascii="Times New Roman" w:hAnsi="Times New Roman"/>
          <w:sz w:val="32"/>
          <w:lang w:val="zh-CN"/>
        </w:rPr>
        <w:t>岸线可划分为</w:t>
      </w:r>
      <w:r>
        <w:rPr>
          <w:rFonts w:hint="eastAsia" w:ascii="Times New Roman" w:hAnsi="Times New Roman"/>
          <w:sz w:val="32"/>
          <w:lang w:val="en-US" w:eastAsia="zh-CN"/>
        </w:rPr>
        <w:t>2</w:t>
      </w:r>
      <w:r>
        <w:rPr>
          <w:rFonts w:hint="eastAsia" w:ascii="Times New Roman" w:hAnsi="Times New Roman"/>
          <w:sz w:val="32"/>
          <w:lang w:val="zh-CN"/>
        </w:rPr>
        <w:t>段，其中右岸</w:t>
      </w:r>
      <w:r>
        <w:rPr>
          <w:rFonts w:hint="eastAsia" w:ascii="Times New Roman" w:hAnsi="Times New Roman"/>
          <w:sz w:val="32"/>
          <w:lang w:val="en-US" w:eastAsia="zh-CN"/>
        </w:rPr>
        <w:t>1</w:t>
      </w:r>
      <w:r>
        <w:rPr>
          <w:rFonts w:hint="eastAsia" w:ascii="Times New Roman" w:hAnsi="Times New Roman"/>
          <w:sz w:val="32"/>
          <w:lang w:val="zh-CN"/>
        </w:rPr>
        <w:t>段，左岸</w:t>
      </w:r>
      <w:r>
        <w:rPr>
          <w:rFonts w:hint="eastAsia" w:ascii="Times New Roman" w:hAnsi="Times New Roman"/>
          <w:sz w:val="32"/>
          <w:lang w:val="en-US" w:eastAsia="zh-CN"/>
        </w:rPr>
        <w:t>1</w:t>
      </w:r>
      <w:r>
        <w:rPr>
          <w:rFonts w:hint="eastAsia" w:ascii="Times New Roman" w:hAnsi="Times New Roman"/>
          <w:sz w:val="32"/>
          <w:lang w:val="zh-CN"/>
        </w:rPr>
        <w:t>段，</w:t>
      </w:r>
      <w:r>
        <w:rPr>
          <w:rFonts w:hint="eastAsia" w:ascii="Times New Roman" w:hAnsi="Times New Roman"/>
          <w:sz w:val="32"/>
        </w:rPr>
        <w:t>具体分布情况见下表2.2-1：</w:t>
      </w:r>
    </w:p>
    <w:p w14:paraId="49D7804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表2.2-1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下蒋</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河段岸线情况表</w:t>
      </w:r>
    </w:p>
    <w:tbl>
      <w:tblPr>
        <w:tblStyle w:val="65"/>
        <w:tblW w:w="102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772"/>
        <w:gridCol w:w="1344"/>
        <w:gridCol w:w="785"/>
        <w:gridCol w:w="1198"/>
        <w:gridCol w:w="424"/>
        <w:gridCol w:w="850"/>
        <w:gridCol w:w="991"/>
        <w:gridCol w:w="566"/>
        <w:gridCol w:w="569"/>
        <w:gridCol w:w="819"/>
        <w:gridCol w:w="815"/>
        <w:gridCol w:w="70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blHeader/>
          <w:jc w:val="center"/>
        </w:trPr>
        <w:tc>
          <w:tcPr>
            <w:tcW w:w="421" w:type="dxa"/>
            <w:vMerge w:val="restart"/>
            <w:vAlign w:val="center"/>
          </w:tcPr>
          <w:p w14:paraId="0AE4802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岸别</w:t>
            </w:r>
          </w:p>
        </w:tc>
        <w:tc>
          <w:tcPr>
            <w:tcW w:w="2116" w:type="dxa"/>
            <w:gridSpan w:val="2"/>
            <w:vAlign w:val="center"/>
          </w:tcPr>
          <w:p w14:paraId="486B665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起点</w:t>
            </w:r>
          </w:p>
        </w:tc>
        <w:tc>
          <w:tcPr>
            <w:tcW w:w="1983" w:type="dxa"/>
            <w:gridSpan w:val="2"/>
            <w:vAlign w:val="center"/>
          </w:tcPr>
          <w:p w14:paraId="7FBED49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终点</w:t>
            </w:r>
          </w:p>
        </w:tc>
        <w:tc>
          <w:tcPr>
            <w:tcW w:w="3400" w:type="dxa"/>
            <w:gridSpan w:val="5"/>
            <w:vAlign w:val="center"/>
          </w:tcPr>
          <w:p w14:paraId="670DAA6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有堤防</w:t>
            </w:r>
          </w:p>
        </w:tc>
        <w:tc>
          <w:tcPr>
            <w:tcW w:w="1634" w:type="dxa"/>
            <w:gridSpan w:val="2"/>
            <w:vAlign w:val="center"/>
          </w:tcPr>
          <w:p w14:paraId="51E17F1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无堤防</w:t>
            </w:r>
          </w:p>
        </w:tc>
        <w:tc>
          <w:tcPr>
            <w:tcW w:w="703" w:type="dxa"/>
            <w:vAlign w:val="center"/>
          </w:tcPr>
          <w:p w14:paraId="1D08018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blHeader/>
          <w:jc w:val="center"/>
        </w:trPr>
        <w:tc>
          <w:tcPr>
            <w:tcW w:w="421" w:type="dxa"/>
            <w:vMerge w:val="continue"/>
            <w:vAlign w:val="center"/>
          </w:tcPr>
          <w:p w14:paraId="3E995619">
            <w:pPr>
              <w:ind w:firstLine="0" w:firstLineChars="0"/>
              <w:jc w:val="center"/>
              <w:rPr>
                <w:rFonts w:ascii="Times New Roman" w:hAnsi="Times New Roman" w:eastAsia="宋体"/>
                <w:b/>
                <w:kern w:val="0"/>
                <w:sz w:val="21"/>
                <w:szCs w:val="21"/>
              </w:rPr>
            </w:pPr>
          </w:p>
        </w:tc>
        <w:tc>
          <w:tcPr>
            <w:tcW w:w="772" w:type="dxa"/>
            <w:vAlign w:val="center"/>
          </w:tcPr>
          <w:p w14:paraId="213E56C0">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河道里程数(km)</w:t>
            </w:r>
          </w:p>
        </w:tc>
        <w:tc>
          <w:tcPr>
            <w:tcW w:w="1344" w:type="dxa"/>
            <w:vAlign w:val="center"/>
          </w:tcPr>
          <w:p w14:paraId="207AEF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785" w:type="dxa"/>
            <w:vAlign w:val="center"/>
          </w:tcPr>
          <w:p w14:paraId="185EF8F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w:t>
            </w:r>
          </w:p>
          <w:p w14:paraId="6E67F33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1198" w:type="dxa"/>
            <w:vAlign w:val="center"/>
          </w:tcPr>
          <w:p w14:paraId="54C5CD7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424" w:type="dxa"/>
            <w:vAlign w:val="center"/>
          </w:tcPr>
          <w:p w14:paraId="580FCC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堤防等级</w:t>
            </w:r>
          </w:p>
        </w:tc>
        <w:tc>
          <w:tcPr>
            <w:tcW w:w="850" w:type="dxa"/>
            <w:vAlign w:val="center"/>
          </w:tcPr>
          <w:p w14:paraId="3AB65A3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w:t>
            </w:r>
          </w:p>
          <w:p w14:paraId="39C9D7B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991" w:type="dxa"/>
            <w:vAlign w:val="center"/>
          </w:tcPr>
          <w:p w14:paraId="794B98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堤顶高程</w:t>
            </w:r>
          </w:p>
          <w:p w14:paraId="2138040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（m）</w:t>
            </w:r>
          </w:p>
        </w:tc>
        <w:tc>
          <w:tcPr>
            <w:tcW w:w="566" w:type="dxa"/>
            <w:vAlign w:val="center"/>
          </w:tcPr>
          <w:p w14:paraId="3BFE23AA">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堤顶宽度(m)</w:t>
            </w:r>
          </w:p>
        </w:tc>
        <w:tc>
          <w:tcPr>
            <w:tcW w:w="569" w:type="dxa"/>
            <w:vAlign w:val="center"/>
          </w:tcPr>
          <w:p w14:paraId="039BDE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是否达标</w:t>
            </w:r>
          </w:p>
        </w:tc>
        <w:tc>
          <w:tcPr>
            <w:tcW w:w="819" w:type="dxa"/>
            <w:vAlign w:val="center"/>
          </w:tcPr>
          <w:p w14:paraId="1680C989">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长度(km)</w:t>
            </w:r>
          </w:p>
        </w:tc>
        <w:tc>
          <w:tcPr>
            <w:tcW w:w="815" w:type="dxa"/>
            <w:vAlign w:val="center"/>
          </w:tcPr>
          <w:p w14:paraId="26E9A8DE">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地面高程（m）</w:t>
            </w:r>
          </w:p>
        </w:tc>
        <w:tc>
          <w:tcPr>
            <w:tcW w:w="703" w:type="dxa"/>
            <w:vAlign w:val="center"/>
          </w:tcPr>
          <w:p w14:paraId="4AE3E5D6">
            <w:pPr>
              <w:ind w:firstLine="0" w:firstLineChars="0"/>
              <w:jc w:val="center"/>
              <w:rPr>
                <w:rFonts w:ascii="Times New Roman" w:hAnsi="Times New Roman" w:eastAsia="宋体"/>
                <w:b/>
                <w:kern w:val="0"/>
                <w:sz w:val="21"/>
                <w:szCs w:val="21"/>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6755B2A0">
            <w:pPr>
              <w:ind w:firstLine="0" w:firstLineChars="0"/>
              <w:jc w:val="center"/>
              <w:rPr>
                <w:rFonts w:hint="eastAsia" w:ascii="Times New Roman" w:hAnsi="Times New Roman" w:eastAsia="宋体"/>
                <w:b/>
                <w:kern w:val="0"/>
                <w:sz w:val="21"/>
                <w:szCs w:val="21"/>
                <w:lang w:eastAsia="zh-CN"/>
              </w:rPr>
            </w:pPr>
            <w:r>
              <w:rPr>
                <w:rFonts w:hint="eastAsia" w:ascii="Times New Roman" w:hAnsi="Times New Roman" w:eastAsia="宋体"/>
                <w:b/>
                <w:kern w:val="0"/>
                <w:sz w:val="21"/>
                <w:szCs w:val="21"/>
                <w:lang w:val="en-US" w:eastAsia="zh-CN"/>
              </w:rPr>
              <w:t>左岸</w:t>
            </w:r>
          </w:p>
        </w:tc>
        <w:tc>
          <w:tcPr>
            <w:tcW w:w="772" w:type="dxa"/>
            <w:vAlign w:val="center"/>
          </w:tcPr>
          <w:p w14:paraId="1E3F7298">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0E49721E">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38440447.82</w:t>
            </w:r>
          </w:p>
          <w:p w14:paraId="76B88401">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3211871.36</w:t>
            </w:r>
          </w:p>
        </w:tc>
        <w:tc>
          <w:tcPr>
            <w:tcW w:w="785" w:type="dxa"/>
            <w:vAlign w:val="center"/>
          </w:tcPr>
          <w:p w14:paraId="2894187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7.154</w:t>
            </w:r>
          </w:p>
        </w:tc>
        <w:tc>
          <w:tcPr>
            <w:tcW w:w="1198" w:type="dxa"/>
            <w:vAlign w:val="center"/>
          </w:tcPr>
          <w:p w14:paraId="265BBD17">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38444558.72</w:t>
            </w:r>
          </w:p>
          <w:p w14:paraId="5067B5AC">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3208544.65</w:t>
            </w:r>
          </w:p>
        </w:tc>
        <w:tc>
          <w:tcPr>
            <w:tcW w:w="424" w:type="dxa"/>
            <w:vAlign w:val="center"/>
          </w:tcPr>
          <w:p w14:paraId="2C07BAD8">
            <w:pPr>
              <w:ind w:firstLine="0" w:firstLineChars="0"/>
              <w:jc w:val="center"/>
              <w:rPr>
                <w:rFonts w:ascii="Times New Roman" w:hAnsi="Times New Roman" w:eastAsia="宋体"/>
                <w:kern w:val="0"/>
                <w:sz w:val="18"/>
                <w:szCs w:val="18"/>
              </w:rPr>
            </w:pPr>
          </w:p>
        </w:tc>
        <w:tc>
          <w:tcPr>
            <w:tcW w:w="850" w:type="dxa"/>
            <w:vAlign w:val="center"/>
          </w:tcPr>
          <w:p w14:paraId="16DA7ACC">
            <w:pPr>
              <w:widowControl/>
              <w:ind w:firstLine="0" w:firstLineChars="0"/>
              <w:jc w:val="center"/>
              <w:textAlignment w:val="center"/>
              <w:rPr>
                <w:rFonts w:ascii="Times New Roman" w:hAnsi="Times New Roman" w:eastAsia="宋体"/>
                <w:color w:val="000000"/>
                <w:kern w:val="0"/>
                <w:sz w:val="20"/>
                <w:szCs w:val="20"/>
              </w:rPr>
            </w:pPr>
          </w:p>
        </w:tc>
        <w:tc>
          <w:tcPr>
            <w:tcW w:w="991" w:type="dxa"/>
            <w:vAlign w:val="center"/>
          </w:tcPr>
          <w:p w14:paraId="4D468AD0">
            <w:pPr>
              <w:ind w:firstLine="0" w:firstLineChars="0"/>
              <w:jc w:val="center"/>
              <w:rPr>
                <w:rFonts w:ascii="Times New Roman" w:hAnsi="Times New Roman" w:eastAsia="宋体"/>
                <w:kern w:val="0"/>
                <w:sz w:val="18"/>
                <w:szCs w:val="18"/>
              </w:rPr>
            </w:pPr>
          </w:p>
        </w:tc>
        <w:tc>
          <w:tcPr>
            <w:tcW w:w="566" w:type="dxa"/>
            <w:vAlign w:val="center"/>
          </w:tcPr>
          <w:p w14:paraId="7F3ED317">
            <w:pPr>
              <w:ind w:firstLine="0" w:firstLineChars="0"/>
              <w:jc w:val="center"/>
              <w:rPr>
                <w:rFonts w:ascii="Times New Roman" w:hAnsi="Times New Roman" w:eastAsia="宋体"/>
                <w:kern w:val="0"/>
                <w:sz w:val="18"/>
                <w:szCs w:val="18"/>
              </w:rPr>
            </w:pPr>
          </w:p>
        </w:tc>
        <w:tc>
          <w:tcPr>
            <w:tcW w:w="569" w:type="dxa"/>
            <w:vAlign w:val="center"/>
          </w:tcPr>
          <w:p w14:paraId="3149E84E">
            <w:pPr>
              <w:ind w:firstLine="0" w:firstLineChars="0"/>
              <w:jc w:val="center"/>
              <w:rPr>
                <w:rFonts w:ascii="Times New Roman" w:hAnsi="Times New Roman" w:eastAsia="宋体"/>
                <w:kern w:val="0"/>
                <w:sz w:val="18"/>
                <w:szCs w:val="18"/>
              </w:rPr>
            </w:pPr>
          </w:p>
        </w:tc>
        <w:tc>
          <w:tcPr>
            <w:tcW w:w="819" w:type="dxa"/>
            <w:vAlign w:val="center"/>
          </w:tcPr>
          <w:p w14:paraId="299A1CF2">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7.154</w:t>
            </w:r>
          </w:p>
        </w:tc>
        <w:tc>
          <w:tcPr>
            <w:tcW w:w="815" w:type="dxa"/>
            <w:vAlign w:val="center"/>
          </w:tcPr>
          <w:p w14:paraId="1EE69EC5">
            <w:pPr>
              <w:ind w:firstLine="0" w:firstLineChars="0"/>
              <w:jc w:val="center"/>
              <w:rPr>
                <w:rFonts w:ascii="Times New Roman" w:hAnsi="Times New Roman" w:eastAsia="宋体"/>
                <w:kern w:val="0"/>
                <w:sz w:val="18"/>
                <w:szCs w:val="18"/>
                <w:highlight w:val="yellow"/>
              </w:rPr>
            </w:pPr>
          </w:p>
        </w:tc>
        <w:tc>
          <w:tcPr>
            <w:tcW w:w="70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23A40D7C">
            <w:pPr>
              <w:ind w:firstLine="0" w:firstLineChars="0"/>
              <w:jc w:val="center"/>
              <w:rPr>
                <w:rFonts w:hint="eastAsia" w:ascii="Times New Roman" w:hAnsi="Times New Roman" w:eastAsia="宋体"/>
                <w:b/>
                <w:kern w:val="0"/>
                <w:sz w:val="21"/>
                <w:szCs w:val="21"/>
                <w:lang w:val="en-US" w:eastAsia="zh-CN"/>
              </w:rPr>
            </w:pPr>
            <w:r>
              <w:rPr>
                <w:rFonts w:hint="eastAsia" w:ascii="Times New Roman" w:hAnsi="Times New Roman" w:eastAsia="宋体"/>
                <w:b/>
                <w:kern w:val="0"/>
                <w:sz w:val="21"/>
                <w:szCs w:val="21"/>
                <w:lang w:val="en-US" w:eastAsia="zh-CN"/>
              </w:rPr>
              <w:t>右岸</w:t>
            </w:r>
          </w:p>
        </w:tc>
        <w:tc>
          <w:tcPr>
            <w:tcW w:w="772" w:type="dxa"/>
            <w:vAlign w:val="center"/>
          </w:tcPr>
          <w:p w14:paraId="4674CC87">
            <w:pPr>
              <w:ind w:firstLine="0" w:firstLineChars="0"/>
              <w:jc w:val="center"/>
              <w:rPr>
                <w:rFonts w:hint="default" w:ascii="Times New Roman" w:hAnsi="Times New Roman" w:eastAsia="宋体"/>
                <w:b/>
                <w:kern w:val="0"/>
                <w:sz w:val="21"/>
                <w:szCs w:val="21"/>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7423B343">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38440467.93</w:t>
            </w:r>
          </w:p>
          <w:p w14:paraId="3D1F51AA">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3211872.06</w:t>
            </w:r>
          </w:p>
        </w:tc>
        <w:tc>
          <w:tcPr>
            <w:tcW w:w="785" w:type="dxa"/>
            <w:vAlign w:val="center"/>
          </w:tcPr>
          <w:p w14:paraId="442DEC8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6.377</w:t>
            </w:r>
          </w:p>
        </w:tc>
        <w:tc>
          <w:tcPr>
            <w:tcW w:w="1198" w:type="dxa"/>
            <w:vAlign w:val="center"/>
          </w:tcPr>
          <w:p w14:paraId="7B32EF10">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38444571.39</w:t>
            </w:r>
          </w:p>
          <w:p w14:paraId="4C8F78D6">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3208553.50</w:t>
            </w:r>
          </w:p>
        </w:tc>
        <w:tc>
          <w:tcPr>
            <w:tcW w:w="424" w:type="dxa"/>
            <w:vAlign w:val="center"/>
          </w:tcPr>
          <w:p w14:paraId="3C6E7320">
            <w:pPr>
              <w:ind w:firstLine="0" w:firstLineChars="0"/>
              <w:jc w:val="center"/>
              <w:rPr>
                <w:rFonts w:ascii="Times New Roman" w:hAnsi="Times New Roman" w:eastAsia="宋体"/>
                <w:kern w:val="0"/>
                <w:sz w:val="18"/>
                <w:szCs w:val="18"/>
              </w:rPr>
            </w:pPr>
          </w:p>
        </w:tc>
        <w:tc>
          <w:tcPr>
            <w:tcW w:w="850" w:type="dxa"/>
            <w:vAlign w:val="center"/>
          </w:tcPr>
          <w:p w14:paraId="548F742D">
            <w:pPr>
              <w:ind w:firstLine="0" w:firstLineChars="0"/>
              <w:jc w:val="center"/>
              <w:rPr>
                <w:rFonts w:ascii="Times New Roman" w:hAnsi="Times New Roman" w:eastAsia="宋体"/>
                <w:kern w:val="0"/>
                <w:sz w:val="18"/>
                <w:szCs w:val="18"/>
              </w:rPr>
            </w:pPr>
          </w:p>
        </w:tc>
        <w:tc>
          <w:tcPr>
            <w:tcW w:w="991" w:type="dxa"/>
            <w:vAlign w:val="center"/>
          </w:tcPr>
          <w:p w14:paraId="57D99C69">
            <w:pPr>
              <w:ind w:firstLine="0" w:firstLineChars="0"/>
              <w:jc w:val="center"/>
              <w:rPr>
                <w:rFonts w:ascii="Times New Roman" w:hAnsi="Times New Roman" w:eastAsia="宋体"/>
                <w:kern w:val="0"/>
                <w:sz w:val="18"/>
                <w:szCs w:val="18"/>
              </w:rPr>
            </w:pPr>
          </w:p>
        </w:tc>
        <w:tc>
          <w:tcPr>
            <w:tcW w:w="566" w:type="dxa"/>
            <w:vAlign w:val="center"/>
          </w:tcPr>
          <w:p w14:paraId="52D64ADF">
            <w:pPr>
              <w:ind w:firstLine="0" w:firstLineChars="0"/>
              <w:jc w:val="center"/>
              <w:rPr>
                <w:rFonts w:ascii="Times New Roman" w:hAnsi="Times New Roman" w:eastAsia="宋体"/>
                <w:kern w:val="0"/>
                <w:sz w:val="18"/>
                <w:szCs w:val="18"/>
              </w:rPr>
            </w:pPr>
          </w:p>
        </w:tc>
        <w:tc>
          <w:tcPr>
            <w:tcW w:w="569" w:type="dxa"/>
            <w:vAlign w:val="center"/>
          </w:tcPr>
          <w:p w14:paraId="3BFC0691">
            <w:pPr>
              <w:ind w:firstLine="0" w:firstLineChars="0"/>
              <w:jc w:val="center"/>
              <w:rPr>
                <w:rFonts w:ascii="Times New Roman" w:hAnsi="Times New Roman" w:eastAsia="宋体"/>
                <w:kern w:val="0"/>
                <w:sz w:val="18"/>
                <w:szCs w:val="18"/>
              </w:rPr>
            </w:pPr>
          </w:p>
        </w:tc>
        <w:tc>
          <w:tcPr>
            <w:tcW w:w="819" w:type="dxa"/>
            <w:vAlign w:val="center"/>
          </w:tcPr>
          <w:p w14:paraId="6A00185D">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6.377</w:t>
            </w:r>
          </w:p>
        </w:tc>
        <w:tc>
          <w:tcPr>
            <w:tcW w:w="815" w:type="dxa"/>
            <w:vAlign w:val="center"/>
          </w:tcPr>
          <w:p w14:paraId="32B3B161">
            <w:pPr>
              <w:ind w:firstLine="0" w:firstLineChars="0"/>
              <w:jc w:val="center"/>
              <w:rPr>
                <w:rFonts w:ascii="Times New Roman" w:hAnsi="Times New Roman" w:eastAsia="宋体"/>
                <w:kern w:val="0"/>
                <w:sz w:val="18"/>
                <w:szCs w:val="18"/>
                <w:highlight w:val="yellow"/>
              </w:rPr>
            </w:pPr>
          </w:p>
        </w:tc>
        <w:tc>
          <w:tcPr>
            <w:tcW w:w="70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lang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罗水</w:t>
      </w:r>
      <w:r>
        <w:rPr>
          <w:rFonts w:hint="eastAsia" w:ascii="Times New Roman" w:hAnsi="Times New Roman"/>
          <w:sz w:val="21"/>
          <w:szCs w:val="21"/>
        </w:rPr>
        <w:t>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下蒋河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下蒋</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87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6"/>
        <w:gridCol w:w="645"/>
        <w:gridCol w:w="1499"/>
        <w:gridCol w:w="1498"/>
        <w:gridCol w:w="1308"/>
        <w:gridCol w:w="1410"/>
        <w:gridCol w:w="1185"/>
        <w:gridCol w:w="7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645"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2997"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308"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410"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185"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7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645"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499"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498"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308"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410"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185"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7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645"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499"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步仙镇仙桥村</w:t>
            </w:r>
            <w:r>
              <w:rPr>
                <w:rFonts w:hint="eastAsia" w:ascii="Times New Roman" w:hAnsi="Times New Roman"/>
                <w:kern w:val="0"/>
                <w:sz w:val="18"/>
                <w:szCs w:val="18"/>
              </w:rPr>
              <w:t>K0+000</w:t>
            </w:r>
          </w:p>
        </w:tc>
        <w:tc>
          <w:tcPr>
            <w:tcW w:w="1498"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步仙镇步仙湖村</w:t>
            </w:r>
            <w:r>
              <w:rPr>
                <w:rFonts w:hint="eastAsia" w:ascii="Times New Roman" w:hAnsi="Times New Roman"/>
                <w:kern w:val="0"/>
                <w:sz w:val="18"/>
                <w:szCs w:val="18"/>
              </w:rPr>
              <w:t>K</w:t>
            </w:r>
            <w:r>
              <w:rPr>
                <w:rFonts w:hint="eastAsia" w:ascii="Times New Roman" w:hAnsi="Times New Roman"/>
                <w:kern w:val="0"/>
                <w:sz w:val="18"/>
                <w:szCs w:val="18"/>
                <w:lang w:val="en-US" w:eastAsia="zh-CN"/>
              </w:rPr>
              <w:t>7+154</w:t>
            </w:r>
          </w:p>
        </w:tc>
        <w:tc>
          <w:tcPr>
            <w:tcW w:w="1308"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7.154</w:t>
            </w:r>
          </w:p>
        </w:tc>
        <w:tc>
          <w:tcPr>
            <w:tcW w:w="1410" w:type="dxa"/>
            <w:vAlign w:val="center"/>
          </w:tcPr>
          <w:p w14:paraId="731A4469">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kern w:val="0"/>
                <w:sz w:val="18"/>
                <w:szCs w:val="18"/>
                <w:lang w:val="en-US" w:eastAsia="zh-CN"/>
              </w:rPr>
              <w:t>7.154</w:t>
            </w:r>
          </w:p>
        </w:tc>
        <w:tc>
          <w:tcPr>
            <w:tcW w:w="7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645"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499"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步仙镇仙桥村</w:t>
            </w:r>
            <w:r>
              <w:rPr>
                <w:rFonts w:hint="eastAsia" w:ascii="Times New Roman" w:hAnsi="Times New Roman"/>
                <w:kern w:val="0"/>
                <w:sz w:val="18"/>
                <w:szCs w:val="18"/>
              </w:rPr>
              <w:t>K0+000</w:t>
            </w:r>
          </w:p>
        </w:tc>
        <w:tc>
          <w:tcPr>
            <w:tcW w:w="1498"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步仙镇步仙湖村</w:t>
            </w:r>
            <w:r>
              <w:rPr>
                <w:rFonts w:hint="eastAsia" w:ascii="Times New Roman" w:hAnsi="Times New Roman"/>
                <w:kern w:val="0"/>
                <w:sz w:val="18"/>
                <w:szCs w:val="18"/>
              </w:rPr>
              <w:t>K</w:t>
            </w:r>
            <w:r>
              <w:rPr>
                <w:rFonts w:hint="eastAsia" w:ascii="Times New Roman" w:hAnsi="Times New Roman"/>
                <w:kern w:val="0"/>
                <w:sz w:val="18"/>
                <w:szCs w:val="18"/>
                <w:lang w:val="en-US" w:eastAsia="zh-CN"/>
              </w:rPr>
              <w:t>6+377</w:t>
            </w:r>
          </w:p>
        </w:tc>
        <w:tc>
          <w:tcPr>
            <w:tcW w:w="1308"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6.377</w:t>
            </w:r>
          </w:p>
        </w:tc>
        <w:tc>
          <w:tcPr>
            <w:tcW w:w="1410"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2BDD9385">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6.377</w:t>
            </w:r>
          </w:p>
        </w:tc>
        <w:tc>
          <w:tcPr>
            <w:tcW w:w="7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2606377"/>
      <w:bookmarkStart w:id="14" w:name="_Toc16666"/>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下蒋</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14</w:t>
      </w:r>
      <w:r>
        <w:rPr>
          <w:rFonts w:hint="eastAsia" w:ascii="Times New Roman" w:hAnsi="Times New Roman"/>
          <w:sz w:val="32"/>
          <w:szCs w:val="32"/>
          <w:highlight w:val="none"/>
        </w:rPr>
        <w:t>处。包括</w:t>
      </w:r>
      <w:r>
        <w:rPr>
          <w:rFonts w:hint="eastAsia" w:ascii="Times New Roman" w:hAnsi="Times New Roman"/>
          <w:sz w:val="32"/>
          <w:szCs w:val="32"/>
          <w:highlight w:val="none"/>
          <w:lang w:val="en-US" w:eastAsia="zh-CN"/>
        </w:rPr>
        <w:t>新墙镇团结村</w:t>
      </w:r>
      <w:r>
        <w:rPr>
          <w:rFonts w:hint="eastAsia" w:ascii="Times New Roman" w:hAnsi="Times New Roman"/>
          <w:sz w:val="32"/>
          <w:szCs w:val="32"/>
          <w:highlight w:val="none"/>
          <w:lang w:eastAsia="zh-CN"/>
        </w:rPr>
        <w:t>、</w:t>
      </w:r>
      <w:r>
        <w:rPr>
          <w:rFonts w:hint="eastAsia" w:ascii="Times New Roman" w:hAnsi="Times New Roman"/>
          <w:sz w:val="32"/>
          <w:szCs w:val="32"/>
          <w:highlight w:val="none"/>
          <w:lang w:val="en-US" w:eastAsia="zh-CN"/>
        </w:rPr>
        <w:t>新墙镇三合村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66</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下蒋</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7"/>
        <w:gridCol w:w="1161"/>
        <w:gridCol w:w="1193"/>
        <w:gridCol w:w="650"/>
        <w:gridCol w:w="1134"/>
        <w:gridCol w:w="761"/>
        <w:gridCol w:w="630"/>
        <w:gridCol w:w="877"/>
        <w:gridCol w:w="75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 w:hRule="atLeast"/>
          <w:jc w:val="center"/>
        </w:trPr>
        <w:tc>
          <w:tcPr>
            <w:tcW w:w="1357"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354"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650"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134"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761"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30"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877"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75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blHeader/>
          <w:jc w:val="center"/>
        </w:trPr>
        <w:tc>
          <w:tcPr>
            <w:tcW w:w="1357"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16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193"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650"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134"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761"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30"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877"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75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jc w:val="center"/>
        </w:trPr>
        <w:tc>
          <w:tcPr>
            <w:tcW w:w="1357"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161"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38444480.87</w:t>
            </w:r>
          </w:p>
        </w:tc>
        <w:tc>
          <w:tcPr>
            <w:tcW w:w="1193"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32081618.40</w:t>
            </w:r>
          </w:p>
        </w:tc>
        <w:tc>
          <w:tcPr>
            <w:tcW w:w="650"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1366BCE2">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步仙</w:t>
            </w:r>
            <w:r>
              <w:rPr>
                <w:rFonts w:hint="eastAsia" w:ascii="Times New Roman" w:hAnsi="Times New Roman"/>
                <w:kern w:val="0"/>
                <w:sz w:val="18"/>
                <w:szCs w:val="18"/>
                <w:highlight w:val="none"/>
              </w:rPr>
              <w:t>镇</w:t>
            </w:r>
          </w:p>
          <w:p w14:paraId="31459CE7">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步仙湖</w:t>
            </w:r>
            <w:r>
              <w:rPr>
                <w:rFonts w:hint="eastAsia" w:ascii="Times New Roman" w:hAnsi="Times New Roman"/>
                <w:kern w:val="0"/>
                <w:sz w:val="18"/>
                <w:szCs w:val="18"/>
                <w:highlight w:val="none"/>
              </w:rPr>
              <w:t>村</w:t>
            </w:r>
          </w:p>
        </w:tc>
        <w:tc>
          <w:tcPr>
            <w:tcW w:w="761"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30" w:type="dxa"/>
            <w:vAlign w:val="center"/>
          </w:tcPr>
          <w:p w14:paraId="5AFD03D9">
            <w:pPr>
              <w:ind w:firstLine="0" w:firstLineChars="0"/>
              <w:jc w:val="center"/>
              <w:rPr>
                <w:rFonts w:ascii="Times New Roman" w:hAnsi="Times New Roman"/>
                <w:kern w:val="0"/>
                <w:sz w:val="18"/>
                <w:szCs w:val="18"/>
                <w:highlight w:val="none"/>
              </w:rPr>
            </w:pPr>
          </w:p>
        </w:tc>
        <w:tc>
          <w:tcPr>
            <w:tcW w:w="877"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10</w:t>
            </w:r>
          </w:p>
        </w:tc>
        <w:tc>
          <w:tcPr>
            <w:tcW w:w="75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161"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38444147.94</w:t>
            </w:r>
          </w:p>
        </w:tc>
        <w:tc>
          <w:tcPr>
            <w:tcW w:w="1193"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3209008.39</w:t>
            </w:r>
          </w:p>
        </w:tc>
        <w:tc>
          <w:tcPr>
            <w:tcW w:w="650"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6B51A56E">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步仙</w:t>
            </w:r>
            <w:r>
              <w:rPr>
                <w:rFonts w:hint="eastAsia" w:ascii="Times New Roman" w:hAnsi="Times New Roman"/>
                <w:kern w:val="0"/>
                <w:sz w:val="18"/>
                <w:szCs w:val="18"/>
                <w:highlight w:val="none"/>
              </w:rPr>
              <w:t>镇</w:t>
            </w:r>
          </w:p>
          <w:p w14:paraId="3C3BACF6">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步仙湖</w:t>
            </w:r>
            <w:r>
              <w:rPr>
                <w:rFonts w:hint="eastAsia" w:ascii="Times New Roman" w:hAnsi="Times New Roman"/>
                <w:kern w:val="0"/>
                <w:sz w:val="18"/>
                <w:szCs w:val="18"/>
                <w:highlight w:val="none"/>
              </w:rPr>
              <w:t>村</w:t>
            </w:r>
          </w:p>
        </w:tc>
        <w:tc>
          <w:tcPr>
            <w:tcW w:w="761"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6FB7AC87">
            <w:pPr>
              <w:ind w:firstLine="0" w:firstLineChars="0"/>
              <w:jc w:val="center"/>
              <w:rPr>
                <w:rFonts w:ascii="Times New Roman" w:hAnsi="Times New Roman"/>
                <w:kern w:val="0"/>
                <w:sz w:val="18"/>
                <w:szCs w:val="18"/>
                <w:highlight w:val="none"/>
              </w:rPr>
            </w:pPr>
          </w:p>
        </w:tc>
        <w:tc>
          <w:tcPr>
            <w:tcW w:w="877"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10</w:t>
            </w:r>
          </w:p>
        </w:tc>
        <w:tc>
          <w:tcPr>
            <w:tcW w:w="75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161"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38443922.84</w:t>
            </w:r>
          </w:p>
        </w:tc>
        <w:tc>
          <w:tcPr>
            <w:tcW w:w="1193"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3209130.94</w:t>
            </w:r>
          </w:p>
        </w:tc>
        <w:tc>
          <w:tcPr>
            <w:tcW w:w="650"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71537894">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步仙</w:t>
            </w:r>
            <w:r>
              <w:rPr>
                <w:rFonts w:hint="eastAsia" w:ascii="Times New Roman" w:hAnsi="Times New Roman"/>
                <w:kern w:val="0"/>
                <w:sz w:val="18"/>
                <w:szCs w:val="18"/>
                <w:highlight w:val="none"/>
              </w:rPr>
              <w:t>镇</w:t>
            </w:r>
          </w:p>
          <w:p w14:paraId="186D387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步仙湖</w:t>
            </w:r>
            <w:r>
              <w:rPr>
                <w:rFonts w:hint="eastAsia" w:ascii="Times New Roman" w:hAnsi="Times New Roman"/>
                <w:kern w:val="0"/>
                <w:sz w:val="18"/>
                <w:szCs w:val="18"/>
                <w:highlight w:val="none"/>
              </w:rPr>
              <w:t>村</w:t>
            </w:r>
          </w:p>
        </w:tc>
        <w:tc>
          <w:tcPr>
            <w:tcW w:w="761"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1C0011F9">
            <w:pPr>
              <w:ind w:firstLine="0" w:firstLineChars="0"/>
              <w:jc w:val="center"/>
              <w:rPr>
                <w:rFonts w:ascii="Times New Roman" w:hAnsi="Times New Roman"/>
                <w:kern w:val="0"/>
                <w:sz w:val="18"/>
                <w:szCs w:val="18"/>
                <w:highlight w:val="none"/>
              </w:rPr>
            </w:pPr>
          </w:p>
        </w:tc>
        <w:tc>
          <w:tcPr>
            <w:tcW w:w="877"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161" w:type="dxa"/>
            <w:vAlign w:val="center"/>
          </w:tcPr>
          <w:p w14:paraId="2889665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38443480.48</w:t>
            </w:r>
          </w:p>
        </w:tc>
        <w:tc>
          <w:tcPr>
            <w:tcW w:w="1193" w:type="dxa"/>
            <w:vAlign w:val="center"/>
          </w:tcPr>
          <w:p w14:paraId="50123D9B">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3209377.64</w:t>
            </w:r>
          </w:p>
        </w:tc>
        <w:tc>
          <w:tcPr>
            <w:tcW w:w="650"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65B38674">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步仙</w:t>
            </w:r>
            <w:r>
              <w:rPr>
                <w:rFonts w:hint="eastAsia" w:ascii="Times New Roman" w:hAnsi="Times New Roman"/>
                <w:kern w:val="0"/>
                <w:sz w:val="18"/>
                <w:szCs w:val="18"/>
                <w:highlight w:val="none"/>
              </w:rPr>
              <w:t>镇</w:t>
            </w:r>
          </w:p>
          <w:p w14:paraId="65637FED">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凤凰</w:t>
            </w:r>
            <w:r>
              <w:rPr>
                <w:rFonts w:hint="eastAsia" w:ascii="Times New Roman" w:hAnsi="Times New Roman"/>
                <w:kern w:val="0"/>
                <w:sz w:val="18"/>
                <w:szCs w:val="18"/>
                <w:highlight w:val="none"/>
              </w:rPr>
              <w:t>村</w:t>
            </w:r>
          </w:p>
        </w:tc>
        <w:tc>
          <w:tcPr>
            <w:tcW w:w="761"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2598C990">
            <w:pPr>
              <w:ind w:firstLine="0" w:firstLineChars="0"/>
              <w:jc w:val="center"/>
              <w:rPr>
                <w:rFonts w:ascii="Times New Roman" w:hAnsi="Times New Roman"/>
                <w:kern w:val="0"/>
                <w:sz w:val="18"/>
                <w:szCs w:val="18"/>
                <w:highlight w:val="none"/>
              </w:rPr>
            </w:pPr>
          </w:p>
        </w:tc>
        <w:tc>
          <w:tcPr>
            <w:tcW w:w="877"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8</w:t>
            </w:r>
          </w:p>
        </w:tc>
        <w:tc>
          <w:tcPr>
            <w:tcW w:w="759"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3D17A18B">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桥5</w:t>
            </w:r>
          </w:p>
        </w:tc>
        <w:tc>
          <w:tcPr>
            <w:tcW w:w="1161" w:type="dxa"/>
            <w:shd w:val="clear" w:color="auto" w:fill="auto"/>
            <w:vAlign w:val="center"/>
          </w:tcPr>
          <w:p w14:paraId="59F5EFD3">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38443479.35</w:t>
            </w:r>
          </w:p>
        </w:tc>
        <w:tc>
          <w:tcPr>
            <w:tcW w:w="1193" w:type="dxa"/>
            <w:shd w:val="clear" w:color="auto" w:fill="auto"/>
            <w:vAlign w:val="center"/>
          </w:tcPr>
          <w:p w14:paraId="4C288E96">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3209378.11</w:t>
            </w:r>
          </w:p>
        </w:tc>
        <w:tc>
          <w:tcPr>
            <w:tcW w:w="650"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366A716C">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步仙</w:t>
            </w:r>
            <w:r>
              <w:rPr>
                <w:rFonts w:hint="eastAsia" w:ascii="Times New Roman" w:hAnsi="Times New Roman"/>
                <w:kern w:val="0"/>
                <w:sz w:val="18"/>
                <w:szCs w:val="18"/>
                <w:highlight w:val="none"/>
              </w:rPr>
              <w:t>镇</w:t>
            </w:r>
          </w:p>
          <w:p w14:paraId="14267E1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凤凰</w:t>
            </w:r>
            <w:r>
              <w:rPr>
                <w:rFonts w:hint="eastAsia" w:ascii="Times New Roman" w:hAnsi="Times New Roman"/>
                <w:kern w:val="0"/>
                <w:sz w:val="18"/>
                <w:szCs w:val="18"/>
                <w:highlight w:val="none"/>
              </w:rPr>
              <w:t>村</w:t>
            </w:r>
          </w:p>
        </w:tc>
        <w:tc>
          <w:tcPr>
            <w:tcW w:w="761"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DEF57E3">
            <w:pPr>
              <w:ind w:firstLine="0" w:firstLineChars="0"/>
              <w:jc w:val="center"/>
              <w:rPr>
                <w:rFonts w:ascii="Times New Roman" w:hAnsi="Times New Roman"/>
                <w:kern w:val="0"/>
                <w:sz w:val="18"/>
                <w:szCs w:val="18"/>
                <w:highlight w:val="none"/>
              </w:rPr>
            </w:pPr>
          </w:p>
        </w:tc>
        <w:tc>
          <w:tcPr>
            <w:tcW w:w="877" w:type="dxa"/>
            <w:vAlign w:val="center"/>
          </w:tcPr>
          <w:p w14:paraId="0EDCBA8A">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8</w:t>
            </w:r>
          </w:p>
        </w:tc>
        <w:tc>
          <w:tcPr>
            <w:tcW w:w="759" w:type="dxa"/>
            <w:vAlign w:val="center"/>
          </w:tcPr>
          <w:p w14:paraId="7C1BB383">
            <w:pPr>
              <w:ind w:firstLine="0" w:firstLineChars="0"/>
              <w:jc w:val="center"/>
              <w:rPr>
                <w:rFonts w:ascii="Times New Roman" w:hAnsi="Times New Roman"/>
                <w:kern w:val="0"/>
                <w:sz w:val="18"/>
                <w:szCs w:val="18"/>
                <w:highlight w:val="none"/>
              </w:rPr>
            </w:pPr>
          </w:p>
        </w:tc>
      </w:tr>
      <w:tr w14:paraId="1AA6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2F728A58">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桥6</w:t>
            </w:r>
          </w:p>
        </w:tc>
        <w:tc>
          <w:tcPr>
            <w:tcW w:w="1161" w:type="dxa"/>
            <w:shd w:val="clear" w:color="auto" w:fill="auto"/>
            <w:vAlign w:val="center"/>
          </w:tcPr>
          <w:p w14:paraId="5BE11188">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38442705.67</w:t>
            </w:r>
          </w:p>
        </w:tc>
        <w:tc>
          <w:tcPr>
            <w:tcW w:w="1193" w:type="dxa"/>
            <w:shd w:val="clear" w:color="auto" w:fill="auto"/>
            <w:vAlign w:val="center"/>
          </w:tcPr>
          <w:p w14:paraId="1FFEC1CA">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3209068.98</w:t>
            </w:r>
          </w:p>
        </w:tc>
        <w:tc>
          <w:tcPr>
            <w:tcW w:w="650" w:type="dxa"/>
            <w:shd w:val="clear" w:color="auto" w:fill="auto"/>
            <w:vAlign w:val="center"/>
          </w:tcPr>
          <w:p w14:paraId="447C8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29AB1D71">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步仙</w:t>
            </w:r>
            <w:r>
              <w:rPr>
                <w:rFonts w:hint="eastAsia" w:ascii="Times New Roman" w:hAnsi="Times New Roman"/>
                <w:kern w:val="0"/>
                <w:sz w:val="18"/>
                <w:szCs w:val="18"/>
                <w:highlight w:val="none"/>
              </w:rPr>
              <w:t>镇</w:t>
            </w:r>
          </w:p>
          <w:p w14:paraId="147C5F8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凤凰</w:t>
            </w:r>
            <w:r>
              <w:rPr>
                <w:rFonts w:hint="eastAsia" w:ascii="Times New Roman" w:hAnsi="Times New Roman"/>
                <w:kern w:val="0"/>
                <w:sz w:val="18"/>
                <w:szCs w:val="18"/>
                <w:highlight w:val="none"/>
              </w:rPr>
              <w:t>村</w:t>
            </w:r>
          </w:p>
        </w:tc>
        <w:tc>
          <w:tcPr>
            <w:tcW w:w="761" w:type="dxa"/>
            <w:vAlign w:val="center"/>
          </w:tcPr>
          <w:p w14:paraId="73EFD92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F2238F1">
            <w:pPr>
              <w:ind w:firstLine="0" w:firstLineChars="0"/>
              <w:jc w:val="center"/>
              <w:rPr>
                <w:rFonts w:ascii="Times New Roman" w:hAnsi="Times New Roman"/>
                <w:kern w:val="0"/>
                <w:sz w:val="18"/>
                <w:szCs w:val="18"/>
                <w:highlight w:val="none"/>
              </w:rPr>
            </w:pPr>
          </w:p>
        </w:tc>
        <w:tc>
          <w:tcPr>
            <w:tcW w:w="877" w:type="dxa"/>
            <w:vAlign w:val="center"/>
          </w:tcPr>
          <w:p w14:paraId="22B94324">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8</w:t>
            </w:r>
          </w:p>
        </w:tc>
        <w:tc>
          <w:tcPr>
            <w:tcW w:w="759" w:type="dxa"/>
            <w:vAlign w:val="center"/>
          </w:tcPr>
          <w:p w14:paraId="2C099F4F">
            <w:pPr>
              <w:ind w:firstLine="0" w:firstLineChars="0"/>
              <w:jc w:val="center"/>
              <w:rPr>
                <w:rFonts w:ascii="Times New Roman" w:hAnsi="Times New Roman"/>
                <w:kern w:val="0"/>
                <w:sz w:val="18"/>
                <w:szCs w:val="18"/>
                <w:highlight w:val="none"/>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E42126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桥7</w:t>
            </w:r>
          </w:p>
        </w:tc>
        <w:tc>
          <w:tcPr>
            <w:tcW w:w="1161" w:type="dxa"/>
            <w:shd w:val="clear" w:color="auto" w:fill="auto"/>
            <w:vAlign w:val="center"/>
          </w:tcPr>
          <w:p w14:paraId="3C4BC3E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38442143.34</w:t>
            </w:r>
          </w:p>
        </w:tc>
        <w:tc>
          <w:tcPr>
            <w:tcW w:w="1193" w:type="dxa"/>
            <w:shd w:val="clear" w:color="auto" w:fill="auto"/>
            <w:vAlign w:val="center"/>
          </w:tcPr>
          <w:p w14:paraId="753F0A0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3209283.45</w:t>
            </w:r>
          </w:p>
        </w:tc>
        <w:tc>
          <w:tcPr>
            <w:tcW w:w="650"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460A871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步仙</w:t>
            </w:r>
            <w:r>
              <w:rPr>
                <w:rFonts w:hint="eastAsia" w:ascii="Times New Roman" w:hAnsi="Times New Roman"/>
                <w:kern w:val="0"/>
                <w:sz w:val="18"/>
                <w:szCs w:val="18"/>
                <w:highlight w:val="none"/>
              </w:rPr>
              <w:t>镇</w:t>
            </w:r>
          </w:p>
          <w:p w14:paraId="7247B92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凤凰</w:t>
            </w:r>
            <w:r>
              <w:rPr>
                <w:rFonts w:hint="eastAsia" w:ascii="Times New Roman" w:hAnsi="Times New Roman"/>
                <w:kern w:val="0"/>
                <w:sz w:val="18"/>
                <w:szCs w:val="18"/>
                <w:highlight w:val="none"/>
              </w:rPr>
              <w:t>村</w:t>
            </w:r>
          </w:p>
        </w:tc>
        <w:tc>
          <w:tcPr>
            <w:tcW w:w="761"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14C5FF1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B231E2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10</w:t>
            </w:r>
          </w:p>
        </w:tc>
        <w:tc>
          <w:tcPr>
            <w:tcW w:w="759"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6F158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1357" w:type="dxa"/>
            <w:shd w:val="clear" w:color="auto" w:fill="auto"/>
            <w:vAlign w:val="center"/>
          </w:tcPr>
          <w:p w14:paraId="58B35C1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桥8</w:t>
            </w:r>
          </w:p>
        </w:tc>
        <w:tc>
          <w:tcPr>
            <w:tcW w:w="1161" w:type="dxa"/>
            <w:shd w:val="clear" w:color="auto" w:fill="auto"/>
            <w:vAlign w:val="center"/>
          </w:tcPr>
          <w:p w14:paraId="01ED2607">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38441709.74</w:t>
            </w:r>
          </w:p>
        </w:tc>
        <w:tc>
          <w:tcPr>
            <w:tcW w:w="1193" w:type="dxa"/>
            <w:shd w:val="clear" w:color="auto" w:fill="auto"/>
            <w:vAlign w:val="center"/>
          </w:tcPr>
          <w:p w14:paraId="58BD8A4F">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3209416.69</w:t>
            </w:r>
          </w:p>
        </w:tc>
        <w:tc>
          <w:tcPr>
            <w:tcW w:w="650" w:type="dxa"/>
            <w:shd w:val="clear" w:color="auto" w:fill="auto"/>
            <w:vAlign w:val="center"/>
          </w:tcPr>
          <w:p w14:paraId="691E4467">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1732C8B1">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步仙</w:t>
            </w:r>
            <w:r>
              <w:rPr>
                <w:rFonts w:hint="eastAsia" w:ascii="Times New Roman" w:hAnsi="Times New Roman"/>
                <w:kern w:val="0"/>
                <w:sz w:val="18"/>
                <w:szCs w:val="18"/>
                <w:highlight w:val="none"/>
              </w:rPr>
              <w:t>镇</w:t>
            </w:r>
          </w:p>
          <w:p w14:paraId="4F6DE086">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凤凰</w:t>
            </w:r>
            <w:r>
              <w:rPr>
                <w:rFonts w:hint="eastAsia" w:ascii="Times New Roman" w:hAnsi="Times New Roman"/>
                <w:kern w:val="0"/>
                <w:sz w:val="18"/>
                <w:szCs w:val="18"/>
                <w:highlight w:val="none"/>
              </w:rPr>
              <w:t>村</w:t>
            </w:r>
          </w:p>
        </w:tc>
        <w:tc>
          <w:tcPr>
            <w:tcW w:w="761" w:type="dxa"/>
            <w:shd w:val="clear" w:color="auto" w:fill="auto"/>
            <w:vAlign w:val="center"/>
          </w:tcPr>
          <w:p w14:paraId="0C08F260">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1EDBEFB1">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0BDEB68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10</w:t>
            </w:r>
          </w:p>
        </w:tc>
        <w:tc>
          <w:tcPr>
            <w:tcW w:w="759" w:type="dxa"/>
            <w:shd w:val="clear" w:color="auto" w:fill="auto"/>
            <w:vAlign w:val="center"/>
          </w:tcPr>
          <w:p w14:paraId="5FB7BFB4">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61258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1357" w:type="dxa"/>
            <w:shd w:val="clear" w:color="auto" w:fill="auto"/>
            <w:vAlign w:val="center"/>
          </w:tcPr>
          <w:p w14:paraId="1819F8C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桥9</w:t>
            </w:r>
          </w:p>
        </w:tc>
        <w:tc>
          <w:tcPr>
            <w:tcW w:w="1161" w:type="dxa"/>
            <w:shd w:val="clear" w:color="auto" w:fill="auto"/>
            <w:vAlign w:val="center"/>
          </w:tcPr>
          <w:p w14:paraId="6B212774">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38441464.71</w:t>
            </w:r>
          </w:p>
        </w:tc>
        <w:tc>
          <w:tcPr>
            <w:tcW w:w="1193" w:type="dxa"/>
            <w:shd w:val="clear" w:color="auto" w:fill="auto"/>
            <w:vAlign w:val="center"/>
          </w:tcPr>
          <w:p w14:paraId="389B762E">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3209782.11</w:t>
            </w:r>
          </w:p>
        </w:tc>
        <w:tc>
          <w:tcPr>
            <w:tcW w:w="650" w:type="dxa"/>
            <w:shd w:val="clear" w:color="auto" w:fill="auto"/>
            <w:vAlign w:val="center"/>
          </w:tcPr>
          <w:p w14:paraId="0DBAFECE">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49C7B5D9">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步仙</w:t>
            </w:r>
            <w:r>
              <w:rPr>
                <w:rFonts w:hint="eastAsia" w:ascii="Times New Roman" w:hAnsi="Times New Roman"/>
                <w:kern w:val="0"/>
                <w:sz w:val="18"/>
                <w:szCs w:val="18"/>
                <w:highlight w:val="none"/>
              </w:rPr>
              <w:t>镇</w:t>
            </w:r>
          </w:p>
          <w:p w14:paraId="6274A6DD">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凤凰</w:t>
            </w:r>
            <w:r>
              <w:rPr>
                <w:rFonts w:hint="eastAsia" w:ascii="Times New Roman" w:hAnsi="Times New Roman"/>
                <w:kern w:val="0"/>
                <w:sz w:val="18"/>
                <w:szCs w:val="18"/>
                <w:highlight w:val="none"/>
              </w:rPr>
              <w:t>村</w:t>
            </w:r>
          </w:p>
        </w:tc>
        <w:tc>
          <w:tcPr>
            <w:tcW w:w="761" w:type="dxa"/>
            <w:shd w:val="clear" w:color="auto" w:fill="auto"/>
            <w:vAlign w:val="center"/>
          </w:tcPr>
          <w:p w14:paraId="7648B50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0615258D">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F21BC7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8</w:t>
            </w:r>
          </w:p>
        </w:tc>
        <w:tc>
          <w:tcPr>
            <w:tcW w:w="759" w:type="dxa"/>
            <w:shd w:val="clear" w:color="auto" w:fill="auto"/>
            <w:vAlign w:val="center"/>
          </w:tcPr>
          <w:p w14:paraId="124D317D">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5B67E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1357" w:type="dxa"/>
            <w:shd w:val="clear" w:color="auto" w:fill="auto"/>
            <w:vAlign w:val="center"/>
          </w:tcPr>
          <w:p w14:paraId="1BDDE9A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桥10</w:t>
            </w:r>
          </w:p>
        </w:tc>
        <w:tc>
          <w:tcPr>
            <w:tcW w:w="1161" w:type="dxa"/>
            <w:shd w:val="clear" w:color="auto" w:fill="auto"/>
            <w:vAlign w:val="center"/>
          </w:tcPr>
          <w:p w14:paraId="7C57F3DE">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38441258.30</w:t>
            </w:r>
          </w:p>
        </w:tc>
        <w:tc>
          <w:tcPr>
            <w:tcW w:w="1193" w:type="dxa"/>
            <w:shd w:val="clear" w:color="auto" w:fill="auto"/>
            <w:vAlign w:val="center"/>
          </w:tcPr>
          <w:p w14:paraId="58D31C11">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3210465.49</w:t>
            </w:r>
          </w:p>
        </w:tc>
        <w:tc>
          <w:tcPr>
            <w:tcW w:w="650" w:type="dxa"/>
            <w:shd w:val="clear" w:color="auto" w:fill="auto"/>
            <w:vAlign w:val="center"/>
          </w:tcPr>
          <w:p w14:paraId="63180D63">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64C0E458">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步仙</w:t>
            </w:r>
            <w:r>
              <w:rPr>
                <w:rFonts w:hint="eastAsia" w:ascii="Times New Roman" w:hAnsi="Times New Roman"/>
                <w:kern w:val="0"/>
                <w:sz w:val="18"/>
                <w:szCs w:val="18"/>
                <w:highlight w:val="none"/>
              </w:rPr>
              <w:t>镇</w:t>
            </w:r>
          </w:p>
          <w:p w14:paraId="05822E1C">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仙桥</w:t>
            </w:r>
            <w:r>
              <w:rPr>
                <w:rFonts w:hint="eastAsia" w:ascii="Times New Roman" w:hAnsi="Times New Roman"/>
                <w:kern w:val="0"/>
                <w:sz w:val="18"/>
                <w:szCs w:val="18"/>
                <w:highlight w:val="none"/>
              </w:rPr>
              <w:t>村</w:t>
            </w:r>
          </w:p>
        </w:tc>
        <w:tc>
          <w:tcPr>
            <w:tcW w:w="761" w:type="dxa"/>
            <w:shd w:val="clear" w:color="auto" w:fill="auto"/>
            <w:vAlign w:val="center"/>
          </w:tcPr>
          <w:p w14:paraId="05E6BC2D">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41DFE0E0">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2C03395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shd w:val="clear" w:color="auto" w:fill="auto"/>
            <w:vAlign w:val="center"/>
          </w:tcPr>
          <w:p w14:paraId="118430F7">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41F70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4" w:hRule="atLeast"/>
          <w:jc w:val="center"/>
        </w:trPr>
        <w:tc>
          <w:tcPr>
            <w:tcW w:w="1357" w:type="dxa"/>
            <w:shd w:val="clear" w:color="auto" w:fill="auto"/>
            <w:vAlign w:val="center"/>
          </w:tcPr>
          <w:p w14:paraId="3588C292">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桥11</w:t>
            </w:r>
          </w:p>
        </w:tc>
        <w:tc>
          <w:tcPr>
            <w:tcW w:w="1161" w:type="dxa"/>
            <w:shd w:val="clear" w:color="auto" w:fill="auto"/>
            <w:vAlign w:val="center"/>
          </w:tcPr>
          <w:p w14:paraId="5E2F274B">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38441004.75</w:t>
            </w:r>
          </w:p>
        </w:tc>
        <w:tc>
          <w:tcPr>
            <w:tcW w:w="1193" w:type="dxa"/>
            <w:shd w:val="clear" w:color="auto" w:fill="auto"/>
            <w:vAlign w:val="center"/>
          </w:tcPr>
          <w:p w14:paraId="12BE889F">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3211008.60</w:t>
            </w:r>
          </w:p>
        </w:tc>
        <w:tc>
          <w:tcPr>
            <w:tcW w:w="650" w:type="dxa"/>
            <w:shd w:val="clear" w:color="auto" w:fill="auto"/>
            <w:vAlign w:val="center"/>
          </w:tcPr>
          <w:p w14:paraId="44B3C853">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25179AD9">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步仙</w:t>
            </w:r>
            <w:r>
              <w:rPr>
                <w:rFonts w:hint="eastAsia" w:ascii="Times New Roman" w:hAnsi="Times New Roman"/>
                <w:kern w:val="0"/>
                <w:sz w:val="18"/>
                <w:szCs w:val="18"/>
                <w:highlight w:val="none"/>
              </w:rPr>
              <w:t>镇</w:t>
            </w:r>
          </w:p>
          <w:p w14:paraId="48B38D57">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仙桥</w:t>
            </w:r>
            <w:r>
              <w:rPr>
                <w:rFonts w:hint="eastAsia" w:ascii="Times New Roman" w:hAnsi="Times New Roman"/>
                <w:kern w:val="0"/>
                <w:sz w:val="18"/>
                <w:szCs w:val="18"/>
                <w:highlight w:val="none"/>
              </w:rPr>
              <w:t>村</w:t>
            </w:r>
          </w:p>
        </w:tc>
        <w:tc>
          <w:tcPr>
            <w:tcW w:w="761" w:type="dxa"/>
            <w:shd w:val="clear" w:color="auto" w:fill="auto"/>
            <w:vAlign w:val="center"/>
          </w:tcPr>
          <w:p w14:paraId="2F1C336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5C8B4A93">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1F832622">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8</w:t>
            </w:r>
          </w:p>
        </w:tc>
        <w:tc>
          <w:tcPr>
            <w:tcW w:w="759" w:type="dxa"/>
            <w:shd w:val="clear" w:color="auto" w:fill="auto"/>
            <w:vAlign w:val="center"/>
          </w:tcPr>
          <w:p w14:paraId="4FD95E7E">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5677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1357" w:type="dxa"/>
            <w:shd w:val="clear" w:color="auto" w:fill="auto"/>
            <w:vAlign w:val="center"/>
          </w:tcPr>
          <w:p w14:paraId="12E88D6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桥12</w:t>
            </w:r>
          </w:p>
        </w:tc>
        <w:tc>
          <w:tcPr>
            <w:tcW w:w="1161" w:type="dxa"/>
            <w:shd w:val="clear" w:color="auto" w:fill="auto"/>
            <w:vAlign w:val="center"/>
          </w:tcPr>
          <w:p w14:paraId="0AE8C0DA">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38440844.79</w:t>
            </w:r>
          </w:p>
        </w:tc>
        <w:tc>
          <w:tcPr>
            <w:tcW w:w="1193" w:type="dxa"/>
            <w:shd w:val="clear" w:color="auto" w:fill="auto"/>
            <w:vAlign w:val="center"/>
          </w:tcPr>
          <w:p w14:paraId="309F7048">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3211192.77</w:t>
            </w:r>
          </w:p>
        </w:tc>
        <w:tc>
          <w:tcPr>
            <w:tcW w:w="650" w:type="dxa"/>
            <w:shd w:val="clear" w:color="auto" w:fill="auto"/>
            <w:vAlign w:val="center"/>
          </w:tcPr>
          <w:p w14:paraId="4F9C073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4A7AA9AD">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步仙</w:t>
            </w:r>
            <w:r>
              <w:rPr>
                <w:rFonts w:hint="eastAsia" w:ascii="Times New Roman" w:hAnsi="Times New Roman"/>
                <w:kern w:val="0"/>
                <w:sz w:val="18"/>
                <w:szCs w:val="18"/>
                <w:highlight w:val="none"/>
              </w:rPr>
              <w:t>镇</w:t>
            </w:r>
          </w:p>
          <w:p w14:paraId="78595883">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仙桥</w:t>
            </w:r>
            <w:r>
              <w:rPr>
                <w:rFonts w:hint="eastAsia" w:ascii="Times New Roman" w:hAnsi="Times New Roman"/>
                <w:kern w:val="0"/>
                <w:sz w:val="18"/>
                <w:szCs w:val="18"/>
                <w:highlight w:val="none"/>
              </w:rPr>
              <w:t>村</w:t>
            </w:r>
          </w:p>
        </w:tc>
        <w:tc>
          <w:tcPr>
            <w:tcW w:w="761" w:type="dxa"/>
            <w:shd w:val="clear" w:color="auto" w:fill="auto"/>
            <w:vAlign w:val="center"/>
          </w:tcPr>
          <w:p w14:paraId="21BEB28B">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06486EF4">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2597A44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shd w:val="clear" w:color="auto" w:fill="auto"/>
            <w:vAlign w:val="center"/>
          </w:tcPr>
          <w:p w14:paraId="1805B821">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50933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1357" w:type="dxa"/>
            <w:shd w:val="clear" w:color="auto" w:fill="auto"/>
            <w:vAlign w:val="center"/>
          </w:tcPr>
          <w:p w14:paraId="67EFF5B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桥13</w:t>
            </w:r>
          </w:p>
        </w:tc>
        <w:tc>
          <w:tcPr>
            <w:tcW w:w="1161" w:type="dxa"/>
            <w:shd w:val="clear" w:color="auto" w:fill="auto"/>
            <w:vAlign w:val="center"/>
          </w:tcPr>
          <w:p w14:paraId="42D26E2F">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38440676.94</w:t>
            </w:r>
          </w:p>
        </w:tc>
        <w:tc>
          <w:tcPr>
            <w:tcW w:w="1193" w:type="dxa"/>
            <w:shd w:val="clear" w:color="auto" w:fill="auto"/>
            <w:vAlign w:val="center"/>
          </w:tcPr>
          <w:p w14:paraId="521054B2">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3211389.80</w:t>
            </w:r>
          </w:p>
        </w:tc>
        <w:tc>
          <w:tcPr>
            <w:tcW w:w="650" w:type="dxa"/>
            <w:shd w:val="clear" w:color="auto" w:fill="auto"/>
            <w:vAlign w:val="center"/>
          </w:tcPr>
          <w:p w14:paraId="79E07AFE">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54550016">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步仙</w:t>
            </w:r>
            <w:r>
              <w:rPr>
                <w:rFonts w:hint="eastAsia" w:ascii="Times New Roman" w:hAnsi="Times New Roman"/>
                <w:kern w:val="0"/>
                <w:sz w:val="18"/>
                <w:szCs w:val="18"/>
                <w:highlight w:val="none"/>
              </w:rPr>
              <w:t>镇</w:t>
            </w:r>
          </w:p>
          <w:p w14:paraId="5960BE2F">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仙桥</w:t>
            </w:r>
            <w:r>
              <w:rPr>
                <w:rFonts w:hint="eastAsia" w:ascii="Times New Roman" w:hAnsi="Times New Roman"/>
                <w:kern w:val="0"/>
                <w:sz w:val="18"/>
                <w:szCs w:val="18"/>
                <w:highlight w:val="none"/>
              </w:rPr>
              <w:t>村</w:t>
            </w:r>
          </w:p>
        </w:tc>
        <w:tc>
          <w:tcPr>
            <w:tcW w:w="761" w:type="dxa"/>
            <w:shd w:val="clear" w:color="auto" w:fill="auto"/>
            <w:vAlign w:val="center"/>
          </w:tcPr>
          <w:p w14:paraId="5DD6D7A2">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535F378E">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0EF1FF1F">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shd w:val="clear" w:color="auto" w:fill="auto"/>
            <w:vAlign w:val="center"/>
          </w:tcPr>
          <w:p w14:paraId="6AF55CE0">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CBA0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357" w:type="dxa"/>
            <w:shd w:val="clear" w:color="auto" w:fill="auto"/>
            <w:vAlign w:val="center"/>
          </w:tcPr>
          <w:p w14:paraId="40EA64A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桥14</w:t>
            </w:r>
          </w:p>
        </w:tc>
        <w:tc>
          <w:tcPr>
            <w:tcW w:w="1161" w:type="dxa"/>
            <w:shd w:val="clear" w:color="auto" w:fill="auto"/>
            <w:vAlign w:val="center"/>
          </w:tcPr>
          <w:p w14:paraId="37FC831F">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38440500.14</w:t>
            </w:r>
          </w:p>
        </w:tc>
        <w:tc>
          <w:tcPr>
            <w:tcW w:w="1193" w:type="dxa"/>
            <w:shd w:val="clear" w:color="auto" w:fill="auto"/>
            <w:vAlign w:val="center"/>
          </w:tcPr>
          <w:p w14:paraId="799C04E4">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3211593.75</w:t>
            </w:r>
          </w:p>
        </w:tc>
        <w:tc>
          <w:tcPr>
            <w:tcW w:w="650" w:type="dxa"/>
            <w:shd w:val="clear" w:color="auto" w:fill="auto"/>
            <w:vAlign w:val="center"/>
          </w:tcPr>
          <w:p w14:paraId="79A9B4D5">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639EBBAC">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步仙</w:t>
            </w:r>
            <w:r>
              <w:rPr>
                <w:rFonts w:hint="eastAsia" w:ascii="Times New Roman" w:hAnsi="Times New Roman"/>
                <w:kern w:val="0"/>
                <w:sz w:val="18"/>
                <w:szCs w:val="18"/>
                <w:highlight w:val="none"/>
              </w:rPr>
              <w:t>镇</w:t>
            </w:r>
          </w:p>
          <w:p w14:paraId="36E79B1C">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仙桥</w:t>
            </w:r>
            <w:r>
              <w:rPr>
                <w:rFonts w:hint="eastAsia" w:ascii="Times New Roman" w:hAnsi="Times New Roman"/>
                <w:kern w:val="0"/>
                <w:sz w:val="18"/>
                <w:szCs w:val="18"/>
                <w:highlight w:val="none"/>
              </w:rPr>
              <w:t>村</w:t>
            </w:r>
          </w:p>
        </w:tc>
        <w:tc>
          <w:tcPr>
            <w:tcW w:w="761" w:type="dxa"/>
            <w:shd w:val="clear" w:color="auto" w:fill="auto"/>
            <w:vAlign w:val="center"/>
          </w:tcPr>
          <w:p w14:paraId="168C005F">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1A18DAB0">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69BC106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shd w:val="clear" w:color="auto" w:fill="auto"/>
            <w:vAlign w:val="center"/>
          </w:tcPr>
          <w:p w14:paraId="5D422E76">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下蒋</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27F301DC">
      <w:pPr>
        <w:ind w:firstLine="0" w:firstLineChars="0"/>
        <w:jc w:val="center"/>
        <w:rPr>
          <w:rFonts w:hint="eastAsia"/>
          <w:color w:val="FF0000"/>
          <w:sz w:val="24"/>
          <w:lang w:val="zh-CN"/>
        </w:rPr>
      </w:pPr>
      <w:r>
        <w:drawing>
          <wp:inline distT="0" distB="0" distL="114300" distR="114300">
            <wp:extent cx="2343150" cy="2047875"/>
            <wp:effectExtent l="0" t="0" r="0" b="9525"/>
            <wp:docPr id="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2"/>
                    <pic:cNvPicPr>
                      <a:picLocks noChangeAspect="1"/>
                    </pic:cNvPicPr>
                  </pic:nvPicPr>
                  <pic:blipFill>
                    <a:blip r:embed="rId40"/>
                    <a:stretch>
                      <a:fillRect/>
                    </a:stretch>
                  </pic:blipFill>
                  <pic:spPr>
                    <a:xfrm>
                      <a:off x="0" y="0"/>
                      <a:ext cx="2343150" cy="2047875"/>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lang w:eastAsia="zh-CN"/>
          <w14:textFill>
            <w14:solidFill>
              <w14:schemeClr w14:val="tx1"/>
            </w14:solidFill>
          </w14:textFill>
        </w:rPr>
        <w:t>下蒋</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31346"/>
      <w:bookmarkStart w:id="16" w:name="_Toc12606378"/>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下蒋</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7E483059">
      <w:pPr>
        <w:spacing w:line="600" w:lineRule="exact"/>
        <w:ind w:firstLine="640"/>
        <w:rPr>
          <w:rFonts w:hint="eastAsia" w:ascii="Times New Roman" w:hAnsi="Times New Roman"/>
          <w:sz w:val="32"/>
          <w:szCs w:val="28"/>
          <w:lang w:val="zh-CN"/>
        </w:rPr>
      </w:pPr>
      <w:bookmarkStart w:id="20" w:name="_Toc2807"/>
      <w:bookmarkStart w:id="21" w:name="_Toc19971664"/>
      <w:bookmarkStart w:id="22" w:name="_Toc23655"/>
      <w:bookmarkStart w:id="23" w:name="_Toc20326"/>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spacing w:line="600" w:lineRule="exact"/>
        <w:ind w:firstLine="640"/>
        <w:rPr>
          <w:rFonts w:hint="eastAsia" w:ascii="Times New Roman" w:hAnsi="Times New Roman"/>
          <w:sz w:val="32"/>
          <w:szCs w:val="28"/>
          <w:lang w:val="zh-CN"/>
        </w:rPr>
      </w:pPr>
      <w:bookmarkStart w:id="24" w:name="_Toc28553"/>
      <w:r>
        <w:rPr>
          <w:rFonts w:hint="eastAsia" w:ascii="Times New Roman" w:hAnsi="Times New Roman"/>
          <w:sz w:val="32"/>
          <w:szCs w:val="28"/>
          <w:lang w:val="zh-CN"/>
        </w:rPr>
        <w:t>3.2工作依据</w:t>
      </w:r>
      <w:bookmarkEnd w:id="24"/>
    </w:p>
    <w:p w14:paraId="6740774A">
      <w:pPr>
        <w:spacing w:line="600" w:lineRule="exact"/>
        <w:ind w:firstLine="640"/>
        <w:rPr>
          <w:rFonts w:hint="eastAsia" w:ascii="Times New Roman" w:hAnsi="Times New Roman"/>
          <w:sz w:val="32"/>
          <w:szCs w:val="28"/>
        </w:rPr>
      </w:pPr>
      <w:bookmarkStart w:id="25" w:name="_Toc14801"/>
      <w:r>
        <w:rPr>
          <w:rFonts w:hint="eastAsia" w:ascii="Times New Roman" w:hAnsi="Times New Roman"/>
          <w:sz w:val="32"/>
          <w:szCs w:val="28"/>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spacing w:line="600" w:lineRule="exact"/>
        <w:ind w:firstLine="640"/>
        <w:rPr>
          <w:rFonts w:hint="eastAsia" w:ascii="Times New Roman" w:hAnsi="Times New Roman"/>
          <w:sz w:val="32"/>
          <w:szCs w:val="28"/>
        </w:rPr>
      </w:pPr>
      <w:bookmarkStart w:id="26" w:name="_Toc26783"/>
      <w:r>
        <w:rPr>
          <w:rFonts w:hint="eastAsia" w:ascii="Times New Roman" w:hAnsi="Times New Roman"/>
          <w:sz w:val="32"/>
          <w:szCs w:val="28"/>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spacing w:line="600" w:lineRule="exact"/>
        <w:ind w:firstLine="640"/>
        <w:rPr>
          <w:rFonts w:hint="eastAsia" w:ascii="Times New Roman" w:hAnsi="Times New Roman"/>
          <w:sz w:val="32"/>
          <w:szCs w:val="28"/>
        </w:rPr>
      </w:pPr>
      <w:bookmarkStart w:id="27" w:name="_Toc7221"/>
      <w:r>
        <w:rPr>
          <w:rFonts w:hint="eastAsia" w:ascii="Times New Roman" w:hAnsi="Times New Roman"/>
          <w:sz w:val="32"/>
          <w:szCs w:val="28"/>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bookmarkEnd w:id="20"/>
    <w:bookmarkEnd w:id="21"/>
    <w:bookmarkEnd w:id="22"/>
    <w:bookmarkEnd w:id="23"/>
    <w:p w14:paraId="6B12050F">
      <w:pPr>
        <w:pStyle w:val="2"/>
        <w:ind w:firstLine="643"/>
        <w:rPr>
          <w:rFonts w:ascii="Times New Roman" w:hAnsi="Times New Roman"/>
        </w:rPr>
      </w:pPr>
      <w:bookmarkStart w:id="28" w:name="_Toc21717"/>
      <w:r>
        <w:rPr>
          <w:rFonts w:ascii="Times New Roman" w:hAnsi="Times New Roman"/>
        </w:rPr>
        <w:t>4划界组织实施情况</w:t>
      </w:r>
      <w:bookmarkEnd w:id="28"/>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下蒋</w:t>
      </w:r>
      <w:r>
        <w:rPr>
          <w:rFonts w:ascii="Times New Roman" w:hAnsi="Times New Roman"/>
          <w:sz w:val="32"/>
        </w:rPr>
        <w:t>干流划界的技术服务工作。</w:t>
      </w:r>
      <w:r>
        <w:rPr>
          <w:rFonts w:hint="eastAsia" w:ascii="Times New Roman" w:hAnsi="Times New Roman"/>
          <w:sz w:val="32"/>
          <w:lang w:eastAsia="zh-CN"/>
        </w:rPr>
        <w:t>下蒋</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29" w:name="_Toc511555092"/>
      <w:bookmarkStart w:id="30" w:name="_Toc498880064"/>
      <w:bookmarkStart w:id="31" w:name="_Toc4387"/>
      <w:bookmarkStart w:id="32" w:name="_Toc470704917"/>
      <w:bookmarkStart w:id="33" w:name="_Toc12606388"/>
      <w:r>
        <w:rPr>
          <w:rFonts w:ascii="Times New Roman" w:hAnsi="Times New Roman"/>
          <w:kern w:val="0"/>
        </w:rPr>
        <w:t>4.1</w:t>
      </w:r>
      <w:r>
        <w:rPr>
          <w:rFonts w:ascii="Times New Roman" w:hAnsi="Times New Roman" w:eastAsia="黑体"/>
          <w:kern w:val="0"/>
        </w:rPr>
        <w:t>前期资料收集</w:t>
      </w:r>
      <w:bookmarkEnd w:id="29"/>
      <w:bookmarkEnd w:id="30"/>
      <w:bookmarkEnd w:id="31"/>
      <w:bookmarkEnd w:id="32"/>
      <w:bookmarkEnd w:id="33"/>
    </w:p>
    <w:p w14:paraId="05D23562">
      <w:pPr>
        <w:ind w:firstLine="640"/>
        <w:rPr>
          <w:rFonts w:ascii="Times New Roman" w:hAnsi="Times New Roman"/>
          <w:sz w:val="32"/>
          <w:szCs w:val="32"/>
        </w:rPr>
      </w:pPr>
      <w:bookmarkStart w:id="34" w:name="_Toc470704918"/>
      <w:bookmarkStart w:id="35" w:name="_Toc12606389"/>
      <w:bookmarkStart w:id="36" w:name="_Toc498880065"/>
      <w:bookmarkStart w:id="37" w:name="_Toc511555093"/>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下蒋</w:t>
      </w:r>
      <w:r>
        <w:rPr>
          <w:rFonts w:hint="eastAsia" w:ascii="Times New Roman" w:hAnsi="Times New Roman"/>
          <w:spacing w:val="-6"/>
          <w:sz w:val="32"/>
          <w:szCs w:val="32"/>
          <w:lang w:val="en-US" w:eastAsia="zh-CN"/>
        </w:rPr>
        <w:t>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38" w:name="_Toc20855"/>
      <w:r>
        <w:rPr>
          <w:rFonts w:ascii="Times New Roman" w:hAnsi="Times New Roman"/>
          <w:kern w:val="0"/>
        </w:rPr>
        <w:t>4.2</w:t>
      </w:r>
      <w:r>
        <w:rPr>
          <w:rFonts w:ascii="Times New Roman" w:hAnsi="Times New Roman" w:eastAsia="黑体"/>
          <w:kern w:val="0"/>
        </w:rPr>
        <w:t>工作底图制作</w:t>
      </w:r>
      <w:bookmarkEnd w:id="34"/>
      <w:bookmarkEnd w:id="35"/>
      <w:bookmarkEnd w:id="36"/>
      <w:bookmarkEnd w:id="37"/>
      <w:bookmarkEnd w:id="38"/>
    </w:p>
    <w:p w14:paraId="64A7BAA8">
      <w:pPr>
        <w:pStyle w:val="4"/>
        <w:ind w:firstLine="602"/>
        <w:rPr>
          <w:rFonts w:ascii="Times New Roman" w:hAnsi="Times New Roman"/>
          <w:sz w:val="30"/>
          <w:szCs w:val="30"/>
        </w:rPr>
      </w:pPr>
      <w:bookmarkStart w:id="39" w:name="_Toc511555094"/>
      <w:bookmarkStart w:id="40" w:name="_Toc498880066"/>
      <w:bookmarkStart w:id="41" w:name="_Toc18421"/>
      <w:bookmarkStart w:id="42" w:name="_Toc470704919"/>
      <w:bookmarkStart w:id="43" w:name="_Toc12606390"/>
      <w:r>
        <w:rPr>
          <w:rFonts w:hint="eastAsia" w:ascii="Times New Roman" w:hAnsi="Times New Roman"/>
          <w:sz w:val="30"/>
          <w:szCs w:val="30"/>
        </w:rPr>
        <w:t>4.2.1已有资料预处理</w:t>
      </w:r>
      <w:bookmarkEnd w:id="39"/>
      <w:bookmarkEnd w:id="40"/>
      <w:bookmarkEnd w:id="41"/>
      <w:bookmarkEnd w:id="42"/>
      <w:bookmarkEnd w:id="43"/>
    </w:p>
    <w:p w14:paraId="42332C50">
      <w:pPr>
        <w:ind w:firstLine="640"/>
        <w:rPr>
          <w:rFonts w:ascii="Times New Roman" w:hAnsi="Times New Roman"/>
          <w:sz w:val="32"/>
          <w:szCs w:val="32"/>
        </w:rPr>
      </w:pPr>
      <w:bookmarkStart w:id="44" w:name="_Toc12606391"/>
      <w:bookmarkStart w:id="45" w:name="_Toc470704920"/>
      <w:bookmarkStart w:id="46" w:name="_Toc511555095"/>
      <w:bookmarkStart w:id="47" w:name="_Toc498880067"/>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48" w:name="_Toc14455"/>
      <w:r>
        <w:rPr>
          <w:rFonts w:hint="eastAsia" w:ascii="Times New Roman" w:hAnsi="Times New Roman"/>
          <w:sz w:val="30"/>
          <w:szCs w:val="30"/>
        </w:rPr>
        <w:t>4.2.2河湖划界参考要素补充采集</w:t>
      </w:r>
      <w:bookmarkEnd w:id="44"/>
      <w:bookmarkEnd w:id="45"/>
      <w:bookmarkEnd w:id="46"/>
      <w:bookmarkEnd w:id="47"/>
      <w:bookmarkEnd w:id="48"/>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49" w:name="_Toc12606392"/>
      <w:bookmarkStart w:id="50" w:name="_Toc511555096"/>
      <w:bookmarkStart w:id="51" w:name="_Toc498880069"/>
      <w:bookmarkStart w:id="52" w:name="_Toc470704921"/>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下蒋</w:t>
      </w:r>
      <w:r>
        <w:rPr>
          <w:rFonts w:hint="eastAsia" w:ascii="Times New Roman" w:hAnsi="Times New Roman"/>
          <w:sz w:val="32"/>
          <w:szCs w:val="32"/>
        </w:rPr>
        <w:t>河河道两侧一定范围内，对于河湖管理范围划界有参照基准作用的相关地物要素，包括等高线、河口线、护坡面、坡脚线、道路、房屋等。其中等高线平地和丘陵地区基本等高距1米。</w:t>
      </w:r>
    </w:p>
    <w:bookmarkEnd w:id="49"/>
    <w:bookmarkEnd w:id="50"/>
    <w:bookmarkEnd w:id="51"/>
    <w:bookmarkEnd w:id="52"/>
    <w:p w14:paraId="397B7BA9">
      <w:pPr>
        <w:pStyle w:val="4"/>
        <w:ind w:firstLine="602"/>
        <w:rPr>
          <w:rFonts w:ascii="Times New Roman" w:hAnsi="Times New Roman"/>
          <w:sz w:val="30"/>
          <w:szCs w:val="30"/>
        </w:rPr>
      </w:pPr>
      <w:bookmarkStart w:id="53" w:name="_Toc19971670"/>
      <w:bookmarkStart w:id="54" w:name="_Toc24729772"/>
      <w:bookmarkStart w:id="55" w:name="_Toc23832"/>
      <w:bookmarkStart w:id="56" w:name="_Toc18643"/>
      <w:bookmarkStart w:id="57" w:name="_Toc15276"/>
      <w:bookmarkStart w:id="58" w:name="_Toc29603"/>
      <w:r>
        <w:rPr>
          <w:rFonts w:hint="eastAsia" w:ascii="Times New Roman" w:hAnsi="Times New Roman"/>
          <w:sz w:val="30"/>
          <w:szCs w:val="30"/>
        </w:rPr>
        <w:t>4.2.3地形图补充测量</w:t>
      </w:r>
      <w:bookmarkEnd w:id="53"/>
      <w:bookmarkEnd w:id="54"/>
      <w:bookmarkEnd w:id="55"/>
      <w:bookmarkEnd w:id="56"/>
      <w:bookmarkEnd w:id="57"/>
      <w:bookmarkEnd w:id="58"/>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59" w:name="_Toc27553"/>
      <w:bookmarkStart w:id="60" w:name="_Toc462"/>
      <w:bookmarkStart w:id="61" w:name="_Toc22811"/>
      <w:bookmarkStart w:id="62" w:name="_Toc19971671"/>
      <w:bookmarkStart w:id="63" w:name="_Toc24729773"/>
      <w:bookmarkStart w:id="64" w:name="_Toc31963"/>
      <w:r>
        <w:rPr>
          <w:rFonts w:hint="eastAsia" w:ascii="Times New Roman" w:hAnsi="Times New Roman"/>
          <w:sz w:val="30"/>
          <w:szCs w:val="30"/>
        </w:rPr>
        <w:t>4.2.4数据整合</w:t>
      </w:r>
      <w:bookmarkEnd w:id="59"/>
      <w:bookmarkEnd w:id="60"/>
      <w:bookmarkEnd w:id="61"/>
      <w:bookmarkEnd w:id="62"/>
      <w:bookmarkEnd w:id="63"/>
      <w:bookmarkEnd w:id="64"/>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w:t>
      </w:r>
      <w:r>
        <w:rPr>
          <w:rFonts w:hint="eastAsia" w:ascii="Times New Roman" w:hAnsi="Times New Roman"/>
          <w:sz w:val="32"/>
          <w:szCs w:val="32"/>
          <w:lang w:eastAsia="zh-CN"/>
        </w:rPr>
        <w:t>下蒋</w:t>
      </w:r>
      <w:r>
        <w:rPr>
          <w:rFonts w:hint="eastAsia" w:ascii="Times New Roman" w:hAnsi="Times New Roman"/>
          <w:sz w:val="32"/>
          <w:szCs w:val="32"/>
        </w:rPr>
        <w:t>岳阳县管理范围划定的工作底图；</w:t>
      </w:r>
    </w:p>
    <w:p w14:paraId="0A47A72A">
      <w:pPr>
        <w:ind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下蒋</w:t>
      </w:r>
      <w:r>
        <w:rPr>
          <w:rFonts w:hint="eastAsia" w:ascii="Times New Roman" w:hAnsi="Times New Roman"/>
          <w:sz w:val="32"/>
          <w:szCs w:val="32"/>
        </w:rPr>
        <w:t>河道里程线，以</w:t>
      </w:r>
      <w:r>
        <w:rPr>
          <w:rFonts w:hint="eastAsia" w:ascii="Times New Roman" w:hAnsi="Times New Roman"/>
          <w:sz w:val="32"/>
          <w:szCs w:val="32"/>
          <w:lang w:eastAsia="zh-CN"/>
        </w:rPr>
        <w:t>下蒋</w:t>
      </w:r>
      <w:r>
        <w:rPr>
          <w:rFonts w:hint="eastAsia" w:ascii="Times New Roman" w:hAnsi="Times New Roman"/>
          <w:sz w:val="32"/>
          <w:szCs w:val="32"/>
        </w:rPr>
        <w:t>下游为起点，按河流中心线往</w:t>
      </w:r>
      <w:r>
        <w:rPr>
          <w:rFonts w:hint="eastAsia" w:ascii="Times New Roman" w:hAnsi="Times New Roman"/>
          <w:sz w:val="32"/>
          <w:szCs w:val="32"/>
          <w:lang w:eastAsia="zh-CN"/>
        </w:rPr>
        <w:t>下蒋</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下蒋</w:t>
      </w:r>
      <w:r>
        <w:rPr>
          <w:rFonts w:hint="eastAsia" w:ascii="Times New Roman" w:hAnsi="Times New Roman"/>
          <w:sz w:val="32"/>
          <w:szCs w:val="32"/>
        </w:rPr>
        <w:t>左岸K0+000-K</w:t>
      </w:r>
      <w:r>
        <w:rPr>
          <w:rFonts w:hint="eastAsia" w:ascii="Times New Roman" w:hAnsi="Times New Roman"/>
          <w:sz w:val="32"/>
          <w:szCs w:val="32"/>
          <w:lang w:val="en-US" w:eastAsia="zh-CN"/>
        </w:rPr>
        <w:t>7+154</w:t>
      </w:r>
      <w:r>
        <w:rPr>
          <w:rFonts w:hint="eastAsia" w:ascii="Times New Roman" w:hAnsi="Times New Roman"/>
          <w:sz w:val="32"/>
          <w:szCs w:val="32"/>
        </w:rPr>
        <w:t>及右岸K0+000-K</w:t>
      </w:r>
      <w:r>
        <w:rPr>
          <w:rFonts w:hint="eastAsia" w:ascii="Times New Roman" w:hAnsi="Times New Roman"/>
          <w:sz w:val="32"/>
          <w:szCs w:val="32"/>
          <w:lang w:val="en-US" w:eastAsia="zh-CN"/>
        </w:rPr>
        <w:t>6+377</w:t>
      </w:r>
      <w:bookmarkStart w:id="139" w:name="_GoBack"/>
      <w:bookmarkEnd w:id="139"/>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下蒋</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下蒋</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5" w:name="_Toc511555097"/>
      <w:bookmarkStart w:id="66" w:name="_Toc12606393"/>
      <w:bookmarkStart w:id="67" w:name="_Toc21354052"/>
      <w:bookmarkStart w:id="68" w:name="_Toc5720"/>
      <w:bookmarkStart w:id="69" w:name="_Toc498880070"/>
      <w:bookmarkStart w:id="70" w:name="_Toc470704922"/>
      <w:r>
        <w:rPr>
          <w:rFonts w:ascii="Times New Roman" w:hAnsi="Times New Roman"/>
          <w:kern w:val="0"/>
        </w:rPr>
        <w:t>4.3</w:t>
      </w:r>
      <w:bookmarkEnd w:id="65"/>
      <w:r>
        <w:rPr>
          <w:rFonts w:ascii="Times New Roman" w:hAnsi="Times New Roman" w:eastAsia="黑体"/>
        </w:rPr>
        <w:t>管理范围界线室内初步划定</w:t>
      </w:r>
      <w:bookmarkEnd w:id="66"/>
      <w:bookmarkEnd w:id="67"/>
      <w:bookmarkEnd w:id="68"/>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下蒋</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1" w:name="_Toc9552125"/>
      <w:bookmarkStart w:id="72" w:name="_Toc9552222"/>
      <w:bookmarkStart w:id="73" w:name="_Toc21354053"/>
      <w:bookmarkStart w:id="74" w:name="_Toc12606394"/>
      <w:bookmarkStart w:id="75" w:name="_Toc24922"/>
      <w:r>
        <w:rPr>
          <w:rFonts w:hint="eastAsia" w:ascii="Times New Roman" w:hAnsi="Times New Roman"/>
          <w:sz w:val="30"/>
          <w:szCs w:val="30"/>
        </w:rPr>
        <w:t>4.3.1洪水位分析计算</w:t>
      </w:r>
      <w:bookmarkEnd w:id="71"/>
      <w:bookmarkEnd w:id="72"/>
      <w:bookmarkEnd w:id="73"/>
      <w:bookmarkEnd w:id="74"/>
      <w:bookmarkEnd w:id="75"/>
    </w:p>
    <w:p w14:paraId="35043553">
      <w:pPr>
        <w:ind w:firstLine="640"/>
        <w:rPr>
          <w:rFonts w:ascii="Times New Roman" w:hAnsi="Times New Roman"/>
          <w:sz w:val="32"/>
          <w:szCs w:val="32"/>
        </w:rPr>
      </w:pPr>
      <w:bookmarkStart w:id="76" w:name="_Toc9552126"/>
      <w:bookmarkStart w:id="77" w:name="_Toc9552223"/>
      <w:bookmarkStart w:id="78" w:name="_Toc21354054"/>
      <w:bookmarkStart w:id="79" w:name="_Toc12606395"/>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下蒋</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0" w:name="_Toc28201"/>
      <w:r>
        <w:rPr>
          <w:rFonts w:hint="eastAsia" w:ascii="Times New Roman" w:hAnsi="Times New Roman"/>
          <w:sz w:val="30"/>
          <w:szCs w:val="30"/>
        </w:rPr>
        <w:t>4.3.2洪水位标图</w:t>
      </w:r>
      <w:bookmarkEnd w:id="76"/>
      <w:bookmarkEnd w:id="77"/>
      <w:bookmarkEnd w:id="78"/>
      <w:bookmarkEnd w:id="79"/>
      <w:bookmarkEnd w:id="80"/>
    </w:p>
    <w:p w14:paraId="4AC942F8">
      <w:pPr>
        <w:ind w:firstLine="640"/>
        <w:rPr>
          <w:rFonts w:ascii="Times New Roman" w:hAnsi="Times New Roman"/>
          <w:sz w:val="32"/>
        </w:rPr>
      </w:pPr>
      <w:bookmarkStart w:id="81" w:name="_Toc511555098"/>
      <w:bookmarkStart w:id="82" w:name="_Toc21354055"/>
      <w:bookmarkStart w:id="83" w:name="_Toc12606396"/>
      <w:r>
        <w:rPr>
          <w:rFonts w:hint="eastAsia" w:ascii="Times New Roman" w:hAnsi="Times New Roman"/>
          <w:sz w:val="32"/>
        </w:rPr>
        <w:t>岳阳县</w:t>
      </w:r>
      <w:r>
        <w:rPr>
          <w:rFonts w:hint="eastAsia" w:ascii="Times New Roman" w:hAnsi="Times New Roman"/>
          <w:sz w:val="32"/>
          <w:lang w:eastAsia="zh-CN"/>
        </w:rPr>
        <w:t>下蒋</w:t>
      </w:r>
      <w:r>
        <w:rPr>
          <w:rFonts w:hint="eastAsia" w:ascii="Times New Roman" w:hAnsi="Times New Roman"/>
          <w:sz w:val="32"/>
          <w:lang w:val="en-US" w:eastAsia="zh-CN"/>
        </w:rPr>
        <w:t>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下蒋</w:t>
      </w:r>
      <w:r>
        <w:rPr>
          <w:rFonts w:hint="eastAsia" w:ascii="Times New Roman" w:hAnsi="Times New Roman"/>
          <w:sz w:val="32"/>
          <w:lang w:val="en-US" w:eastAsia="zh-CN"/>
        </w:rPr>
        <w:t>河</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w:t>
      </w:r>
      <w:r>
        <w:rPr>
          <w:rFonts w:hint="eastAsia" w:ascii="Times New Roman" w:hAnsi="Times New Roman"/>
          <w:sz w:val="32"/>
          <w:lang w:eastAsia="zh-CN"/>
        </w:rPr>
        <w:t>下蒋</w:t>
      </w:r>
      <w:r>
        <w:rPr>
          <w:rFonts w:ascii="Times New Roman" w:hAnsi="Times New Roman"/>
          <w:sz w:val="32"/>
        </w:rPr>
        <w:t>岳阳县设计水面线成果见表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下蒋</w:t>
      </w:r>
      <w:r>
        <w:rPr>
          <w:rFonts w:hint="eastAsia" w:ascii="Times New Roman" w:hAnsi="Times New Roman" w:eastAsia="宋体"/>
          <w:b/>
          <w:bCs/>
          <w:color w:val="000000" w:themeColor="text1"/>
          <w:sz w:val="24"/>
          <w:szCs w:val="28"/>
          <w14:textFill>
            <w14:solidFill>
              <w14:schemeClr w14:val="tx1"/>
            </w14:solidFill>
          </w14:textFill>
        </w:rPr>
        <w:t>河设计水面线成果表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18A6B3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9050D">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D518D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C97F34">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D15B5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03B4CA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7B67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E87AD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36F6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71.92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E7342">
            <w:pPr>
              <w:jc w:val="center"/>
              <w:rPr>
                <w:rFonts w:hint="eastAsia" w:ascii="宋体" w:hAnsi="宋体" w:eastAsia="宋体" w:cs="宋体"/>
                <w:i w:val="0"/>
                <w:iCs w:val="0"/>
                <w:color w:val="000000"/>
                <w:sz w:val="20"/>
                <w:szCs w:val="20"/>
                <w:u w:val="none"/>
              </w:rPr>
            </w:pPr>
          </w:p>
        </w:tc>
      </w:tr>
      <w:tr w14:paraId="3688F9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B1BE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D2DFD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K0+338.4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33667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72.84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BFF48D">
            <w:pPr>
              <w:jc w:val="center"/>
              <w:rPr>
                <w:rFonts w:hint="eastAsia" w:ascii="宋体" w:hAnsi="宋体" w:eastAsia="宋体" w:cs="宋体"/>
                <w:i w:val="0"/>
                <w:iCs w:val="0"/>
                <w:color w:val="000000"/>
                <w:sz w:val="20"/>
                <w:szCs w:val="20"/>
                <w:u w:val="none"/>
              </w:rPr>
            </w:pPr>
          </w:p>
        </w:tc>
      </w:tr>
      <w:tr w14:paraId="3BCD8A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CEF34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070EC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K0+614.6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1A869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720C4">
            <w:pPr>
              <w:jc w:val="center"/>
              <w:rPr>
                <w:rFonts w:hint="eastAsia" w:ascii="宋体" w:hAnsi="宋体" w:eastAsia="宋体" w:cs="宋体"/>
                <w:i w:val="0"/>
                <w:iCs w:val="0"/>
                <w:color w:val="000000"/>
                <w:sz w:val="20"/>
                <w:szCs w:val="20"/>
                <w:u w:val="none"/>
              </w:rPr>
            </w:pPr>
          </w:p>
        </w:tc>
      </w:tr>
      <w:tr w14:paraId="43AEC9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6CE9D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6C36E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K0+934.8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6701A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73.95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01C55E">
            <w:pPr>
              <w:jc w:val="center"/>
              <w:rPr>
                <w:rFonts w:hint="eastAsia" w:ascii="宋体" w:hAnsi="宋体" w:eastAsia="宋体" w:cs="宋体"/>
                <w:i w:val="0"/>
                <w:iCs w:val="0"/>
                <w:color w:val="000000"/>
                <w:sz w:val="20"/>
                <w:szCs w:val="20"/>
                <w:u w:val="none"/>
              </w:rPr>
            </w:pPr>
          </w:p>
        </w:tc>
      </w:tr>
      <w:tr w14:paraId="37330B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6346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7B018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K1+225.4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E2570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74.52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DAF63">
            <w:pPr>
              <w:jc w:val="center"/>
              <w:rPr>
                <w:rFonts w:hint="eastAsia" w:ascii="宋体" w:hAnsi="宋体" w:eastAsia="宋体" w:cs="宋体"/>
                <w:i w:val="0"/>
                <w:iCs w:val="0"/>
                <w:color w:val="000000"/>
                <w:sz w:val="20"/>
                <w:szCs w:val="20"/>
                <w:u w:val="none"/>
              </w:rPr>
            </w:pPr>
          </w:p>
        </w:tc>
      </w:tr>
      <w:tr w14:paraId="78A2BE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7B5C1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F4C29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K1+504.7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9C5CF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74.99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752BD8">
            <w:pPr>
              <w:jc w:val="center"/>
              <w:rPr>
                <w:rFonts w:hint="eastAsia" w:ascii="宋体" w:hAnsi="宋体" w:eastAsia="宋体" w:cs="宋体"/>
                <w:i w:val="0"/>
                <w:iCs w:val="0"/>
                <w:color w:val="000000"/>
                <w:sz w:val="20"/>
                <w:szCs w:val="20"/>
                <w:u w:val="none"/>
              </w:rPr>
            </w:pPr>
          </w:p>
        </w:tc>
      </w:tr>
      <w:tr w14:paraId="291975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8F0C5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143A6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K1+832.8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BBA2E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75.37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3C9790">
            <w:pPr>
              <w:jc w:val="center"/>
              <w:rPr>
                <w:rFonts w:hint="eastAsia" w:ascii="宋体" w:hAnsi="宋体" w:eastAsia="宋体" w:cs="宋体"/>
                <w:i w:val="0"/>
                <w:iCs w:val="0"/>
                <w:color w:val="000000"/>
                <w:sz w:val="20"/>
                <w:szCs w:val="20"/>
                <w:u w:val="none"/>
              </w:rPr>
            </w:pPr>
          </w:p>
        </w:tc>
      </w:tr>
      <w:tr w14:paraId="09F143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017A6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68E1F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K2+147.1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9486E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75.88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D5FF07">
            <w:pPr>
              <w:jc w:val="center"/>
              <w:rPr>
                <w:rFonts w:hint="eastAsia" w:ascii="宋体" w:hAnsi="宋体" w:eastAsia="宋体" w:cs="宋体"/>
                <w:i w:val="0"/>
                <w:iCs w:val="0"/>
                <w:color w:val="000000"/>
                <w:sz w:val="20"/>
                <w:szCs w:val="20"/>
                <w:u w:val="none"/>
              </w:rPr>
            </w:pPr>
          </w:p>
        </w:tc>
      </w:tr>
      <w:tr w14:paraId="3D58FA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48892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DD357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K2+447.2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D72A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77.05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A1E64C">
            <w:pPr>
              <w:jc w:val="center"/>
              <w:rPr>
                <w:rFonts w:hint="eastAsia" w:ascii="宋体" w:hAnsi="宋体" w:eastAsia="宋体" w:cs="宋体"/>
                <w:i w:val="0"/>
                <w:iCs w:val="0"/>
                <w:color w:val="000000"/>
                <w:sz w:val="20"/>
                <w:szCs w:val="20"/>
                <w:u w:val="none"/>
              </w:rPr>
            </w:pPr>
          </w:p>
        </w:tc>
      </w:tr>
      <w:tr w14:paraId="0E1E5A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1FD19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7BC4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K2+745.2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6142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77.79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F09907">
            <w:pPr>
              <w:jc w:val="center"/>
              <w:rPr>
                <w:rFonts w:hint="eastAsia" w:ascii="宋体" w:hAnsi="宋体" w:eastAsia="宋体" w:cs="宋体"/>
                <w:i w:val="0"/>
                <w:iCs w:val="0"/>
                <w:color w:val="000000"/>
                <w:sz w:val="20"/>
                <w:szCs w:val="20"/>
                <w:u w:val="none"/>
              </w:rPr>
            </w:pPr>
          </w:p>
        </w:tc>
      </w:tr>
      <w:tr w14:paraId="4BB3A0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4EDDD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DE7B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K3+050.0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70754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78.23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5A532F">
            <w:pPr>
              <w:jc w:val="center"/>
              <w:rPr>
                <w:rFonts w:hint="eastAsia" w:ascii="宋体" w:hAnsi="宋体" w:eastAsia="宋体" w:cs="宋体"/>
                <w:i w:val="0"/>
                <w:iCs w:val="0"/>
                <w:color w:val="000000"/>
                <w:sz w:val="20"/>
                <w:szCs w:val="20"/>
                <w:u w:val="none"/>
              </w:rPr>
            </w:pPr>
          </w:p>
        </w:tc>
      </w:tr>
      <w:tr w14:paraId="115861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EFDD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5FF36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K3+353.7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E0909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78.84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78F79B">
            <w:pPr>
              <w:jc w:val="center"/>
              <w:rPr>
                <w:rFonts w:hint="eastAsia" w:ascii="宋体" w:hAnsi="宋体" w:eastAsia="宋体" w:cs="宋体"/>
                <w:i w:val="0"/>
                <w:iCs w:val="0"/>
                <w:color w:val="000000"/>
                <w:sz w:val="20"/>
                <w:szCs w:val="20"/>
                <w:u w:val="none"/>
              </w:rPr>
            </w:pPr>
          </w:p>
        </w:tc>
      </w:tr>
      <w:tr w14:paraId="171E8E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47AF3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1CF11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K3+614.1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7DA5D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80.96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8A752B">
            <w:pPr>
              <w:jc w:val="center"/>
              <w:rPr>
                <w:rFonts w:hint="eastAsia" w:ascii="宋体" w:hAnsi="宋体" w:eastAsia="宋体" w:cs="宋体"/>
                <w:i w:val="0"/>
                <w:iCs w:val="0"/>
                <w:color w:val="000000"/>
                <w:sz w:val="20"/>
                <w:szCs w:val="20"/>
                <w:u w:val="none"/>
              </w:rPr>
            </w:pPr>
          </w:p>
        </w:tc>
      </w:tr>
      <w:tr w14:paraId="1D594C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C2E5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299F3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K3+935.8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D8EE2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86.53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315A17">
            <w:pPr>
              <w:jc w:val="center"/>
              <w:rPr>
                <w:rFonts w:hint="eastAsia" w:ascii="宋体" w:hAnsi="宋体" w:eastAsia="宋体" w:cs="宋体"/>
                <w:i w:val="0"/>
                <w:iCs w:val="0"/>
                <w:color w:val="000000"/>
                <w:sz w:val="20"/>
                <w:szCs w:val="20"/>
                <w:u w:val="none"/>
              </w:rPr>
            </w:pPr>
          </w:p>
        </w:tc>
      </w:tr>
      <w:tr w14:paraId="62C32C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B6FB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26055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K4+262.2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2D6E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87.02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4FFB19">
            <w:pPr>
              <w:jc w:val="center"/>
              <w:rPr>
                <w:rFonts w:hint="eastAsia" w:ascii="宋体" w:hAnsi="宋体" w:eastAsia="宋体" w:cs="宋体"/>
                <w:i w:val="0"/>
                <w:iCs w:val="0"/>
                <w:color w:val="000000"/>
                <w:sz w:val="20"/>
                <w:szCs w:val="20"/>
                <w:u w:val="none"/>
              </w:rPr>
            </w:pPr>
          </w:p>
        </w:tc>
      </w:tr>
      <w:tr w14:paraId="699AFC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F7797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7D228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K4+553.6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480F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87.04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6DAF64">
            <w:pPr>
              <w:jc w:val="center"/>
              <w:rPr>
                <w:rFonts w:hint="eastAsia" w:ascii="宋体" w:hAnsi="宋体" w:eastAsia="宋体" w:cs="宋体"/>
                <w:i w:val="0"/>
                <w:iCs w:val="0"/>
                <w:color w:val="000000"/>
                <w:sz w:val="20"/>
                <w:szCs w:val="20"/>
                <w:u w:val="none"/>
              </w:rPr>
            </w:pPr>
          </w:p>
        </w:tc>
      </w:tr>
      <w:tr w14:paraId="64E43D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D16EA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7DB9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K4+850.9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591D5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88.97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1AD5B9">
            <w:pPr>
              <w:jc w:val="center"/>
              <w:rPr>
                <w:rFonts w:hint="eastAsia" w:ascii="宋体" w:hAnsi="宋体" w:eastAsia="宋体" w:cs="宋体"/>
                <w:i w:val="0"/>
                <w:iCs w:val="0"/>
                <w:color w:val="000000"/>
                <w:sz w:val="20"/>
                <w:szCs w:val="20"/>
                <w:u w:val="none"/>
              </w:rPr>
            </w:pPr>
          </w:p>
        </w:tc>
      </w:tr>
      <w:tr w14:paraId="387883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31618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E0E0F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K5+147.8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60799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95.83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9BCFEA">
            <w:pPr>
              <w:jc w:val="center"/>
              <w:rPr>
                <w:rFonts w:hint="eastAsia" w:ascii="宋体" w:hAnsi="宋体" w:eastAsia="宋体" w:cs="宋体"/>
                <w:i w:val="0"/>
                <w:iCs w:val="0"/>
                <w:color w:val="000000"/>
                <w:sz w:val="20"/>
                <w:szCs w:val="20"/>
                <w:u w:val="none"/>
              </w:rPr>
            </w:pPr>
          </w:p>
        </w:tc>
      </w:tr>
      <w:tr w14:paraId="16217C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76256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BB53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K5+450.2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6DD61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96.36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20EB2F">
            <w:pPr>
              <w:jc w:val="center"/>
              <w:rPr>
                <w:rFonts w:hint="eastAsia" w:ascii="宋体" w:hAnsi="宋体" w:eastAsia="宋体" w:cs="宋体"/>
                <w:i w:val="0"/>
                <w:iCs w:val="0"/>
                <w:color w:val="000000"/>
                <w:sz w:val="20"/>
                <w:szCs w:val="20"/>
                <w:u w:val="none"/>
              </w:rPr>
            </w:pPr>
          </w:p>
        </w:tc>
      </w:tr>
      <w:tr w14:paraId="0725AC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765E4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AC31D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K5+763.0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4AF22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103.06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6837C9">
            <w:pPr>
              <w:jc w:val="center"/>
              <w:rPr>
                <w:rFonts w:hint="eastAsia" w:ascii="宋体" w:hAnsi="宋体" w:eastAsia="宋体" w:cs="宋体"/>
                <w:i w:val="0"/>
                <w:iCs w:val="0"/>
                <w:color w:val="000000"/>
                <w:sz w:val="20"/>
                <w:szCs w:val="20"/>
                <w:u w:val="none"/>
              </w:rPr>
            </w:pPr>
          </w:p>
        </w:tc>
      </w:tr>
      <w:tr w14:paraId="61B1C7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A43F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E98DA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K6+056.4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3EE8C1">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107.41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43F1D4">
            <w:pPr>
              <w:jc w:val="center"/>
              <w:rPr>
                <w:rFonts w:hint="eastAsia" w:ascii="宋体" w:hAnsi="宋体" w:eastAsia="宋体" w:cs="宋体"/>
                <w:i w:val="0"/>
                <w:iCs w:val="0"/>
                <w:color w:val="000000"/>
                <w:sz w:val="20"/>
                <w:szCs w:val="20"/>
                <w:u w:val="none"/>
              </w:rPr>
            </w:pP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val="en-US" w:eastAsia="zh-CN"/>
        </w:rPr>
        <w:t>罗水</w:t>
      </w:r>
      <w:r>
        <w:rPr>
          <w:rFonts w:hint="eastAsia" w:ascii="Times New Roman" w:hAnsi="Times New Roman"/>
          <w:sz w:val="21"/>
          <w:szCs w:val="21"/>
        </w:rPr>
        <w:t>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4" w:name="_Toc10027"/>
      <w:r>
        <w:rPr>
          <w:rFonts w:ascii="Times New Roman" w:hAnsi="Times New Roman"/>
          <w:sz w:val="30"/>
          <w:szCs w:val="30"/>
        </w:rPr>
        <w:t>4.3.3管理范围界线初步划定</w:t>
      </w:r>
      <w:bookmarkEnd w:id="69"/>
      <w:bookmarkEnd w:id="70"/>
      <w:bookmarkEnd w:id="81"/>
      <w:bookmarkEnd w:id="82"/>
      <w:bookmarkEnd w:id="83"/>
      <w:bookmarkEnd w:id="84"/>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下蒋</w:t>
      </w:r>
      <w:r>
        <w:rPr>
          <w:rFonts w:ascii="Times New Roman" w:hAnsi="Times New Roman"/>
          <w:sz w:val="32"/>
        </w:rPr>
        <w:t>的划界</w:t>
      </w:r>
      <w:r>
        <w:rPr>
          <w:rFonts w:hint="eastAsia" w:ascii="Times New Roman" w:hAnsi="Times New Roman"/>
          <w:sz w:val="32"/>
        </w:rPr>
        <w:t>工作，</w:t>
      </w:r>
      <w:r>
        <w:rPr>
          <w:rFonts w:hint="eastAsia" w:ascii="Times New Roman" w:hAnsi="Times New Roman"/>
          <w:sz w:val="32"/>
          <w:lang w:eastAsia="zh-CN"/>
        </w:rPr>
        <w:t>下蒋</w:t>
      </w:r>
      <w:r>
        <w:rPr>
          <w:rFonts w:hint="eastAsia" w:ascii="Times New Roman" w:hAnsi="Times New Roman"/>
          <w:sz w:val="32"/>
        </w:rPr>
        <w:t>岳阳县</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5" w:name="_Toc12606397"/>
      <w:bookmarkStart w:id="86" w:name="_Toc21354056"/>
      <w:bookmarkStart w:id="87" w:name="_Toc9552225"/>
      <w:bookmarkStart w:id="88" w:name="_Toc9552128"/>
      <w:r>
        <w:rPr>
          <w:rFonts w:hint="eastAsia" w:ascii="Times New Roman" w:hAnsi="Times New Roman"/>
          <w:sz w:val="32"/>
          <w:lang w:val="zh-CN"/>
        </w:rPr>
        <w:t>1）第一步：与岳阳县水利局进行衔接，确定本次</w:t>
      </w:r>
      <w:r>
        <w:rPr>
          <w:rFonts w:hint="eastAsia" w:ascii="Times New Roman" w:hAnsi="Times New Roman"/>
          <w:sz w:val="32"/>
          <w:lang w:eastAsia="zh-CN"/>
        </w:rPr>
        <w:t>下蒋</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管理范围线的编号按照“河流编码—县级行政区划代码—岸别界线号”的格式。如430621660014-430621-R001表示“</w:t>
      </w:r>
      <w:r>
        <w:rPr>
          <w:rFonts w:hint="eastAsia" w:ascii="Times New Roman" w:hAnsi="Times New Roman"/>
          <w:sz w:val="32"/>
          <w:lang w:eastAsia="zh-CN"/>
        </w:rPr>
        <w:t>下蒋</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下蒋</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89" w:name="_Toc8966"/>
      <w:r>
        <w:rPr>
          <w:rFonts w:ascii="Times New Roman" w:hAnsi="Times New Roman"/>
          <w:sz w:val="30"/>
          <w:szCs w:val="30"/>
        </w:rPr>
        <w:t>4.3.4界桩和告示牌预布设</w:t>
      </w:r>
      <w:bookmarkEnd w:id="85"/>
      <w:bookmarkEnd w:id="86"/>
      <w:bookmarkEnd w:id="87"/>
      <w:bookmarkEnd w:id="88"/>
      <w:bookmarkEnd w:id="89"/>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highlight w:val="none"/>
          <w:lang w:val="zh-CN"/>
        </w:rPr>
      </w:pPr>
      <w:r>
        <w:rPr>
          <w:rFonts w:hint="eastAsia" w:ascii="Times New Roman" w:hAnsi="Times New Roman"/>
          <w:sz w:val="32"/>
          <w:lang w:val="zh-CN"/>
        </w:rPr>
        <w:t>本次</w:t>
      </w:r>
      <w:r>
        <w:rPr>
          <w:rFonts w:hint="eastAsia" w:ascii="Times New Roman" w:hAnsi="Times New Roman"/>
          <w:sz w:val="32"/>
          <w:lang w:eastAsia="zh-CN"/>
        </w:rPr>
        <w:t>下蒋</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w:t>
      </w:r>
      <w:r>
        <w:rPr>
          <w:rFonts w:hint="eastAsia" w:ascii="Times New Roman" w:hAnsi="Times New Roman"/>
          <w:sz w:val="32"/>
          <w:highlight w:val="none"/>
          <w:lang w:val="en-US" w:eastAsia="zh-CN"/>
        </w:rPr>
        <w:t>00</w:t>
      </w:r>
      <w:r>
        <w:rPr>
          <w:rFonts w:hint="eastAsia" w:ascii="Times New Roman" w:hAnsi="Times New Roman"/>
          <w:sz w:val="32"/>
          <w:highlight w:val="none"/>
          <w:lang w:val="zh-CN"/>
        </w:rPr>
        <w:t>m布设一处界桩；其他段为</w:t>
      </w:r>
      <w:r>
        <w:rPr>
          <w:rFonts w:hint="eastAsia" w:ascii="Times New Roman" w:hAnsi="Times New Roman"/>
          <w:sz w:val="32"/>
          <w:highlight w:val="none"/>
        </w:rPr>
        <w:t>间</w:t>
      </w:r>
      <w:r>
        <w:rPr>
          <w:rFonts w:hint="eastAsia" w:ascii="Times New Roman" w:hAnsi="Times New Roman"/>
          <w:sz w:val="32"/>
          <w:highlight w:val="none"/>
          <w:lang w:val="zh-CN"/>
        </w:rPr>
        <w:t>隔</w:t>
      </w:r>
      <w:r>
        <w:rPr>
          <w:rFonts w:hint="eastAsia" w:ascii="Times New Roman" w:hAnsi="Times New Roman"/>
          <w:sz w:val="32"/>
          <w:highlight w:val="none"/>
        </w:rPr>
        <w:t>不少于</w:t>
      </w:r>
      <w:r>
        <w:rPr>
          <w:rFonts w:hint="eastAsia" w:ascii="Times New Roman" w:hAnsi="Times New Roman"/>
          <w:sz w:val="32"/>
          <w:highlight w:val="none"/>
          <w:lang w:val="en-US" w:eastAsia="zh-CN"/>
        </w:rPr>
        <w:t>5</w:t>
      </w:r>
      <w:r>
        <w:rPr>
          <w:rFonts w:hint="eastAsia" w:ascii="Times New Roman" w:hAnsi="Times New Roman"/>
          <w:sz w:val="32"/>
          <w:highlight w:val="none"/>
          <w:lang w:val="zh-CN"/>
        </w:rPr>
        <w:t>000m布设一处界桩，特殊段参照上述原则进行界桩位置的调整。</w:t>
      </w:r>
    </w:p>
    <w:p w14:paraId="29A749F4">
      <w:pPr>
        <w:ind w:firstLine="640"/>
        <w:rPr>
          <w:rFonts w:ascii="Times New Roman" w:hAnsi="Times New Roman"/>
          <w:sz w:val="32"/>
          <w:highlight w:val="none"/>
          <w:lang w:val="zh-CN"/>
        </w:rPr>
      </w:pPr>
      <w:r>
        <w:rPr>
          <w:rFonts w:hint="eastAsia" w:ascii="Times New Roman" w:hAnsi="Times New Roman"/>
          <w:sz w:val="32"/>
          <w:highlight w:val="none"/>
          <w:lang w:val="zh-CN"/>
        </w:rPr>
        <w:t>（</w:t>
      </w:r>
      <w:r>
        <w:rPr>
          <w:rFonts w:hint="eastAsia" w:ascii="Times New Roman" w:hAnsi="Times New Roman"/>
          <w:sz w:val="32"/>
          <w:highlight w:val="none"/>
        </w:rPr>
        <w:t>1</w:t>
      </w:r>
      <w:r>
        <w:rPr>
          <w:rFonts w:hint="eastAsia" w:ascii="Times New Roman" w:hAnsi="Times New Roman"/>
          <w:sz w:val="32"/>
          <w:highlight w:val="none"/>
          <w:lang w:val="zh-CN"/>
        </w:rPr>
        <w:t>）干、支河交汇处</w:t>
      </w:r>
    </w:p>
    <w:p w14:paraId="67C589E7">
      <w:pPr>
        <w:ind w:firstLine="640"/>
        <w:rPr>
          <w:rFonts w:hint="eastAsia" w:ascii="Times New Roman" w:hAnsi="Times New Roman"/>
          <w:sz w:val="32"/>
          <w:lang w:val="zh-CN" w:eastAsia="zh-CN"/>
        </w:rPr>
      </w:pPr>
      <w:r>
        <w:rPr>
          <w:rFonts w:hint="eastAsia" w:ascii="Times New Roman" w:hAnsi="Times New Roman"/>
          <w:sz w:val="32"/>
          <w:lang w:val="zh-CN" w:eastAsia="zh-CN"/>
        </w:rPr>
        <w:t>干、支河交汇处需设置公共界桩，并按照干河界桩埋设，支河划界成果信息化时需采集公共桩数据并进行编号；干河管理范围内不再埋设支河管理范围界桩。本次选取</w:t>
      </w:r>
      <w:r>
        <w:rPr>
          <w:rFonts w:hint="eastAsia" w:ascii="Times New Roman" w:hAnsi="Times New Roman"/>
          <w:sz w:val="32"/>
          <w:lang w:val="en-US" w:eastAsia="zh-CN"/>
        </w:rPr>
        <w:t>步仙镇</w:t>
      </w:r>
      <w:r>
        <w:rPr>
          <w:rFonts w:hint="eastAsia" w:ascii="Times New Roman" w:hAnsi="Times New Roman"/>
          <w:sz w:val="32"/>
          <w:lang w:val="zh-CN" w:eastAsia="zh-CN"/>
        </w:rPr>
        <w:t>镇下蒋与</w:t>
      </w:r>
      <w:r>
        <w:rPr>
          <w:rFonts w:hint="eastAsia" w:ascii="Times New Roman" w:hAnsi="Times New Roman"/>
          <w:sz w:val="32"/>
          <w:lang w:val="en-US" w:eastAsia="zh-CN"/>
        </w:rPr>
        <w:t>江</w:t>
      </w:r>
      <w:r>
        <w:rPr>
          <w:rFonts w:hint="eastAsia" w:ascii="Times New Roman" w:hAnsi="Times New Roman"/>
          <w:sz w:val="32"/>
          <w:lang w:val="zh-CN" w:eastAsia="zh-CN"/>
        </w:rPr>
        <w:t>河交汇处作为典型示例（桩号K</w:t>
      </w:r>
      <w:r>
        <w:rPr>
          <w:rFonts w:hint="eastAsia" w:ascii="Times New Roman" w:hAnsi="Times New Roman"/>
          <w:sz w:val="32"/>
          <w:lang w:val="en-US" w:eastAsia="zh-CN"/>
        </w:rPr>
        <w:t>0</w:t>
      </w:r>
      <w:r>
        <w:rPr>
          <w:rFonts w:hint="eastAsia" w:ascii="Times New Roman" w:hAnsi="Times New Roman"/>
          <w:sz w:val="32"/>
          <w:lang w:val="zh-CN" w:eastAsia="zh-CN"/>
        </w:rPr>
        <w:t>+</w:t>
      </w:r>
      <w:r>
        <w:rPr>
          <w:rFonts w:hint="eastAsia" w:ascii="Times New Roman" w:hAnsi="Times New Roman"/>
          <w:sz w:val="32"/>
          <w:lang w:val="en-US" w:eastAsia="zh-CN"/>
        </w:rPr>
        <w:t>00</w:t>
      </w:r>
      <w:r>
        <w:rPr>
          <w:rFonts w:hint="eastAsia" w:ascii="Times New Roman" w:hAnsi="Times New Roman"/>
          <w:sz w:val="32"/>
          <w:lang w:val="zh-CN" w:eastAsia="zh-CN"/>
        </w:rPr>
        <w:t>0），如下图所示：</w:t>
      </w:r>
    </w:p>
    <w:p w14:paraId="0540D7C9">
      <w:pPr>
        <w:shd w:val="clear"/>
        <w:ind w:firstLine="0" w:firstLineChars="0"/>
        <w:jc w:val="center"/>
        <w:rPr>
          <w:rFonts w:hint="eastAsia"/>
          <w:szCs w:val="28"/>
          <w:highlight w:val="none"/>
        </w:rPr>
      </w:pPr>
      <w:r>
        <w:drawing>
          <wp:inline distT="0" distB="0" distL="114300" distR="114300">
            <wp:extent cx="4564380" cy="2712085"/>
            <wp:effectExtent l="0" t="0" r="7620" b="12065"/>
            <wp:docPr id="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pic:cNvPicPr>
                      <a:picLocks noChangeAspect="1"/>
                    </pic:cNvPicPr>
                  </pic:nvPicPr>
                  <pic:blipFill>
                    <a:blip r:embed="rId41"/>
                    <a:stretch>
                      <a:fillRect/>
                    </a:stretch>
                  </pic:blipFill>
                  <pic:spPr>
                    <a:xfrm>
                      <a:off x="0" y="0"/>
                      <a:ext cx="4564380" cy="2712085"/>
                    </a:xfrm>
                    <a:prstGeom prst="rect">
                      <a:avLst/>
                    </a:prstGeom>
                    <a:noFill/>
                    <a:ln>
                      <a:noFill/>
                    </a:ln>
                  </pic:spPr>
                </pic:pic>
              </a:graphicData>
            </a:graphic>
          </wp:inline>
        </w:drawing>
      </w:r>
    </w:p>
    <w:p w14:paraId="4FBAE05D">
      <w:pPr>
        <w:shd w:val="clear"/>
        <w:ind w:firstLine="482"/>
        <w:jc w:val="center"/>
        <w:rPr>
          <w:rFonts w:ascii="Times New Roman" w:hAnsi="Times New Roman" w:eastAsia="黑体"/>
          <w:b/>
          <w:color w:val="000000" w:themeColor="text1"/>
          <w:sz w:val="24"/>
          <w:szCs w:val="24"/>
          <w:highlight w:val="none"/>
          <w14:textFill>
            <w14:solidFill>
              <w14:schemeClr w14:val="tx1"/>
            </w14:solidFill>
          </w14:textFill>
        </w:rPr>
      </w:pPr>
      <w:r>
        <w:rPr>
          <w:rFonts w:hint="eastAsia" w:ascii="Times New Roman" w:hAnsi="Times New Roman" w:eastAsia="黑体"/>
          <w:b/>
          <w:color w:val="000000" w:themeColor="text1"/>
          <w:sz w:val="24"/>
          <w:szCs w:val="24"/>
          <w:highlight w:val="none"/>
          <w14:textFill>
            <w14:solidFill>
              <w14:schemeClr w14:val="tx1"/>
            </w14:solidFill>
          </w14:textFill>
        </w:rPr>
        <w:t>图4.3-1  岳阳县</w:t>
      </w:r>
      <w:r>
        <w:rPr>
          <w:rFonts w:hint="eastAsia" w:ascii="Times New Roman" w:hAnsi="Times New Roman" w:eastAsia="黑体"/>
          <w:b/>
          <w:color w:val="000000" w:themeColor="text1"/>
          <w:sz w:val="24"/>
          <w:szCs w:val="24"/>
          <w:highlight w:val="none"/>
          <w:lang w:eastAsia="zh-CN"/>
          <w14:textFill>
            <w14:solidFill>
              <w14:schemeClr w14:val="tx1"/>
            </w14:solidFill>
          </w14:textFill>
        </w:rPr>
        <w:t>下蒋</w:t>
      </w:r>
      <w:r>
        <w:rPr>
          <w:rFonts w:hint="eastAsia" w:ascii="Times New Roman" w:hAnsi="Times New Roman" w:eastAsia="黑体"/>
          <w:b/>
          <w:color w:val="000000" w:themeColor="text1"/>
          <w:sz w:val="24"/>
          <w:szCs w:val="24"/>
          <w:highlight w:val="none"/>
          <w:lang w:val="en-US" w:eastAsia="zh-CN"/>
          <w14:textFill>
            <w14:solidFill>
              <w14:schemeClr w14:val="tx1"/>
            </w14:solidFill>
          </w14:textFill>
        </w:rPr>
        <w:t>河</w:t>
      </w:r>
      <w:r>
        <w:rPr>
          <w:rFonts w:hint="eastAsia" w:ascii="Times New Roman" w:hAnsi="Times New Roman" w:eastAsia="黑体"/>
          <w:b/>
          <w:color w:val="000000" w:themeColor="text1"/>
          <w:sz w:val="24"/>
          <w:szCs w:val="24"/>
          <w:highlight w:val="none"/>
          <w14:textFill>
            <w14:solidFill>
              <w14:schemeClr w14:val="tx1"/>
            </w14:solidFill>
          </w14:textFill>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highlight w:val="none"/>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w:t>
      </w:r>
      <w:r>
        <w:rPr>
          <w:rFonts w:hint="eastAsia" w:ascii="Times New Roman" w:hAnsi="Times New Roman"/>
          <w:spacing w:val="-6"/>
          <w:sz w:val="32"/>
          <w:highlight w:val="none"/>
          <w:lang w:val="zh-CN"/>
        </w:rPr>
        <w:t>。如</w:t>
      </w:r>
      <w:r>
        <w:rPr>
          <w:rFonts w:hint="eastAsia" w:ascii="Times New Roman" w:hAnsi="Times New Roman"/>
          <w:sz w:val="32"/>
          <w:highlight w:val="none"/>
          <w:lang w:val="zh-CN"/>
        </w:rPr>
        <w:t>430621660014-</w:t>
      </w:r>
      <w:r>
        <w:rPr>
          <w:rFonts w:hint="eastAsia" w:ascii="Times New Roman" w:hAnsi="Times New Roman"/>
          <w:spacing w:val="-6"/>
          <w:sz w:val="32"/>
          <w:highlight w:val="none"/>
          <w:lang w:val="zh-CN"/>
        </w:rPr>
        <w:t>430621</w:t>
      </w:r>
      <w:r>
        <w:rPr>
          <w:rFonts w:hint="eastAsia" w:ascii="Times New Roman" w:hAnsi="Times New Roman"/>
          <w:spacing w:val="-6"/>
          <w:sz w:val="32"/>
          <w:highlight w:val="none"/>
        </w:rPr>
        <w:t>-</w:t>
      </w:r>
      <w:r>
        <w:rPr>
          <w:rFonts w:hint="eastAsia" w:ascii="Times New Roman" w:hAnsi="Times New Roman"/>
          <w:spacing w:val="-6"/>
          <w:sz w:val="32"/>
          <w:highlight w:val="none"/>
          <w:lang w:val="zh-CN"/>
        </w:rPr>
        <w:t>L0001表示“岳阳县</w:t>
      </w:r>
      <w:r>
        <w:rPr>
          <w:rFonts w:hint="eastAsia" w:ascii="Times New Roman" w:hAnsi="Times New Roman"/>
          <w:spacing w:val="-6"/>
          <w:sz w:val="32"/>
          <w:highlight w:val="none"/>
          <w:lang w:eastAsia="zh-CN"/>
        </w:rPr>
        <w:t>下蒋</w:t>
      </w:r>
      <w:r>
        <w:rPr>
          <w:rFonts w:hint="eastAsia" w:ascii="Times New Roman" w:hAnsi="Times New Roman"/>
          <w:spacing w:val="-6"/>
          <w:sz w:val="32"/>
          <w:highlight w:val="none"/>
          <w:lang w:val="en-US" w:eastAsia="zh-CN"/>
        </w:rPr>
        <w:t>河</w:t>
      </w:r>
      <w:r>
        <w:rPr>
          <w:rFonts w:hint="eastAsia" w:ascii="Times New Roman" w:hAnsi="Times New Roman"/>
          <w:spacing w:val="-6"/>
          <w:sz w:val="32"/>
          <w:highlight w:val="none"/>
        </w:rPr>
        <w:t>左</w:t>
      </w:r>
      <w:r>
        <w:rPr>
          <w:rFonts w:hint="eastAsia" w:ascii="Times New Roman" w:hAnsi="Times New Roman"/>
          <w:spacing w:val="-6"/>
          <w:sz w:val="32"/>
          <w:highlight w:val="none"/>
          <w:lang w:val="zh-CN"/>
        </w:rPr>
        <w:t>岸第一根非公用界桩”，</w:t>
      </w:r>
      <w:r>
        <w:rPr>
          <w:rFonts w:hint="eastAsia" w:ascii="Times New Roman" w:hAnsi="Times New Roman"/>
          <w:sz w:val="32"/>
          <w:highlight w:val="none"/>
          <w:lang w:val="zh-CN"/>
        </w:rPr>
        <w:t>430621660014-430621-</w:t>
      </w:r>
      <w:r>
        <w:rPr>
          <w:rFonts w:hint="eastAsia" w:ascii="Times New Roman" w:hAnsi="Times New Roman"/>
          <w:spacing w:val="-6"/>
          <w:sz w:val="32"/>
          <w:highlight w:val="none"/>
          <w:lang w:val="zh-CN"/>
        </w:rPr>
        <w:t>R1002表示“岳阳县</w:t>
      </w:r>
      <w:r>
        <w:rPr>
          <w:rFonts w:hint="eastAsia" w:ascii="Times New Roman" w:hAnsi="Times New Roman"/>
          <w:spacing w:val="-6"/>
          <w:sz w:val="32"/>
          <w:highlight w:val="none"/>
          <w:lang w:eastAsia="zh-CN"/>
        </w:rPr>
        <w:t>下蒋</w:t>
      </w:r>
      <w:r>
        <w:rPr>
          <w:rFonts w:hint="eastAsia" w:ascii="Times New Roman" w:hAnsi="Times New Roman"/>
          <w:spacing w:val="-6"/>
          <w:sz w:val="32"/>
          <w:highlight w:val="none"/>
          <w:lang w:val="en-US" w:eastAsia="zh-CN"/>
        </w:rPr>
        <w:t>河</w:t>
      </w:r>
      <w:r>
        <w:rPr>
          <w:rFonts w:hint="eastAsia" w:ascii="Times New Roman" w:hAnsi="Times New Roman"/>
          <w:spacing w:val="-6"/>
          <w:sz w:val="32"/>
          <w:highlight w:val="none"/>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（3）管理范围告示牌编号按照“河流编码-县级行政区划代码-岸别顺序号”，如430621660014</w:t>
      </w:r>
      <w:r>
        <w:rPr>
          <w:rFonts w:hint="eastAsia" w:ascii="Times New Roman" w:hAnsi="Times New Roman"/>
          <w:sz w:val="32"/>
          <w:lang w:val="en-US" w:eastAsia="zh-CN"/>
        </w:rPr>
        <w:t>-</w:t>
      </w:r>
      <w:r>
        <w:rPr>
          <w:rFonts w:hint="eastAsia" w:ascii="Times New Roman" w:hAnsi="Times New Roman"/>
          <w:sz w:val="32"/>
          <w:lang w:val="zh-CN"/>
        </w:rPr>
        <w:t>430621-R001表示“下蒋岳阳县右岸第一座告示牌”。</w:t>
      </w:r>
    </w:p>
    <w:p w14:paraId="1A16D589">
      <w:pPr>
        <w:ind w:firstLine="640"/>
        <w:rPr>
          <w:rFonts w:ascii="Times New Roman" w:hAnsi="Times New Roman"/>
          <w:sz w:val="32"/>
        </w:rPr>
      </w:pPr>
      <w:bookmarkStart w:id="90" w:name="_Toc156"/>
      <w:bookmarkStart w:id="91" w:name="_Toc19971677"/>
      <w:bookmarkStart w:id="92" w:name="_Toc2011"/>
      <w:bookmarkStart w:id="93" w:name="_Toc24729779"/>
      <w:bookmarkStart w:id="94" w:name="_Toc24980"/>
      <w:bookmarkStart w:id="95" w:name="_Toc10023"/>
      <w:r>
        <w:rPr>
          <w:rFonts w:ascii="Times New Roman" w:hAnsi="Times New Roman"/>
          <w:sz w:val="32"/>
        </w:rPr>
        <w:t>本次划界工作共预布设界桩</w:t>
      </w:r>
      <w:r>
        <w:rPr>
          <w:rFonts w:hint="eastAsia" w:ascii="Times New Roman" w:hAnsi="Times New Roman"/>
          <w:sz w:val="32"/>
          <w:lang w:val="en-US" w:eastAsia="zh-CN"/>
        </w:rPr>
        <w:t>6</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）其中</w:t>
      </w:r>
      <w:r>
        <w:rPr>
          <w:rFonts w:ascii="Times New Roman" w:hAnsi="Times New Roman"/>
          <w:sz w:val="32"/>
        </w:rPr>
        <w:t>左岸</w:t>
      </w:r>
      <w:r>
        <w:rPr>
          <w:rFonts w:hint="eastAsia" w:ascii="Times New Roman" w:hAnsi="Times New Roman"/>
          <w:sz w:val="32"/>
          <w:lang w:val="en-US" w:eastAsia="zh-CN"/>
        </w:rPr>
        <w:t>非公共</w:t>
      </w:r>
      <w:r>
        <w:rPr>
          <w:rFonts w:ascii="Times New Roman" w:hAnsi="Times New Roman"/>
          <w:sz w:val="32"/>
        </w:rPr>
        <w:t>界桩</w:t>
      </w:r>
      <w:r>
        <w:rPr>
          <w:rFonts w:hint="eastAsia" w:ascii="Times New Roman" w:hAnsi="Times New Roman"/>
          <w:sz w:val="32"/>
          <w:lang w:val="en-US" w:eastAsia="zh-CN"/>
        </w:rPr>
        <w:t>2</w:t>
      </w:r>
      <w:r>
        <w:rPr>
          <w:rFonts w:ascii="Times New Roman" w:hAnsi="Times New Roman"/>
          <w:sz w:val="32"/>
        </w:rPr>
        <w:t>座，右岸</w:t>
      </w:r>
      <w:r>
        <w:rPr>
          <w:rFonts w:hint="eastAsia" w:ascii="Times New Roman" w:hAnsi="Times New Roman"/>
          <w:sz w:val="32"/>
          <w:lang w:val="en-US" w:eastAsia="zh-CN"/>
        </w:rPr>
        <w:t>非公共</w:t>
      </w:r>
      <w:r>
        <w:rPr>
          <w:rFonts w:ascii="Times New Roman" w:hAnsi="Times New Roman"/>
          <w:sz w:val="32"/>
        </w:rPr>
        <w:t>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0"/>
      <w:bookmarkEnd w:id="91"/>
      <w:bookmarkEnd w:id="92"/>
      <w:bookmarkEnd w:id="93"/>
      <w:bookmarkEnd w:id="94"/>
      <w:bookmarkEnd w:id="95"/>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6" w:name="_Toc11073"/>
      <w:bookmarkStart w:id="97" w:name="_Toc12606398"/>
      <w:bookmarkStart w:id="98" w:name="_Toc21354057"/>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6"/>
      <w:bookmarkEnd w:id="97"/>
      <w:bookmarkEnd w:id="98"/>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99" w:name="_Toc21354058"/>
      <w:bookmarkStart w:id="100" w:name="_Toc3547"/>
      <w:bookmarkStart w:id="101" w:name="_Toc12606399"/>
      <w:r>
        <w:rPr>
          <w:rFonts w:ascii="Times New Roman" w:hAnsi="Times New Roman"/>
        </w:rPr>
        <w:t>5划界标准</w:t>
      </w:r>
      <w:bookmarkEnd w:id="99"/>
      <w:bookmarkEnd w:id="100"/>
      <w:bookmarkEnd w:id="101"/>
    </w:p>
    <w:p w14:paraId="0BFCDEFE">
      <w:pPr>
        <w:pStyle w:val="3"/>
        <w:ind w:firstLine="643"/>
        <w:rPr>
          <w:rFonts w:ascii="Times New Roman" w:hAnsi="Times New Roman"/>
        </w:rPr>
      </w:pPr>
      <w:bookmarkStart w:id="102" w:name="_Toc33625552"/>
      <w:bookmarkStart w:id="103" w:name="_Toc33626813"/>
      <w:bookmarkStart w:id="104" w:name="_Toc26650"/>
      <w:bookmarkStart w:id="105" w:name="_Toc33626457"/>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2"/>
      <w:bookmarkEnd w:id="103"/>
      <w:bookmarkEnd w:id="104"/>
      <w:bookmarkEnd w:id="105"/>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color w:val="000000" w:themeColor="text1"/>
          <w:spacing w:val="-6"/>
          <w:sz w:val="32"/>
          <w14:textFill>
            <w14:solidFill>
              <w14:schemeClr w14:val="tx1"/>
            </w14:solidFill>
          </w14:textFill>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w:t>
      </w:r>
      <w:r>
        <w:rPr>
          <w:rFonts w:hint="eastAsia" w:ascii="Times New Roman" w:hAnsi="Times New Roman"/>
          <w:color w:val="000000" w:themeColor="text1"/>
          <w:spacing w:val="-6"/>
          <w:sz w:val="32"/>
          <w:lang w:val="zh-CN"/>
          <w14:textFill>
            <w14:solidFill>
              <w14:schemeClr w14:val="tx1"/>
            </w14:solidFill>
          </w14:textFill>
        </w:rPr>
        <w:t>予以调整，即压浸平台坡脚向外水平延伸30米（无压浸平台堤段为堤防背水坡脚向外水平延伸30米），经过城镇的堤段为堤防背水坡脚向外水平延伸10米</w:t>
      </w:r>
      <w:r>
        <w:rPr>
          <w:rFonts w:hint="eastAsia" w:ascii="Times New Roman" w:hAnsi="Times New Roman"/>
          <w:color w:val="000000" w:themeColor="text1"/>
          <w:spacing w:val="-6"/>
          <w:sz w:val="32"/>
          <w14:textFill>
            <w14:solidFill>
              <w14:schemeClr w14:val="tx1"/>
            </w14:solidFill>
          </w14:textFill>
        </w:rPr>
        <w:t>。</w:t>
      </w:r>
    </w:p>
    <w:p w14:paraId="12A37C46">
      <w:pPr>
        <w:ind w:firstLine="560"/>
        <w:rPr>
          <w:rFonts w:ascii="Times New Roman" w:hAnsi="Times New Roman"/>
          <w:color w:val="000000" w:themeColor="text1"/>
          <w:sz w:val="32"/>
          <w14:textFill>
            <w14:solidFill>
              <w14:schemeClr w14:val="tx1"/>
            </w14:solidFill>
          </w14:textFill>
        </w:rPr>
      </w:pPr>
      <w:r>
        <w:rPr>
          <w:rFonts w:hint="eastAsia"/>
          <w:color w:val="000000" w:themeColor="text1"/>
          <w:szCs w:val="28"/>
          <w14:textFill>
            <w14:solidFill>
              <w14:schemeClr w14:val="tx1"/>
            </w14:solidFill>
          </w14:textFill>
        </w:rPr>
        <w:t>因</w:t>
      </w:r>
      <w:r>
        <w:rPr>
          <w:rFonts w:hint="eastAsia" w:ascii="Times New Roman" w:hAnsi="Times New Roman"/>
          <w:color w:val="000000" w:themeColor="text1"/>
          <w:sz w:val="32"/>
          <w14:textFill>
            <w14:solidFill>
              <w14:schemeClr w14:val="tx1"/>
            </w14:solidFill>
          </w14:textFill>
        </w:rPr>
        <w:t>岳阳县从未</w:t>
      </w:r>
      <w:r>
        <w:rPr>
          <w:rFonts w:ascii="Times New Roman" w:hAnsi="Times New Roman"/>
          <w:color w:val="000000" w:themeColor="text1"/>
          <w:sz w:val="32"/>
          <w14:textFill>
            <w14:solidFill>
              <w14:schemeClr w14:val="tx1"/>
            </w14:solidFill>
          </w14:textFill>
        </w:rPr>
        <w:t>组织开展过</w:t>
      </w:r>
      <w:r>
        <w:rPr>
          <w:rFonts w:hint="eastAsia" w:ascii="Times New Roman" w:hAnsi="Times New Roman"/>
          <w:color w:val="000000" w:themeColor="text1"/>
          <w:sz w:val="32"/>
          <w:lang w:eastAsia="zh-CN"/>
          <w14:textFill>
            <w14:solidFill>
              <w14:schemeClr w14:val="tx1"/>
            </w14:solidFill>
          </w14:textFill>
        </w:rPr>
        <w:t>下蒋</w:t>
      </w:r>
      <w:r>
        <w:rPr>
          <w:rFonts w:ascii="Times New Roman" w:hAnsi="Times New Roman"/>
          <w:color w:val="000000" w:themeColor="text1"/>
          <w:sz w:val="32"/>
          <w14:textFill>
            <w14:solidFill>
              <w14:schemeClr w14:val="tx1"/>
            </w14:solidFill>
          </w14:textFill>
        </w:rPr>
        <w:t>的划界</w:t>
      </w:r>
      <w:r>
        <w:rPr>
          <w:rFonts w:hint="eastAsia" w:ascii="Times New Roman" w:hAnsi="Times New Roman"/>
          <w:color w:val="000000" w:themeColor="text1"/>
          <w:sz w:val="32"/>
          <w14:textFill>
            <w14:solidFill>
              <w14:schemeClr w14:val="tx1"/>
            </w14:solidFill>
          </w14:textFill>
        </w:rPr>
        <w:t>工作，无历史划界成果，本次</w:t>
      </w:r>
      <w:r>
        <w:rPr>
          <w:rFonts w:hint="eastAsia" w:ascii="Times New Roman" w:hAnsi="Times New Roman"/>
          <w:color w:val="000000" w:themeColor="text1"/>
          <w:sz w:val="32"/>
          <w:lang w:eastAsia="zh-CN"/>
          <w14:textFill>
            <w14:solidFill>
              <w14:schemeClr w14:val="tx1"/>
            </w14:solidFill>
          </w14:textFill>
        </w:rPr>
        <w:t>下蒋</w:t>
      </w:r>
      <w:r>
        <w:rPr>
          <w:rFonts w:hint="eastAsia" w:ascii="Times New Roman" w:hAnsi="Times New Roman"/>
          <w:color w:val="000000" w:themeColor="text1"/>
          <w:sz w:val="32"/>
          <w14:textFill>
            <w14:solidFill>
              <w14:schemeClr w14:val="tx1"/>
            </w14:solidFill>
          </w14:textFill>
        </w:rPr>
        <w:t>岳阳县</w:t>
      </w:r>
      <w:r>
        <w:rPr>
          <w:rFonts w:ascii="Times New Roman" w:hAnsi="Times New Roman"/>
          <w:color w:val="000000" w:themeColor="text1"/>
          <w:sz w:val="32"/>
          <w14:textFill>
            <w14:solidFill>
              <w14:schemeClr w14:val="tx1"/>
            </w14:solidFill>
          </w14:textFill>
        </w:rPr>
        <w:t>管理范围线须全部重新划定</w:t>
      </w:r>
      <w:r>
        <w:rPr>
          <w:rFonts w:hint="eastAsia" w:ascii="Times New Roman" w:hAnsi="Times New Roman"/>
          <w:color w:val="000000" w:themeColor="text1"/>
          <w:sz w:val="32"/>
          <w14:textFill>
            <w14:solidFill>
              <w14:schemeClr w14:val="tx1"/>
            </w14:solidFill>
          </w14:textFill>
        </w:rPr>
        <w:t>。另</w:t>
      </w:r>
      <w:r>
        <w:rPr>
          <w:rFonts w:hint="eastAsia" w:ascii="Times New Roman" w:hAnsi="Times New Roman"/>
          <w:color w:val="000000" w:themeColor="text1"/>
          <w:sz w:val="32"/>
          <w:lang w:eastAsia="zh-CN"/>
          <w14:textFill>
            <w14:solidFill>
              <w14:schemeClr w14:val="tx1"/>
            </w14:solidFill>
          </w14:textFill>
        </w:rPr>
        <w:t>下蒋</w:t>
      </w:r>
      <w:r>
        <w:rPr>
          <w:rFonts w:hint="eastAsia" w:ascii="Times New Roman" w:hAnsi="Times New Roman"/>
          <w:color w:val="000000" w:themeColor="text1"/>
          <w:sz w:val="32"/>
          <w14:textFill>
            <w14:solidFill>
              <w14:schemeClr w14:val="tx1"/>
            </w14:solidFill>
          </w14:textFill>
        </w:rPr>
        <w:t>有堤防河段，未有经过城镇河段情况。故本次划界</w:t>
      </w:r>
      <w:r>
        <w:rPr>
          <w:rFonts w:hint="eastAsia" w:ascii="Times New Roman" w:hAnsi="Times New Roman"/>
          <w:color w:val="000000" w:themeColor="text1"/>
          <w:sz w:val="32"/>
          <w:lang w:eastAsia="zh-CN"/>
          <w14:textFill>
            <w14:solidFill>
              <w14:schemeClr w14:val="tx1"/>
            </w14:solidFill>
          </w14:textFill>
        </w:rPr>
        <w:t>下蒋</w:t>
      </w:r>
      <w:r>
        <w:rPr>
          <w:rFonts w:hint="eastAsia" w:ascii="Times New Roman" w:hAnsi="Times New Roman"/>
          <w:color w:val="000000" w:themeColor="text1"/>
          <w:sz w:val="32"/>
          <w14:textFill>
            <w14:solidFill>
              <w14:schemeClr w14:val="tx1"/>
            </w14:solidFill>
          </w14:textFill>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6"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6"/>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000000" w:themeColor="text1"/>
          <w:sz w:val="32"/>
          <w14:textFill>
            <w14:solidFill>
              <w14:schemeClr w14:val="tx1"/>
            </w14:solidFill>
          </w14:textFill>
        </w:rPr>
        <w:t>；无堤防的河道、湖泊，其管理范围为历史最高洪水位或者设计洪水位之间的水域、沙洲、滩地和行洪区。</w:t>
      </w:r>
      <w:r>
        <w:rPr>
          <w:rFonts w:hint="eastAsia" w:ascii="Times New Roman" w:hAnsi="Times New Roman"/>
          <w:color w:val="000000" w:themeColor="text1"/>
          <w:sz w:val="32"/>
          <w14:textFill>
            <w14:solidFill>
              <w14:schemeClr w14:val="tx1"/>
            </w14:solidFill>
          </w14:textFill>
        </w:rPr>
        <w:t>本次</w:t>
      </w:r>
      <w:r>
        <w:rPr>
          <w:rFonts w:hint="eastAsia" w:ascii="Times New Roman" w:hAnsi="Times New Roman"/>
          <w:color w:val="000000" w:themeColor="text1"/>
          <w:sz w:val="32"/>
          <w:lang w:eastAsia="zh-CN"/>
          <w14:textFill>
            <w14:solidFill>
              <w14:schemeClr w14:val="tx1"/>
            </w14:solidFill>
          </w14:textFill>
        </w:rPr>
        <w:t>下蒋</w:t>
      </w:r>
      <w:r>
        <w:rPr>
          <w:rFonts w:ascii="Times New Roman" w:hAnsi="Times New Roman"/>
          <w:color w:val="000000" w:themeColor="text1"/>
          <w:sz w:val="32"/>
          <w14:textFill>
            <w14:solidFill>
              <w14:schemeClr w14:val="tx1"/>
            </w14:solidFill>
          </w14:textFill>
        </w:rPr>
        <w:t>无堤防的河道其管理范围</w:t>
      </w:r>
      <w:r>
        <w:rPr>
          <w:rFonts w:hint="eastAsia" w:ascii="Times New Roman" w:hAnsi="Times New Roman"/>
          <w:color w:val="000000" w:themeColor="text1"/>
          <w:sz w:val="32"/>
          <w14:textFill>
            <w14:solidFill>
              <w14:schemeClr w14:val="tx1"/>
            </w14:solidFill>
          </w14:textFill>
        </w:rPr>
        <w:t>采用</w:t>
      </w:r>
      <w:r>
        <w:rPr>
          <w:rFonts w:ascii="Times New Roman" w:hAnsi="Times New Roman"/>
          <w:color w:val="000000" w:themeColor="text1"/>
          <w:sz w:val="32"/>
          <w14:textFill>
            <w14:solidFill>
              <w14:schemeClr w14:val="tx1"/>
            </w14:solidFill>
          </w14:textFill>
        </w:rPr>
        <w:t>设计洪水位之间的水域、沙洲、滩地和行洪区</w:t>
      </w:r>
      <w:r>
        <w:rPr>
          <w:rFonts w:hint="eastAsia" w:ascii="Times New Roman" w:hAnsi="Times New Roman"/>
          <w:color w:val="000000" w:themeColor="text1"/>
          <w:sz w:val="32"/>
          <w14:textFill>
            <w14:solidFill>
              <w14:schemeClr w14:val="tx1"/>
            </w14:solidFill>
          </w14:textFill>
        </w:rPr>
        <w:t>。此类型标准在本方案中定义为“划界标准类</w:t>
      </w:r>
      <w:r>
        <w:rPr>
          <w:rFonts w:hint="eastAsia" w:ascii="Times New Roman" w:hAnsi="Times New Roman"/>
          <w:sz w:val="32"/>
        </w:rPr>
        <w:t>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下蒋</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下蒋</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下蒋</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7" w:name="_Toc33625553"/>
      <w:bookmarkStart w:id="108" w:name="_Toc33626458"/>
      <w:bookmarkStart w:id="109" w:name="_Toc33626814"/>
      <w:bookmarkStart w:id="110" w:name="_Toc2559"/>
      <w:bookmarkStart w:id="111" w:name="_Toc24490782"/>
      <w:bookmarkStart w:id="112" w:name="_Toc17082"/>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7"/>
      <w:bookmarkEnd w:id="108"/>
      <w:bookmarkEnd w:id="109"/>
      <w:bookmarkEnd w:id="110"/>
      <w:bookmarkEnd w:id="111"/>
      <w:bookmarkEnd w:id="112"/>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3" w:name="_Toc21748"/>
      <w:bookmarkStart w:id="114" w:name="_Toc33626815"/>
      <w:bookmarkStart w:id="115" w:name="_Toc33625554"/>
      <w:bookmarkStart w:id="116" w:name="_Toc33626459"/>
      <w:bookmarkStart w:id="117" w:name="_Toc24490783"/>
      <w:bookmarkStart w:id="118" w:name="_Toc15022"/>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3"/>
      <w:bookmarkEnd w:id="114"/>
      <w:bookmarkEnd w:id="115"/>
      <w:bookmarkEnd w:id="116"/>
      <w:bookmarkEnd w:id="117"/>
      <w:bookmarkEnd w:id="118"/>
    </w:p>
    <w:p w14:paraId="12024B75">
      <w:pPr>
        <w:ind w:firstLine="640"/>
        <w:rPr>
          <w:rFonts w:hint="eastAsia" w:ascii="Times New Roman" w:hAnsi="Times New Roman"/>
          <w:sz w:val="32"/>
          <w:highlight w:val="none"/>
          <w:lang w:val="zh-CN"/>
        </w:rPr>
      </w:pPr>
      <w:r>
        <w:rPr>
          <w:rFonts w:hint="eastAsia" w:ascii="Times New Roman" w:hAnsi="Times New Roman"/>
          <w:sz w:val="32"/>
          <w:lang w:val="zh-CN"/>
        </w:rPr>
        <w:t>按照上述划界标准，对下蒋</w:t>
      </w:r>
      <w:r>
        <w:rPr>
          <w:rFonts w:hint="eastAsia" w:ascii="Times New Roman" w:hAnsi="Times New Roman"/>
          <w:sz w:val="32"/>
        </w:rPr>
        <w:t>岳阳县河段</w:t>
      </w:r>
      <w:r>
        <w:rPr>
          <w:rFonts w:hint="eastAsia" w:ascii="Times New Roman" w:hAnsi="Times New Roman"/>
          <w:sz w:val="32"/>
          <w:lang w:val="zh-CN"/>
        </w:rPr>
        <w:t>进行管理范围的界线划定，管理范围划定标准表见表5-1。界线划定具体标准如下表：</w:t>
      </w:r>
    </w:p>
    <w:p w14:paraId="4A8AB203">
      <w:pPr>
        <w:ind w:firstLine="422"/>
        <w:jc w:val="center"/>
        <w:rPr>
          <w:rFonts w:hint="eastAsia" w:asciiTheme="minorEastAsia" w:hAnsiTheme="minorEastAsia" w:eastAsiaTheme="minorEastAsia" w:cstheme="minorEastAsia"/>
          <w:b/>
          <w:bCs/>
          <w:sz w:val="21"/>
          <w:szCs w:val="18"/>
          <w:highlight w:val="none"/>
          <w:lang w:val="zh-CN"/>
        </w:rPr>
      </w:pPr>
      <w:bookmarkStart w:id="119" w:name="_Toc9427831"/>
      <w:bookmarkStart w:id="120" w:name="_Toc9427741"/>
    </w:p>
    <w:p w14:paraId="767BA5AE">
      <w:pPr>
        <w:ind w:firstLine="422"/>
        <w:jc w:val="center"/>
        <w:rPr>
          <w:rFonts w:hint="eastAsia" w:asciiTheme="minorEastAsia" w:hAnsiTheme="minorEastAsia" w:eastAsiaTheme="minorEastAsia" w:cstheme="minorEastAsia"/>
          <w:b/>
          <w:bCs/>
          <w:sz w:val="21"/>
          <w:szCs w:val="18"/>
          <w:highlight w:val="none"/>
          <w:lang w:val="zh-CN"/>
        </w:rPr>
      </w:pPr>
    </w:p>
    <w:p w14:paraId="745BA220">
      <w:pPr>
        <w:ind w:firstLine="422"/>
        <w:jc w:val="center"/>
        <w:rPr>
          <w:rFonts w:hint="eastAsia" w:asciiTheme="minorEastAsia" w:hAnsiTheme="minorEastAsia" w:eastAsiaTheme="minorEastAsia" w:cstheme="minorEastAsia"/>
          <w:b/>
          <w:bCs/>
          <w:sz w:val="21"/>
          <w:szCs w:val="18"/>
          <w:highlight w:val="none"/>
          <w:lang w:val="zh-CN"/>
        </w:rPr>
      </w:pPr>
    </w:p>
    <w:p w14:paraId="3A4C840F">
      <w:pPr>
        <w:ind w:firstLine="422"/>
        <w:jc w:val="center"/>
        <w:rPr>
          <w:rFonts w:hint="eastAsia" w:asciiTheme="minorEastAsia" w:hAnsiTheme="minorEastAsia" w:eastAsiaTheme="minorEastAsia" w:cstheme="minorEastAsia"/>
          <w:b/>
          <w:bCs/>
          <w:sz w:val="21"/>
          <w:szCs w:val="18"/>
          <w:highlight w:val="none"/>
          <w:lang w:val="zh-CN"/>
        </w:rPr>
      </w:pPr>
    </w:p>
    <w:p w14:paraId="3E8FD29B">
      <w:pPr>
        <w:ind w:firstLine="422"/>
        <w:jc w:val="center"/>
        <w:rPr>
          <w:rFonts w:hint="eastAsia" w:asciiTheme="minorEastAsia" w:hAnsiTheme="minorEastAsia" w:eastAsiaTheme="minorEastAsia" w:cstheme="minorEastAsia"/>
          <w:b/>
          <w:bCs/>
          <w:sz w:val="21"/>
          <w:szCs w:val="18"/>
          <w:highlight w:val="none"/>
          <w:lang w:val="zh-CN"/>
        </w:rPr>
      </w:pPr>
    </w:p>
    <w:p w14:paraId="10D01F4D">
      <w:pPr>
        <w:ind w:firstLine="422"/>
        <w:jc w:val="center"/>
        <w:rPr>
          <w:rFonts w:hint="eastAsia" w:asciiTheme="minorEastAsia" w:hAnsiTheme="minorEastAsia" w:eastAsiaTheme="minorEastAsia" w:cstheme="minorEastAsia"/>
          <w:b/>
          <w:bCs/>
          <w:sz w:val="21"/>
          <w:szCs w:val="18"/>
          <w:highlight w:val="none"/>
          <w:lang w:val="zh-CN"/>
        </w:rPr>
      </w:pPr>
    </w:p>
    <w:p w14:paraId="6CE4728D">
      <w:pPr>
        <w:ind w:firstLine="422"/>
        <w:jc w:val="center"/>
        <w:rPr>
          <w:rFonts w:hint="eastAsia" w:asciiTheme="minorEastAsia" w:hAnsiTheme="minorEastAsia" w:eastAsiaTheme="minorEastAsia" w:cstheme="minorEastAsia"/>
          <w:b/>
          <w:bCs/>
          <w:sz w:val="21"/>
          <w:szCs w:val="18"/>
          <w:highlight w:val="none"/>
          <w:lang w:val="zh-CN"/>
        </w:rPr>
      </w:pPr>
    </w:p>
    <w:p w14:paraId="45510612">
      <w:pPr>
        <w:ind w:firstLine="422"/>
        <w:jc w:val="center"/>
        <w:rPr>
          <w:rFonts w:hint="eastAsia" w:asciiTheme="minorEastAsia" w:hAnsiTheme="minorEastAsia" w:eastAsiaTheme="minorEastAsia" w:cstheme="minorEastAsia"/>
          <w:b/>
          <w:bCs/>
          <w:sz w:val="21"/>
          <w:szCs w:val="18"/>
          <w:highlight w:val="none"/>
          <w:lang w:val="zh-CN"/>
        </w:rPr>
      </w:pPr>
    </w:p>
    <w:p w14:paraId="5468268D">
      <w:pPr>
        <w:ind w:firstLine="422"/>
        <w:jc w:val="center"/>
        <w:rPr>
          <w:rFonts w:hint="eastAsia" w:asciiTheme="minorEastAsia" w:hAnsiTheme="minorEastAsia" w:eastAsiaTheme="minorEastAsia" w:cstheme="minorEastAsia"/>
          <w:b/>
          <w:bCs/>
          <w:sz w:val="21"/>
          <w:szCs w:val="18"/>
          <w:highlight w:val="none"/>
          <w:lang w:val="zh-CN"/>
        </w:rPr>
      </w:pPr>
    </w:p>
    <w:p w14:paraId="63FFC8EF">
      <w:pPr>
        <w:ind w:firstLine="422"/>
        <w:jc w:val="center"/>
        <w:rPr>
          <w:rFonts w:hint="eastAsia" w:asciiTheme="minorEastAsia" w:hAnsiTheme="minorEastAsia" w:eastAsiaTheme="minorEastAsia" w:cstheme="minorEastAsia"/>
          <w:b/>
          <w:bCs/>
          <w:sz w:val="21"/>
          <w:szCs w:val="18"/>
          <w:highlight w:val="none"/>
          <w:lang w:val="zh-CN"/>
        </w:rPr>
      </w:pPr>
    </w:p>
    <w:p w14:paraId="15C76746">
      <w:pPr>
        <w:ind w:firstLine="422"/>
        <w:jc w:val="center"/>
        <w:rPr>
          <w:rFonts w:hint="eastAsia"/>
          <w:b/>
          <w:szCs w:val="28"/>
          <w:highlight w:val="none"/>
          <w:lang w:val="zh-CN"/>
        </w:rPr>
      </w:pP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下蒋</w:t>
      </w:r>
      <w:r>
        <w:rPr>
          <w:rFonts w:hint="eastAsia" w:asciiTheme="minorEastAsia" w:hAnsiTheme="minorEastAsia" w:eastAsiaTheme="minorEastAsia" w:cstheme="minorEastAsia"/>
          <w:b/>
          <w:bCs/>
          <w:sz w:val="21"/>
          <w:szCs w:val="18"/>
          <w:highlight w:val="none"/>
          <w:lang w:val="en-US" w:eastAsia="zh-CN"/>
        </w:rPr>
        <w:t>河</w:t>
      </w:r>
      <w:r>
        <w:rPr>
          <w:rFonts w:hint="eastAsia" w:asciiTheme="minorEastAsia" w:hAnsiTheme="minorEastAsia" w:eastAsiaTheme="minorEastAsia" w:cstheme="minorEastAsia"/>
          <w:b/>
          <w:bCs/>
          <w:sz w:val="21"/>
          <w:szCs w:val="18"/>
          <w:highlight w:val="none"/>
        </w:rPr>
        <w:t>左</w:t>
      </w:r>
      <w:r>
        <w:rPr>
          <w:rFonts w:hint="eastAsia" w:asciiTheme="minorEastAsia" w:hAnsiTheme="minorEastAsia" w:eastAsiaTheme="minorEastAsia" w:cstheme="minorEastAsia"/>
          <w:b/>
          <w:bCs/>
          <w:sz w:val="21"/>
          <w:szCs w:val="18"/>
          <w:highlight w:val="none"/>
          <w:lang w:val="zh-CN"/>
        </w:rPr>
        <w:t>岸划定标准表</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DC3A5A9">
            <w:pPr>
              <w:ind w:firstLine="0" w:firstLineChars="0"/>
              <w:jc w:val="center"/>
              <w:rPr>
                <w:rFonts w:hint="eastAsia"/>
                <w:b/>
                <w:sz w:val="24"/>
                <w:highlight w:val="none"/>
                <w:lang w:val="zh-CN"/>
              </w:rPr>
            </w:pPr>
            <w:r>
              <w:rPr>
                <w:rFonts w:hint="eastAsia"/>
                <w:b/>
                <w:sz w:val="24"/>
                <w:highlight w:val="none"/>
                <w:lang w:val="zh-CN"/>
              </w:rPr>
              <w:t>序号</w:t>
            </w:r>
          </w:p>
        </w:tc>
        <w:tc>
          <w:tcPr>
            <w:tcW w:w="1914" w:type="dxa"/>
            <w:vAlign w:val="center"/>
          </w:tcPr>
          <w:p w14:paraId="268CD22C">
            <w:pPr>
              <w:ind w:firstLine="0" w:firstLineChars="0"/>
              <w:jc w:val="center"/>
              <w:rPr>
                <w:rFonts w:hint="eastAsia"/>
                <w:b/>
                <w:sz w:val="24"/>
                <w:highlight w:val="none"/>
                <w:lang w:val="zh-CN"/>
              </w:rPr>
            </w:pPr>
            <w:r>
              <w:rPr>
                <w:rFonts w:hint="eastAsia"/>
                <w:b/>
                <w:sz w:val="24"/>
                <w:highlight w:val="none"/>
                <w:lang w:val="zh-CN"/>
              </w:rPr>
              <w:t>河道起点</w:t>
            </w:r>
          </w:p>
        </w:tc>
        <w:tc>
          <w:tcPr>
            <w:tcW w:w="2034" w:type="dxa"/>
            <w:vAlign w:val="center"/>
          </w:tcPr>
          <w:p w14:paraId="7BD04092">
            <w:pPr>
              <w:ind w:firstLine="0" w:firstLineChars="0"/>
              <w:jc w:val="center"/>
              <w:rPr>
                <w:rFonts w:hint="eastAsia"/>
                <w:b/>
                <w:sz w:val="24"/>
                <w:highlight w:val="none"/>
                <w:lang w:val="zh-CN"/>
              </w:rPr>
            </w:pPr>
            <w:r>
              <w:rPr>
                <w:rFonts w:hint="eastAsia"/>
                <w:b/>
                <w:sz w:val="24"/>
                <w:highlight w:val="none"/>
                <w:lang w:val="zh-CN"/>
              </w:rPr>
              <w:t>河道终点</w:t>
            </w:r>
          </w:p>
        </w:tc>
        <w:tc>
          <w:tcPr>
            <w:tcW w:w="2133" w:type="dxa"/>
            <w:vAlign w:val="center"/>
          </w:tcPr>
          <w:p w14:paraId="6021BA48">
            <w:pPr>
              <w:ind w:firstLine="0" w:firstLineChars="0"/>
              <w:jc w:val="center"/>
              <w:rPr>
                <w:rFonts w:hint="eastAsia"/>
                <w:b/>
                <w:sz w:val="24"/>
                <w:highlight w:val="none"/>
                <w:lang w:val="zh-CN"/>
              </w:rPr>
            </w:pPr>
            <w:r>
              <w:rPr>
                <w:rFonts w:hint="eastAsia"/>
                <w:b/>
                <w:sz w:val="24"/>
                <w:highlight w:val="none"/>
                <w:lang w:val="zh-CN"/>
              </w:rPr>
              <w:t>河道长度（km）</w:t>
            </w:r>
          </w:p>
        </w:tc>
        <w:tc>
          <w:tcPr>
            <w:tcW w:w="2183" w:type="dxa"/>
            <w:vAlign w:val="center"/>
          </w:tcPr>
          <w:p w14:paraId="69D554D3">
            <w:pPr>
              <w:ind w:firstLine="0" w:firstLineChars="0"/>
              <w:jc w:val="center"/>
              <w:rPr>
                <w:rFonts w:hint="eastAsia"/>
                <w:b/>
                <w:sz w:val="24"/>
                <w:highlight w:val="none"/>
              </w:rPr>
            </w:pPr>
            <w:r>
              <w:rPr>
                <w:rFonts w:hint="eastAsia"/>
                <w:b/>
                <w:sz w:val="24"/>
                <w:highlight w:val="none"/>
                <w:lang w:val="zh-CN"/>
              </w:rPr>
              <w:t>界线划定标准类型</w:t>
            </w:r>
            <w:r>
              <w:rPr>
                <w:rFonts w:hint="eastAsia"/>
                <w:b/>
                <w:sz w:val="24"/>
                <w:highlight w:val="none"/>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A2D3BE3">
            <w:pPr>
              <w:ind w:firstLine="0" w:firstLineChars="0"/>
              <w:jc w:val="center"/>
              <w:rPr>
                <w:rFonts w:hint="eastAsia"/>
                <w:sz w:val="24"/>
                <w:highlight w:val="none"/>
                <w:lang w:val="zh-CN"/>
              </w:rPr>
            </w:pPr>
            <w:r>
              <w:rPr>
                <w:rFonts w:hint="eastAsia"/>
                <w:sz w:val="24"/>
                <w:highlight w:val="none"/>
                <w:lang w:val="zh-CN"/>
              </w:rPr>
              <w:t>1</w:t>
            </w:r>
          </w:p>
        </w:tc>
        <w:tc>
          <w:tcPr>
            <w:tcW w:w="1914" w:type="dxa"/>
            <w:vAlign w:val="center"/>
          </w:tcPr>
          <w:p w14:paraId="04602D1C">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0+000</w:t>
            </w:r>
          </w:p>
        </w:tc>
        <w:tc>
          <w:tcPr>
            <w:tcW w:w="2034" w:type="dxa"/>
            <w:vAlign w:val="center"/>
          </w:tcPr>
          <w:p w14:paraId="1C85DF48">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7+154</w:t>
            </w:r>
          </w:p>
        </w:tc>
        <w:tc>
          <w:tcPr>
            <w:tcW w:w="2133" w:type="dxa"/>
            <w:vAlign w:val="center"/>
          </w:tcPr>
          <w:p w14:paraId="0603E602">
            <w:pPr>
              <w:ind w:firstLine="0" w:firstLineChars="0"/>
              <w:jc w:val="center"/>
              <w:rPr>
                <w:rFonts w:hint="default" w:eastAsia="仿宋_GB2312"/>
                <w:sz w:val="24"/>
                <w:highlight w:val="none"/>
                <w:lang w:val="en-US" w:eastAsia="zh-CN"/>
              </w:rPr>
            </w:pPr>
            <w:r>
              <w:rPr>
                <w:rFonts w:hint="eastAsia"/>
                <w:sz w:val="24"/>
                <w:highlight w:val="none"/>
                <w:lang w:val="en-US" w:eastAsia="zh-CN"/>
              </w:rPr>
              <w:t>7.154</w:t>
            </w:r>
          </w:p>
        </w:tc>
        <w:tc>
          <w:tcPr>
            <w:tcW w:w="2183" w:type="dxa"/>
            <w:vAlign w:val="center"/>
          </w:tcPr>
          <w:p w14:paraId="70340CA3">
            <w:pPr>
              <w:widowControl/>
              <w:ind w:firstLine="0" w:firstLineChars="0"/>
              <w:jc w:val="center"/>
              <w:textAlignment w:val="center"/>
              <w:rPr>
                <w:rFonts w:hint="eastAsia"/>
                <w:sz w:val="24"/>
                <w:highlight w:val="none"/>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4174D86">
            <w:pPr>
              <w:ind w:firstLine="0" w:firstLineChars="0"/>
              <w:jc w:val="center"/>
              <w:rPr>
                <w:rFonts w:hint="eastAsia"/>
                <w:b/>
                <w:sz w:val="24"/>
                <w:highlight w:val="none"/>
              </w:rPr>
            </w:pPr>
            <w:r>
              <w:rPr>
                <w:rFonts w:hint="eastAsia"/>
                <w:b/>
                <w:sz w:val="24"/>
                <w:highlight w:val="none"/>
              </w:rPr>
              <w:t>情况说明</w:t>
            </w:r>
          </w:p>
        </w:tc>
        <w:tc>
          <w:tcPr>
            <w:tcW w:w="8264" w:type="dxa"/>
            <w:gridSpan w:val="4"/>
            <w:vAlign w:val="center"/>
          </w:tcPr>
          <w:p w14:paraId="0EBBA625">
            <w:pPr>
              <w:ind w:firstLine="420"/>
              <w:jc w:val="left"/>
              <w:rPr>
                <w:rFonts w:hint="eastAsia"/>
                <w:szCs w:val="21"/>
                <w:highlight w:val="none"/>
              </w:rPr>
            </w:pPr>
            <w:r>
              <w:rPr>
                <w:rFonts w:hint="eastAsia" w:ascii="Times New Roman" w:hAnsi="Times New Roman"/>
                <w:sz w:val="21"/>
                <w:szCs w:val="21"/>
                <w:highlight w:val="none"/>
              </w:rPr>
              <w:t>此</w:t>
            </w:r>
            <w:r>
              <w:rPr>
                <w:rFonts w:hint="eastAsia" w:ascii="Times New Roman" w:hAnsi="Times New Roman"/>
                <w:sz w:val="21"/>
                <w:szCs w:val="21"/>
                <w:highlight w:val="none"/>
                <w:lang w:val="zh-CN"/>
              </w:rPr>
              <w:t>段为岳阳</w:t>
            </w:r>
            <w:r>
              <w:rPr>
                <w:rFonts w:hint="eastAsia" w:ascii="Times New Roman" w:hAnsi="Times New Roman"/>
                <w:sz w:val="21"/>
                <w:szCs w:val="21"/>
                <w:highlight w:val="none"/>
              </w:rPr>
              <w:t>县</w:t>
            </w:r>
            <w:r>
              <w:rPr>
                <w:rFonts w:hint="eastAsia" w:ascii="Times New Roman" w:hAnsi="Times New Roman"/>
                <w:sz w:val="21"/>
                <w:szCs w:val="21"/>
                <w:highlight w:val="none"/>
                <w:lang w:eastAsia="zh-CN"/>
              </w:rPr>
              <w:t>下蒋</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rPr>
              <w:t>左</w:t>
            </w:r>
            <w:r>
              <w:rPr>
                <w:rFonts w:hint="eastAsia" w:ascii="Times New Roman" w:hAnsi="Times New Roman"/>
                <w:sz w:val="21"/>
                <w:szCs w:val="21"/>
                <w:highlight w:val="none"/>
                <w:lang w:val="zh-CN"/>
              </w:rPr>
              <w:t>岸无堤防</w:t>
            </w:r>
            <w:r>
              <w:rPr>
                <w:rFonts w:hint="eastAsia" w:ascii="Times New Roman" w:hAnsi="Times New Roman"/>
                <w:sz w:val="21"/>
                <w:szCs w:val="21"/>
                <w:highlight w:val="none"/>
              </w:rPr>
              <w:t>河</w:t>
            </w:r>
            <w:r>
              <w:rPr>
                <w:rFonts w:hint="eastAsia" w:ascii="Times New Roman" w:hAnsi="Times New Roman"/>
                <w:sz w:val="21"/>
                <w:szCs w:val="21"/>
                <w:highlight w:val="none"/>
                <w:lang w:val="zh-CN"/>
              </w:rPr>
              <w:t>段，</w:t>
            </w:r>
            <w:r>
              <w:rPr>
                <w:rFonts w:hint="eastAsia" w:ascii="Times New Roman" w:hAnsi="Times New Roman"/>
                <w:sz w:val="21"/>
                <w:szCs w:val="21"/>
                <w:highlight w:val="none"/>
              </w:rPr>
              <w:t>位于</w:t>
            </w:r>
            <w:r>
              <w:rPr>
                <w:rFonts w:hint="eastAsia" w:ascii="Times New Roman" w:hAnsi="Times New Roman"/>
                <w:sz w:val="21"/>
                <w:szCs w:val="21"/>
                <w:highlight w:val="none"/>
                <w:lang w:val="en-US" w:eastAsia="zh-CN"/>
              </w:rPr>
              <w:t>步仙</w:t>
            </w:r>
            <w:r>
              <w:rPr>
                <w:rFonts w:hint="eastAsia" w:ascii="Times New Roman" w:hAnsi="Times New Roman"/>
                <w:sz w:val="21"/>
                <w:szCs w:val="21"/>
                <w:highlight w:val="none"/>
                <w:lang w:eastAsia="zh-CN"/>
              </w:rPr>
              <w:t>镇</w:t>
            </w:r>
            <w:r>
              <w:rPr>
                <w:rFonts w:hint="eastAsia" w:ascii="Times New Roman" w:hAnsi="Times New Roman"/>
                <w:sz w:val="21"/>
                <w:szCs w:val="21"/>
                <w:highlight w:val="none"/>
              </w:rPr>
              <w:t>，</w:t>
            </w:r>
            <w:r>
              <w:rPr>
                <w:rFonts w:hint="eastAsia" w:ascii="Times New Roman" w:hAnsi="Times New Roman"/>
                <w:sz w:val="21"/>
                <w:szCs w:val="21"/>
                <w:highlight w:val="none"/>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lang w:val="zh-CN"/>
              </w:rPr>
              <w:t>段按设计洪水位</w:t>
            </w:r>
            <w:r>
              <w:rPr>
                <w:rFonts w:hint="eastAsia" w:ascii="Times New Roman" w:hAnsi="Times New Roman"/>
                <w:sz w:val="21"/>
                <w:szCs w:val="21"/>
                <w:highlight w:val="none"/>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30E8E8">
            <w:pPr>
              <w:ind w:firstLine="482"/>
              <w:jc w:val="center"/>
              <w:rPr>
                <w:rFonts w:hint="eastAsia"/>
                <w:b/>
                <w:sz w:val="24"/>
                <w:highlight w:val="none"/>
                <w:lang w:val="zh-CN"/>
              </w:rPr>
            </w:pPr>
            <w:r>
              <w:rPr>
                <w:rFonts w:hint="eastAsia"/>
                <w:b/>
                <w:sz w:val="24"/>
                <w:highlight w:val="none"/>
                <w:lang w:val="zh-CN"/>
              </w:rPr>
              <w:t>划</w:t>
            </w:r>
            <w:r>
              <w:rPr>
                <w:rFonts w:hint="eastAsia"/>
                <w:b/>
                <w:sz w:val="24"/>
                <w:highlight w:val="none"/>
              </w:rPr>
              <w:t>划</w:t>
            </w:r>
            <w:r>
              <w:rPr>
                <w:rFonts w:hint="eastAsia"/>
                <w:b/>
                <w:sz w:val="24"/>
                <w:highlight w:val="none"/>
                <w:lang w:val="zh-CN"/>
              </w:rPr>
              <w:t>界示意图</w:t>
            </w:r>
          </w:p>
        </w:tc>
        <w:tc>
          <w:tcPr>
            <w:tcW w:w="8264" w:type="dxa"/>
            <w:gridSpan w:val="4"/>
            <w:vAlign w:val="center"/>
          </w:tcPr>
          <w:p w14:paraId="1003D316">
            <w:pPr>
              <w:ind w:firstLine="0" w:firstLineChars="0"/>
              <w:jc w:val="center"/>
              <w:rPr>
                <w:rFonts w:hint="eastAsia"/>
                <w:sz w:val="24"/>
                <w:highlight w:val="none"/>
                <w:lang w:val="zh-CN"/>
              </w:rPr>
            </w:pPr>
            <w:r>
              <w:rPr>
                <w:sz w:val="24"/>
                <w:highlight w:val="none"/>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31D8A4">
            <w:pPr>
              <w:ind w:firstLine="482"/>
              <w:jc w:val="center"/>
              <w:rPr>
                <w:rFonts w:hint="eastAsia"/>
                <w:b/>
                <w:sz w:val="24"/>
                <w:highlight w:val="none"/>
                <w:lang w:val="zh-CN"/>
              </w:rPr>
            </w:pPr>
            <w:r>
              <w:rPr>
                <w:rFonts w:hint="eastAsia"/>
                <w:b/>
                <w:sz w:val="24"/>
                <w:highlight w:val="none"/>
              </w:rPr>
              <w:t>典</w:t>
            </w:r>
            <w:r>
              <w:rPr>
                <w:rFonts w:hint="eastAsia"/>
                <w:b/>
                <w:sz w:val="24"/>
                <w:highlight w:val="none"/>
                <w:lang w:val="zh-CN"/>
              </w:rPr>
              <w:t>型影像图</w:t>
            </w:r>
          </w:p>
        </w:tc>
        <w:tc>
          <w:tcPr>
            <w:tcW w:w="8264" w:type="dxa"/>
            <w:gridSpan w:val="4"/>
            <w:vAlign w:val="center"/>
          </w:tcPr>
          <w:p w14:paraId="01FEB618">
            <w:pPr>
              <w:ind w:firstLine="0" w:firstLineChars="0"/>
              <w:jc w:val="center"/>
              <w:rPr>
                <w:rFonts w:hint="eastAsia"/>
                <w:sz w:val="24"/>
                <w:highlight w:val="none"/>
                <w:lang w:val="zh-CN"/>
              </w:rPr>
            </w:pPr>
            <w:r>
              <w:drawing>
                <wp:inline distT="0" distB="0" distL="114300" distR="114300">
                  <wp:extent cx="4552950" cy="2838450"/>
                  <wp:effectExtent l="0" t="0" r="0" b="0"/>
                  <wp:docPr id="1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6"/>
                          <pic:cNvPicPr>
                            <a:picLocks noChangeAspect="1"/>
                          </pic:cNvPicPr>
                        </pic:nvPicPr>
                        <pic:blipFill>
                          <a:blip r:embed="rId43"/>
                          <a:stretch>
                            <a:fillRect/>
                          </a:stretch>
                        </pic:blipFill>
                        <pic:spPr>
                          <a:xfrm>
                            <a:off x="0" y="0"/>
                            <a:ext cx="4552950" cy="2838450"/>
                          </a:xfrm>
                          <a:prstGeom prst="rect">
                            <a:avLst/>
                          </a:prstGeom>
                          <a:noFill/>
                          <a:ln>
                            <a:noFill/>
                          </a:ln>
                        </pic:spPr>
                      </pic:pic>
                    </a:graphicData>
                  </a:graphic>
                </wp:inline>
              </w:drawing>
            </w:r>
          </w:p>
        </w:tc>
      </w:tr>
    </w:tbl>
    <w:p w14:paraId="1C9AD08B">
      <w:pPr>
        <w:ind w:firstLine="560"/>
        <w:jc w:val="left"/>
        <w:rPr>
          <w:rFonts w:hint="eastAsia"/>
          <w:szCs w:val="28"/>
          <w:highlight w:val="yellow"/>
          <w:lang w:val="zh-CN"/>
        </w:rPr>
      </w:pPr>
    </w:p>
    <w:p w14:paraId="2B7A2D69">
      <w:pPr>
        <w:ind w:firstLine="560"/>
        <w:jc w:val="left"/>
        <w:rPr>
          <w:rFonts w:hint="eastAsia"/>
          <w:szCs w:val="28"/>
          <w:highlight w:val="yellow"/>
          <w:lang w:val="zh-CN"/>
        </w:rPr>
      </w:pPr>
    </w:p>
    <w:p w14:paraId="1BAF32D1">
      <w:pPr>
        <w:ind w:firstLine="560"/>
        <w:jc w:val="left"/>
        <w:rPr>
          <w:rFonts w:hint="eastAsia"/>
          <w:szCs w:val="28"/>
          <w:highlight w:val="yellow"/>
          <w:lang w:val="zh-CN"/>
        </w:rPr>
      </w:pPr>
    </w:p>
    <w:p w14:paraId="4604FCA1">
      <w:pPr>
        <w:ind w:firstLine="560"/>
        <w:jc w:val="left"/>
        <w:rPr>
          <w:rFonts w:hint="eastAsia"/>
          <w:szCs w:val="28"/>
          <w:highlight w:val="yellow"/>
          <w:lang w:val="zh-CN"/>
        </w:rPr>
      </w:pPr>
    </w:p>
    <w:p w14:paraId="3DA12E81">
      <w:pPr>
        <w:ind w:firstLine="560"/>
        <w:jc w:val="left"/>
        <w:rPr>
          <w:rFonts w:hint="eastAsia"/>
          <w:szCs w:val="28"/>
          <w:highlight w:val="none"/>
          <w:lang w:val="zh-CN"/>
        </w:rPr>
        <w:sectPr>
          <w:footerReference r:id="rId17" w:type="default"/>
          <w:pgSz w:w="11906" w:h="16838"/>
          <w:pgMar w:top="1440" w:right="1800" w:bottom="1440" w:left="1800" w:header="851" w:footer="992" w:gutter="0"/>
          <w:cols w:space="425" w:num="1"/>
          <w:docGrid w:type="lines" w:linePitch="312" w:charSpace="0"/>
        </w:sectPr>
      </w:pPr>
    </w:p>
    <w:p w14:paraId="02ADF06D">
      <w:pPr>
        <w:ind w:firstLine="422"/>
        <w:jc w:val="center"/>
        <w:rPr>
          <w:rFonts w:hint="eastAsia" w:asciiTheme="minorEastAsia" w:hAnsiTheme="minorEastAsia" w:eastAsiaTheme="minorEastAsia" w:cstheme="minorEastAsia"/>
          <w:b/>
          <w:bCs/>
          <w:sz w:val="21"/>
          <w:szCs w:val="18"/>
          <w:highlight w:val="none"/>
          <w:lang w:val="zh-CN"/>
        </w:rPr>
      </w:pPr>
    </w:p>
    <w:p w14:paraId="76554F4D">
      <w:pPr>
        <w:ind w:firstLine="422"/>
        <w:jc w:val="center"/>
        <w:rPr>
          <w:rFonts w:hint="eastAsia" w:asciiTheme="minorEastAsia" w:hAnsiTheme="minorEastAsia" w:eastAsiaTheme="minorEastAsia" w:cstheme="minorEastAsia"/>
          <w:b/>
          <w:bCs/>
          <w:sz w:val="21"/>
          <w:szCs w:val="18"/>
          <w:highlight w:val="none"/>
          <w:lang w:val="zh-CN"/>
        </w:rPr>
      </w:pPr>
    </w:p>
    <w:p w14:paraId="34A4F89D">
      <w:pPr>
        <w:ind w:firstLine="422"/>
        <w:jc w:val="center"/>
        <w:rPr>
          <w:rFonts w:hint="eastAsia"/>
          <w:b/>
          <w:szCs w:val="28"/>
          <w:highlight w:val="none"/>
          <w:lang w:val="zh-CN"/>
        </w:rPr>
      </w:pP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下蒋</w:t>
      </w:r>
      <w:r>
        <w:rPr>
          <w:rFonts w:hint="eastAsia" w:asciiTheme="minorEastAsia" w:hAnsiTheme="minorEastAsia" w:eastAsiaTheme="minorEastAsia" w:cstheme="minorEastAsia"/>
          <w:b/>
          <w:bCs/>
          <w:sz w:val="21"/>
          <w:szCs w:val="18"/>
          <w:highlight w:val="none"/>
          <w:lang w:val="en-US" w:eastAsia="zh-CN"/>
        </w:rPr>
        <w:t>河右</w:t>
      </w:r>
      <w:r>
        <w:rPr>
          <w:rFonts w:hint="eastAsia" w:asciiTheme="minorEastAsia" w:hAnsiTheme="minorEastAsia" w:eastAsiaTheme="minorEastAsia" w:cstheme="minorEastAsia"/>
          <w:b/>
          <w:bCs/>
          <w:sz w:val="21"/>
          <w:szCs w:val="18"/>
          <w:highlight w:val="none"/>
          <w:lang w:val="zh-CN"/>
        </w:rPr>
        <w:t>岸划定标准表（</w:t>
      </w:r>
      <w:r>
        <w:rPr>
          <w:rFonts w:hint="eastAsia" w:asciiTheme="minorEastAsia" w:hAnsiTheme="minorEastAsia" w:eastAsiaTheme="minorEastAsia" w:cstheme="minorEastAsia"/>
          <w:b/>
          <w:bCs/>
          <w:sz w:val="21"/>
          <w:szCs w:val="18"/>
          <w:highlight w:val="none"/>
          <w:lang w:val="en-US" w:eastAsia="zh-CN"/>
        </w:rPr>
        <w:t>1</w:t>
      </w:r>
      <w:r>
        <w:rPr>
          <w:rFonts w:hint="eastAsia" w:asciiTheme="minorEastAsia" w:hAnsiTheme="minorEastAsia" w:eastAsiaTheme="minorEastAsia" w:cstheme="minorEastAsia"/>
          <w:b/>
          <w:bCs/>
          <w:sz w:val="21"/>
          <w:szCs w:val="18"/>
          <w:highlight w:val="none"/>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highlight w:val="none"/>
                <w:lang w:val="zh-CN"/>
              </w:rPr>
            </w:pPr>
            <w:r>
              <w:rPr>
                <w:rFonts w:hint="eastAsia"/>
                <w:b/>
                <w:sz w:val="24"/>
                <w:highlight w:val="none"/>
                <w:lang w:val="zh-CN"/>
              </w:rPr>
              <w:t>序号</w:t>
            </w:r>
          </w:p>
        </w:tc>
        <w:tc>
          <w:tcPr>
            <w:tcW w:w="1914" w:type="dxa"/>
            <w:vAlign w:val="center"/>
          </w:tcPr>
          <w:p w14:paraId="21A6F859">
            <w:pPr>
              <w:ind w:firstLine="0" w:firstLineChars="0"/>
              <w:jc w:val="center"/>
              <w:rPr>
                <w:rFonts w:hint="eastAsia"/>
                <w:b/>
                <w:sz w:val="24"/>
                <w:highlight w:val="none"/>
                <w:lang w:val="zh-CN"/>
              </w:rPr>
            </w:pPr>
            <w:r>
              <w:rPr>
                <w:rFonts w:hint="eastAsia"/>
                <w:b/>
                <w:sz w:val="24"/>
                <w:highlight w:val="none"/>
                <w:lang w:val="zh-CN"/>
              </w:rPr>
              <w:t>河道起点</w:t>
            </w:r>
          </w:p>
        </w:tc>
        <w:tc>
          <w:tcPr>
            <w:tcW w:w="2034" w:type="dxa"/>
            <w:vAlign w:val="center"/>
          </w:tcPr>
          <w:p w14:paraId="4E3CA0CF">
            <w:pPr>
              <w:ind w:firstLine="0" w:firstLineChars="0"/>
              <w:jc w:val="center"/>
              <w:rPr>
                <w:rFonts w:hint="eastAsia"/>
                <w:b/>
                <w:sz w:val="24"/>
                <w:highlight w:val="none"/>
                <w:lang w:val="zh-CN"/>
              </w:rPr>
            </w:pPr>
            <w:r>
              <w:rPr>
                <w:rFonts w:hint="eastAsia"/>
                <w:b/>
                <w:sz w:val="24"/>
                <w:highlight w:val="none"/>
                <w:lang w:val="zh-CN"/>
              </w:rPr>
              <w:t>河道终点</w:t>
            </w:r>
          </w:p>
        </w:tc>
        <w:tc>
          <w:tcPr>
            <w:tcW w:w="2133" w:type="dxa"/>
            <w:vAlign w:val="center"/>
          </w:tcPr>
          <w:p w14:paraId="61F3BE81">
            <w:pPr>
              <w:ind w:firstLine="0" w:firstLineChars="0"/>
              <w:jc w:val="center"/>
              <w:rPr>
                <w:rFonts w:hint="eastAsia"/>
                <w:b/>
                <w:sz w:val="24"/>
                <w:highlight w:val="none"/>
                <w:lang w:val="zh-CN"/>
              </w:rPr>
            </w:pPr>
            <w:r>
              <w:rPr>
                <w:rFonts w:hint="eastAsia"/>
                <w:b/>
                <w:sz w:val="24"/>
                <w:highlight w:val="none"/>
                <w:lang w:val="zh-CN"/>
              </w:rPr>
              <w:t>河道长度（km）</w:t>
            </w:r>
          </w:p>
        </w:tc>
        <w:tc>
          <w:tcPr>
            <w:tcW w:w="2183" w:type="dxa"/>
            <w:vAlign w:val="center"/>
          </w:tcPr>
          <w:p w14:paraId="61902CB8">
            <w:pPr>
              <w:ind w:firstLine="0" w:firstLineChars="0"/>
              <w:jc w:val="center"/>
              <w:rPr>
                <w:rFonts w:hint="eastAsia"/>
                <w:b/>
                <w:sz w:val="24"/>
                <w:highlight w:val="none"/>
              </w:rPr>
            </w:pPr>
            <w:r>
              <w:rPr>
                <w:rFonts w:hint="eastAsia"/>
                <w:b/>
                <w:sz w:val="24"/>
                <w:highlight w:val="none"/>
                <w:lang w:val="zh-CN"/>
              </w:rPr>
              <w:t>界线划定标准类型</w:t>
            </w:r>
            <w:r>
              <w:rPr>
                <w:rFonts w:hint="eastAsia"/>
                <w:b/>
                <w:sz w:val="24"/>
                <w:highlight w:val="none"/>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highlight w:val="none"/>
                <w:lang w:val="zh-CN"/>
              </w:rPr>
            </w:pPr>
            <w:r>
              <w:rPr>
                <w:rFonts w:hint="eastAsia"/>
                <w:sz w:val="24"/>
                <w:highlight w:val="none"/>
                <w:lang w:val="zh-CN"/>
              </w:rPr>
              <w:t>1</w:t>
            </w:r>
          </w:p>
        </w:tc>
        <w:tc>
          <w:tcPr>
            <w:tcW w:w="1914" w:type="dxa"/>
            <w:vAlign w:val="center"/>
          </w:tcPr>
          <w:p w14:paraId="0781005C">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0+000</w:t>
            </w:r>
          </w:p>
        </w:tc>
        <w:tc>
          <w:tcPr>
            <w:tcW w:w="2034" w:type="dxa"/>
            <w:vAlign w:val="center"/>
          </w:tcPr>
          <w:p w14:paraId="1659E857">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6+377</w:t>
            </w:r>
          </w:p>
        </w:tc>
        <w:tc>
          <w:tcPr>
            <w:tcW w:w="2133" w:type="dxa"/>
            <w:vAlign w:val="center"/>
          </w:tcPr>
          <w:p w14:paraId="7937B11D">
            <w:pPr>
              <w:ind w:firstLine="0" w:firstLineChars="0"/>
              <w:jc w:val="center"/>
              <w:rPr>
                <w:rFonts w:hint="default" w:eastAsia="仿宋_GB2312"/>
                <w:sz w:val="24"/>
                <w:highlight w:val="none"/>
                <w:lang w:val="en-US" w:eastAsia="zh-CN"/>
              </w:rPr>
            </w:pPr>
            <w:r>
              <w:rPr>
                <w:rFonts w:hint="eastAsia"/>
                <w:sz w:val="24"/>
                <w:highlight w:val="none"/>
                <w:lang w:val="en-US" w:eastAsia="zh-CN"/>
              </w:rPr>
              <w:t>6.377</w:t>
            </w:r>
          </w:p>
        </w:tc>
        <w:tc>
          <w:tcPr>
            <w:tcW w:w="2183" w:type="dxa"/>
            <w:vAlign w:val="center"/>
          </w:tcPr>
          <w:p w14:paraId="577AAA90">
            <w:pPr>
              <w:widowControl/>
              <w:ind w:firstLine="0" w:firstLineChars="0"/>
              <w:jc w:val="center"/>
              <w:textAlignment w:val="center"/>
              <w:rPr>
                <w:rFonts w:hint="eastAsia"/>
                <w:sz w:val="24"/>
                <w:highlight w:val="none"/>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highlight w:val="none"/>
              </w:rPr>
            </w:pPr>
            <w:r>
              <w:rPr>
                <w:rFonts w:hint="eastAsia"/>
                <w:b/>
                <w:sz w:val="24"/>
                <w:highlight w:val="none"/>
              </w:rPr>
              <w:t>情况说明</w:t>
            </w:r>
          </w:p>
        </w:tc>
        <w:tc>
          <w:tcPr>
            <w:tcW w:w="8264" w:type="dxa"/>
            <w:gridSpan w:val="4"/>
            <w:vAlign w:val="center"/>
          </w:tcPr>
          <w:p w14:paraId="581F3EC6">
            <w:pPr>
              <w:ind w:firstLine="420"/>
              <w:jc w:val="left"/>
              <w:rPr>
                <w:rFonts w:hint="eastAsia"/>
                <w:szCs w:val="21"/>
                <w:highlight w:val="none"/>
              </w:rPr>
            </w:pPr>
            <w:r>
              <w:rPr>
                <w:rFonts w:hint="eastAsia" w:ascii="Times New Roman" w:hAnsi="Times New Roman"/>
                <w:sz w:val="21"/>
                <w:szCs w:val="21"/>
                <w:highlight w:val="none"/>
              </w:rPr>
              <w:t>此</w:t>
            </w:r>
            <w:r>
              <w:rPr>
                <w:rFonts w:hint="eastAsia" w:ascii="Times New Roman" w:hAnsi="Times New Roman"/>
                <w:sz w:val="21"/>
                <w:szCs w:val="21"/>
                <w:highlight w:val="none"/>
                <w:lang w:val="zh-CN"/>
              </w:rPr>
              <w:t>段为岳阳</w:t>
            </w:r>
            <w:r>
              <w:rPr>
                <w:rFonts w:hint="eastAsia" w:ascii="Times New Roman" w:hAnsi="Times New Roman"/>
                <w:sz w:val="21"/>
                <w:szCs w:val="21"/>
                <w:highlight w:val="none"/>
              </w:rPr>
              <w:t>县</w:t>
            </w:r>
            <w:r>
              <w:rPr>
                <w:rFonts w:hint="eastAsia" w:ascii="Times New Roman" w:hAnsi="Times New Roman"/>
                <w:sz w:val="21"/>
                <w:szCs w:val="21"/>
                <w:highlight w:val="none"/>
                <w:lang w:eastAsia="zh-CN"/>
              </w:rPr>
              <w:t>下蒋</w:t>
            </w:r>
            <w:r>
              <w:rPr>
                <w:rFonts w:hint="eastAsia" w:ascii="Times New Roman" w:hAnsi="Times New Roman"/>
                <w:sz w:val="21"/>
                <w:szCs w:val="21"/>
                <w:highlight w:val="none"/>
                <w:lang w:val="en-US" w:eastAsia="zh-CN"/>
              </w:rPr>
              <w:t>河右</w:t>
            </w:r>
            <w:r>
              <w:rPr>
                <w:rFonts w:hint="eastAsia" w:ascii="Times New Roman" w:hAnsi="Times New Roman"/>
                <w:sz w:val="21"/>
                <w:szCs w:val="21"/>
                <w:highlight w:val="none"/>
                <w:lang w:val="zh-CN"/>
              </w:rPr>
              <w:t>岸无堤防</w:t>
            </w:r>
            <w:r>
              <w:rPr>
                <w:rFonts w:hint="eastAsia" w:ascii="Times New Roman" w:hAnsi="Times New Roman"/>
                <w:sz w:val="21"/>
                <w:szCs w:val="21"/>
                <w:highlight w:val="none"/>
              </w:rPr>
              <w:t>河</w:t>
            </w:r>
            <w:r>
              <w:rPr>
                <w:rFonts w:hint="eastAsia" w:ascii="Times New Roman" w:hAnsi="Times New Roman"/>
                <w:sz w:val="21"/>
                <w:szCs w:val="21"/>
                <w:highlight w:val="none"/>
                <w:lang w:val="zh-CN"/>
              </w:rPr>
              <w:t>段，</w:t>
            </w:r>
            <w:r>
              <w:rPr>
                <w:rFonts w:hint="eastAsia" w:ascii="Times New Roman" w:hAnsi="Times New Roman"/>
                <w:sz w:val="21"/>
                <w:szCs w:val="21"/>
                <w:highlight w:val="none"/>
              </w:rPr>
              <w:t>位于</w:t>
            </w:r>
            <w:r>
              <w:rPr>
                <w:rFonts w:hint="eastAsia" w:ascii="Times New Roman" w:hAnsi="Times New Roman"/>
                <w:sz w:val="21"/>
                <w:szCs w:val="21"/>
                <w:highlight w:val="none"/>
                <w:lang w:val="en-US" w:eastAsia="zh-CN"/>
              </w:rPr>
              <w:t>步仙</w:t>
            </w:r>
            <w:r>
              <w:rPr>
                <w:rFonts w:hint="eastAsia" w:ascii="Times New Roman" w:hAnsi="Times New Roman"/>
                <w:sz w:val="21"/>
                <w:szCs w:val="21"/>
                <w:highlight w:val="none"/>
                <w:lang w:eastAsia="zh-CN"/>
              </w:rPr>
              <w:t>镇</w:t>
            </w:r>
            <w:r>
              <w:rPr>
                <w:rFonts w:hint="eastAsia" w:ascii="Times New Roman" w:hAnsi="Times New Roman"/>
                <w:sz w:val="21"/>
                <w:szCs w:val="21"/>
                <w:highlight w:val="none"/>
              </w:rPr>
              <w:t>，</w:t>
            </w:r>
            <w:r>
              <w:rPr>
                <w:rFonts w:hint="eastAsia" w:ascii="Times New Roman" w:hAnsi="Times New Roman"/>
                <w:sz w:val="21"/>
                <w:szCs w:val="21"/>
                <w:highlight w:val="none"/>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lang w:val="zh-CN"/>
              </w:rPr>
              <w:t>段按设计洪水位</w:t>
            </w:r>
            <w:r>
              <w:rPr>
                <w:rFonts w:hint="eastAsia" w:ascii="Times New Roman" w:hAnsi="Times New Roman"/>
                <w:sz w:val="21"/>
                <w:szCs w:val="21"/>
                <w:highlight w:val="none"/>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highlight w:val="none"/>
                <w:lang w:val="zh-CN"/>
              </w:rPr>
            </w:pPr>
            <w:r>
              <w:rPr>
                <w:rFonts w:hint="eastAsia"/>
                <w:b/>
                <w:sz w:val="24"/>
                <w:highlight w:val="none"/>
                <w:lang w:val="zh-CN"/>
              </w:rPr>
              <w:t>划</w:t>
            </w:r>
            <w:r>
              <w:rPr>
                <w:rFonts w:hint="eastAsia"/>
                <w:b/>
                <w:sz w:val="24"/>
                <w:highlight w:val="none"/>
              </w:rPr>
              <w:t>划</w:t>
            </w:r>
            <w:r>
              <w:rPr>
                <w:rFonts w:hint="eastAsia"/>
                <w:b/>
                <w:sz w:val="24"/>
                <w:highlight w:val="none"/>
                <w:lang w:val="zh-CN"/>
              </w:rPr>
              <w:t>界示意图</w:t>
            </w:r>
          </w:p>
        </w:tc>
        <w:tc>
          <w:tcPr>
            <w:tcW w:w="8264" w:type="dxa"/>
            <w:gridSpan w:val="4"/>
            <w:vAlign w:val="center"/>
          </w:tcPr>
          <w:p w14:paraId="4A734C09">
            <w:pPr>
              <w:ind w:firstLine="0" w:firstLineChars="0"/>
              <w:jc w:val="center"/>
              <w:rPr>
                <w:rFonts w:hint="eastAsia"/>
                <w:sz w:val="24"/>
                <w:highlight w:val="none"/>
                <w:lang w:val="zh-CN"/>
              </w:rPr>
            </w:pPr>
            <w:r>
              <w:rPr>
                <w:sz w:val="24"/>
                <w:highlight w:val="none"/>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highlight w:val="none"/>
                <w:lang w:val="zh-CN"/>
              </w:rPr>
            </w:pPr>
            <w:r>
              <w:rPr>
                <w:rFonts w:hint="eastAsia"/>
                <w:b/>
                <w:sz w:val="24"/>
                <w:highlight w:val="none"/>
              </w:rPr>
              <w:t>典</w:t>
            </w:r>
            <w:r>
              <w:rPr>
                <w:rFonts w:hint="eastAsia"/>
                <w:b/>
                <w:sz w:val="24"/>
                <w:highlight w:val="none"/>
                <w:lang w:val="zh-CN"/>
              </w:rPr>
              <w:t>型影像图</w:t>
            </w:r>
          </w:p>
        </w:tc>
        <w:tc>
          <w:tcPr>
            <w:tcW w:w="8264" w:type="dxa"/>
            <w:gridSpan w:val="4"/>
            <w:vAlign w:val="center"/>
          </w:tcPr>
          <w:p w14:paraId="4DD3ED2D">
            <w:pPr>
              <w:ind w:firstLine="0" w:firstLineChars="0"/>
              <w:jc w:val="center"/>
              <w:rPr>
                <w:rFonts w:hint="eastAsia"/>
                <w:sz w:val="24"/>
                <w:highlight w:val="none"/>
                <w:lang w:val="zh-CN"/>
              </w:rPr>
            </w:pPr>
            <w:r>
              <w:drawing>
                <wp:inline distT="0" distB="0" distL="114300" distR="114300">
                  <wp:extent cx="4552950" cy="28384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43"/>
                          <a:stretch>
                            <a:fillRect/>
                          </a:stretch>
                        </pic:blipFill>
                        <pic:spPr>
                          <a:xfrm>
                            <a:off x="0" y="0"/>
                            <a:ext cx="4552950" cy="2838450"/>
                          </a:xfrm>
                          <a:prstGeom prst="rect">
                            <a:avLst/>
                          </a:prstGeom>
                          <a:noFill/>
                          <a:ln>
                            <a:noFill/>
                          </a:ln>
                        </pic:spPr>
                      </pic:pic>
                    </a:graphicData>
                  </a:graphic>
                </wp:inline>
              </w:drawing>
            </w:r>
          </w:p>
        </w:tc>
      </w:tr>
    </w:tbl>
    <w:p w14:paraId="2BE2D70A">
      <w:pPr>
        <w:ind w:firstLine="560"/>
        <w:jc w:val="left"/>
        <w:rPr>
          <w:rFonts w:hint="eastAsia"/>
          <w:szCs w:val="28"/>
          <w:highlight w:val="none"/>
          <w:lang w:val="zh-CN"/>
        </w:rPr>
      </w:pPr>
    </w:p>
    <w:p w14:paraId="4E2EC5F6">
      <w:pPr>
        <w:ind w:firstLine="560"/>
        <w:jc w:val="left"/>
        <w:rPr>
          <w:rFonts w:hint="eastAsia"/>
          <w:szCs w:val="28"/>
          <w:highlight w:val="none"/>
          <w:lang w:val="zh-CN"/>
        </w:rPr>
      </w:pPr>
    </w:p>
    <w:p w14:paraId="42B12123">
      <w:pPr>
        <w:ind w:firstLine="560"/>
        <w:jc w:val="left"/>
        <w:rPr>
          <w:rFonts w:hint="eastAsia"/>
          <w:szCs w:val="28"/>
          <w:highlight w:val="none"/>
          <w:lang w:val="zh-CN"/>
        </w:rPr>
      </w:pPr>
    </w:p>
    <w:p w14:paraId="26E06732">
      <w:pPr>
        <w:ind w:firstLine="560"/>
        <w:jc w:val="left"/>
        <w:rPr>
          <w:rFonts w:hint="eastAsia"/>
          <w:szCs w:val="28"/>
          <w:highlight w:val="none"/>
          <w:lang w:val="zh-CN"/>
        </w:rPr>
      </w:pPr>
    </w:p>
    <w:p w14:paraId="269F5F1C">
      <w:pPr>
        <w:ind w:firstLine="560"/>
        <w:jc w:val="left"/>
        <w:rPr>
          <w:rFonts w:hint="eastAsia"/>
          <w:szCs w:val="28"/>
          <w:highlight w:val="none"/>
          <w:lang w:val="zh-CN"/>
        </w:rPr>
      </w:pPr>
    </w:p>
    <w:p w14:paraId="1677C86E">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下蒋</w:t>
      </w:r>
      <w:r>
        <w:rPr>
          <w:rFonts w:hint="eastAsia" w:asciiTheme="minorEastAsia" w:hAnsiTheme="minorEastAsia" w:eastAsiaTheme="minorEastAsia" w:cstheme="minorEastAsia"/>
          <w:b/>
          <w:bCs/>
          <w:sz w:val="21"/>
          <w:szCs w:val="18"/>
          <w:lang w:val="zh-CN"/>
        </w:rPr>
        <w:t>河</w:t>
      </w:r>
      <w:r>
        <w:rPr>
          <w:rFonts w:hint="eastAsia" w:asciiTheme="minorEastAsia" w:hAnsiTheme="minorEastAsia" w:eastAsiaTheme="minorEastAsia" w:cstheme="minorEastAsia"/>
          <w:b/>
          <w:bCs/>
          <w:sz w:val="21"/>
          <w:szCs w:val="18"/>
          <w:lang w:val="en-US" w:eastAsia="zh-CN"/>
        </w:rPr>
        <w:t>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36C4A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608C3B">
            <w:pPr>
              <w:ind w:firstLine="0" w:firstLineChars="0"/>
              <w:jc w:val="center"/>
              <w:rPr>
                <w:rFonts w:hint="eastAsia"/>
                <w:b/>
                <w:sz w:val="24"/>
                <w:lang w:val="zh-CN"/>
              </w:rPr>
            </w:pPr>
            <w:r>
              <w:rPr>
                <w:rFonts w:hint="eastAsia"/>
                <w:b/>
                <w:sz w:val="24"/>
                <w:lang w:val="zh-CN"/>
              </w:rPr>
              <w:t>序号</w:t>
            </w:r>
          </w:p>
        </w:tc>
        <w:tc>
          <w:tcPr>
            <w:tcW w:w="1864" w:type="dxa"/>
            <w:vAlign w:val="center"/>
          </w:tcPr>
          <w:p w14:paraId="21070B3D">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407AEC20">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2F9E5C30">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79C9B98F">
            <w:pPr>
              <w:ind w:firstLine="0" w:firstLineChars="0"/>
              <w:jc w:val="center"/>
              <w:rPr>
                <w:rFonts w:hint="eastAsia"/>
                <w:b/>
                <w:sz w:val="24"/>
                <w:lang w:val="zh-CN"/>
              </w:rPr>
            </w:pPr>
            <w:r>
              <w:rPr>
                <w:rFonts w:hint="eastAsia"/>
                <w:b/>
                <w:sz w:val="24"/>
                <w:lang w:val="zh-CN"/>
              </w:rPr>
              <w:t>界线划定标准类</w:t>
            </w:r>
          </w:p>
          <w:p w14:paraId="6C7BC8D1">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20C02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9B92B03">
            <w:pPr>
              <w:ind w:firstLine="0" w:firstLineChars="0"/>
              <w:jc w:val="center"/>
              <w:rPr>
                <w:rFonts w:hint="eastAsia" w:eastAsiaTheme="minorEastAsia"/>
                <w:sz w:val="24"/>
              </w:rPr>
            </w:pPr>
            <w:r>
              <w:rPr>
                <w:rFonts w:hint="eastAsia"/>
                <w:sz w:val="24"/>
              </w:rPr>
              <w:t>1</w:t>
            </w:r>
          </w:p>
        </w:tc>
        <w:tc>
          <w:tcPr>
            <w:tcW w:w="1864" w:type="dxa"/>
            <w:vAlign w:val="center"/>
          </w:tcPr>
          <w:p w14:paraId="7DBD1F52">
            <w:pPr>
              <w:ind w:firstLine="0" w:firstLineChars="0"/>
              <w:jc w:val="center"/>
              <w:rPr>
                <w:rFonts w:hint="default"/>
                <w:sz w:val="24"/>
                <w:lang w:val="en-US"/>
              </w:rPr>
            </w:pPr>
            <w:r>
              <w:rPr>
                <w:rFonts w:hint="eastAsia"/>
                <w:sz w:val="24"/>
                <w:highlight w:val="none"/>
              </w:rPr>
              <w:t>K</w:t>
            </w:r>
            <w:r>
              <w:rPr>
                <w:rFonts w:hint="eastAsia"/>
                <w:sz w:val="24"/>
                <w:highlight w:val="none"/>
                <w:lang w:val="en-US" w:eastAsia="zh-CN"/>
              </w:rPr>
              <w:t>0+000</w:t>
            </w:r>
          </w:p>
        </w:tc>
        <w:tc>
          <w:tcPr>
            <w:tcW w:w="2130" w:type="dxa"/>
            <w:vAlign w:val="center"/>
          </w:tcPr>
          <w:p w14:paraId="3C63F201">
            <w:pPr>
              <w:ind w:firstLine="0" w:firstLineChars="0"/>
              <w:jc w:val="center"/>
              <w:rPr>
                <w:rFonts w:hint="default"/>
                <w:sz w:val="24"/>
                <w:lang w:val="en-US"/>
              </w:rPr>
            </w:pPr>
            <w:r>
              <w:rPr>
                <w:rFonts w:hint="eastAsia"/>
                <w:sz w:val="24"/>
                <w:highlight w:val="none"/>
              </w:rPr>
              <w:t>K</w:t>
            </w:r>
            <w:r>
              <w:rPr>
                <w:rFonts w:hint="eastAsia"/>
                <w:sz w:val="24"/>
                <w:highlight w:val="none"/>
                <w:lang w:val="en-US" w:eastAsia="zh-CN"/>
              </w:rPr>
              <w:t>6+377</w:t>
            </w:r>
          </w:p>
        </w:tc>
        <w:tc>
          <w:tcPr>
            <w:tcW w:w="2085" w:type="dxa"/>
            <w:vAlign w:val="center"/>
          </w:tcPr>
          <w:p w14:paraId="0457BE75">
            <w:pPr>
              <w:ind w:firstLine="0" w:firstLineChars="0"/>
              <w:jc w:val="center"/>
              <w:rPr>
                <w:rFonts w:hint="default"/>
                <w:sz w:val="24"/>
                <w:lang w:val="en-US"/>
              </w:rPr>
            </w:pPr>
            <w:r>
              <w:rPr>
                <w:rFonts w:hint="eastAsia"/>
                <w:sz w:val="24"/>
                <w:highlight w:val="none"/>
                <w:lang w:val="en-US" w:eastAsia="zh-CN"/>
              </w:rPr>
              <w:t>6.377</w:t>
            </w:r>
          </w:p>
        </w:tc>
        <w:tc>
          <w:tcPr>
            <w:tcW w:w="2196" w:type="dxa"/>
            <w:vAlign w:val="center"/>
          </w:tcPr>
          <w:p w14:paraId="49DB21EE">
            <w:pPr>
              <w:ind w:firstLine="0" w:firstLineChars="0"/>
              <w:jc w:val="center"/>
              <w:rPr>
                <w:rFonts w:hint="eastAsia"/>
                <w:sz w:val="24"/>
              </w:rPr>
            </w:pPr>
            <w:r>
              <w:rPr>
                <w:rFonts w:hint="eastAsia"/>
                <w:sz w:val="24"/>
              </w:rPr>
              <w:t xml:space="preserve">Ⅲ  </w:t>
            </w:r>
          </w:p>
        </w:tc>
      </w:tr>
      <w:tr w14:paraId="6189E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5730772">
            <w:pPr>
              <w:ind w:firstLine="0" w:firstLineChars="0"/>
              <w:rPr>
                <w:rFonts w:hint="eastAsia"/>
                <w:b/>
                <w:sz w:val="24"/>
              </w:rPr>
            </w:pPr>
            <w:r>
              <w:rPr>
                <w:rFonts w:hint="eastAsia"/>
                <w:b/>
                <w:sz w:val="24"/>
              </w:rPr>
              <w:t>情况说明</w:t>
            </w:r>
          </w:p>
        </w:tc>
        <w:tc>
          <w:tcPr>
            <w:tcW w:w="8275" w:type="dxa"/>
            <w:gridSpan w:val="4"/>
            <w:vAlign w:val="center"/>
          </w:tcPr>
          <w:p w14:paraId="778A9F6A">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val="en-US" w:eastAsia="zh-CN"/>
              </w:rPr>
              <w:t>下蒋</w:t>
            </w:r>
            <w:r>
              <w:rPr>
                <w:rFonts w:hint="eastAsia" w:ascii="Times New Roman" w:hAnsi="Times New Roman"/>
                <w:sz w:val="21"/>
                <w:szCs w:val="21"/>
                <w:lang w:val="zh-CN"/>
              </w:rPr>
              <w:t>河</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highlight w:val="none"/>
                <w:lang w:val="en-US" w:eastAsia="zh-CN"/>
              </w:rPr>
              <w:t>步仙</w:t>
            </w:r>
            <w:r>
              <w:rPr>
                <w:rFonts w:hint="eastAsia" w:ascii="Times New Roman" w:hAnsi="Times New Roman"/>
                <w:sz w:val="21"/>
                <w:szCs w:val="21"/>
                <w:highlight w:val="none"/>
                <w:lang w:eastAsia="zh-CN"/>
              </w:rPr>
              <w:t>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60B5D4E0">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52213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9E0B2AE">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5F1FFCEB">
            <w:pPr>
              <w:ind w:firstLine="0" w:firstLineChars="0"/>
              <w:jc w:val="center"/>
              <w:rPr>
                <w:sz w:val="24"/>
              </w:rPr>
            </w:pPr>
          </w:p>
          <w:p w14:paraId="70C532D0">
            <w:pPr>
              <w:ind w:firstLine="0" w:firstLineChars="0"/>
              <w:jc w:val="center"/>
              <w:rPr>
                <w:rFonts w:hint="eastAsia"/>
                <w:sz w:val="24"/>
                <w:lang w:val="zh-CN"/>
              </w:rPr>
            </w:pPr>
            <w:r>
              <w:rPr>
                <w:sz w:val="24"/>
              </w:rPr>
              <w:drawing>
                <wp:inline distT="0" distB="0" distL="0" distR="0">
                  <wp:extent cx="4099560" cy="1853565"/>
                  <wp:effectExtent l="0" t="0" r="15240" b="13335"/>
                  <wp:docPr id="14" name="图片 14"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0E6D8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623744C">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6BF4A3F8">
            <w:pPr>
              <w:ind w:firstLine="0" w:firstLineChars="0"/>
              <w:jc w:val="center"/>
              <w:rPr>
                <w:rFonts w:hint="eastAsia"/>
                <w:sz w:val="24"/>
                <w:lang w:val="zh-CN"/>
              </w:rPr>
            </w:pPr>
            <w:r>
              <w:drawing>
                <wp:inline distT="0" distB="0" distL="114300" distR="114300">
                  <wp:extent cx="5057775" cy="3200400"/>
                  <wp:effectExtent l="0" t="0" r="952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45"/>
                          <a:stretch>
                            <a:fillRect/>
                          </a:stretch>
                        </pic:blipFill>
                        <pic:spPr>
                          <a:xfrm>
                            <a:off x="0" y="0"/>
                            <a:ext cx="5057775" cy="3200400"/>
                          </a:xfrm>
                          <a:prstGeom prst="rect">
                            <a:avLst/>
                          </a:prstGeom>
                          <a:noFill/>
                          <a:ln>
                            <a:noFill/>
                          </a:ln>
                        </pic:spPr>
                      </pic:pic>
                    </a:graphicData>
                  </a:graphic>
                </wp:inline>
              </w:drawing>
            </w:r>
          </w:p>
        </w:tc>
      </w:tr>
    </w:tbl>
    <w:p w14:paraId="7B3C034A">
      <w:pPr>
        <w:ind w:firstLine="560"/>
        <w:jc w:val="left"/>
        <w:rPr>
          <w:rFonts w:hint="eastAsia"/>
          <w:szCs w:val="28"/>
          <w:highlight w:val="none"/>
          <w:lang w:val="zh-CN"/>
        </w:rPr>
      </w:pPr>
    </w:p>
    <w:p w14:paraId="302E460D">
      <w:pPr>
        <w:ind w:firstLine="560"/>
        <w:jc w:val="left"/>
        <w:rPr>
          <w:rFonts w:hint="eastAsia"/>
          <w:szCs w:val="28"/>
          <w:highlight w:val="none"/>
          <w:lang w:val="zh-CN"/>
        </w:rPr>
      </w:pPr>
    </w:p>
    <w:p w14:paraId="27E21048">
      <w:pPr>
        <w:ind w:firstLine="560"/>
        <w:jc w:val="left"/>
        <w:rPr>
          <w:rFonts w:hint="eastAsia"/>
          <w:szCs w:val="28"/>
          <w:highlight w:val="none"/>
          <w:lang w:val="zh-CN"/>
        </w:rPr>
      </w:pPr>
    </w:p>
    <w:p w14:paraId="33E053A0">
      <w:pPr>
        <w:ind w:firstLine="640"/>
        <w:rPr>
          <w:rFonts w:ascii="Times New Roman" w:hAnsi="Times New Roman"/>
          <w:sz w:val="32"/>
          <w:szCs w:val="28"/>
        </w:rPr>
      </w:pPr>
      <w:r>
        <w:rPr>
          <w:rFonts w:hint="eastAsia" w:ascii="Times New Roman" w:hAnsi="Times New Roman"/>
          <w:sz w:val="32"/>
          <w:lang w:eastAsia="zh-CN"/>
        </w:rPr>
        <w:t>下蒋</w:t>
      </w:r>
      <w:r>
        <w:rPr>
          <w:rFonts w:hint="eastAsia" w:ascii="Times New Roman" w:hAnsi="Times New Roman"/>
          <w:sz w:val="32"/>
        </w:rPr>
        <w:t>岳阳县河段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4</w:t>
      </w:r>
      <w:r>
        <w:rPr>
          <w:rFonts w:ascii="Times New Roman" w:hAnsi="Times New Roman"/>
          <w:sz w:val="32"/>
          <w:szCs w:val="28"/>
        </w:rPr>
        <w:t>条界线，其中左岸</w:t>
      </w:r>
      <w:r>
        <w:rPr>
          <w:rFonts w:hint="eastAsia" w:ascii="Times New Roman" w:hAnsi="Times New Roman"/>
          <w:sz w:val="32"/>
          <w:szCs w:val="28"/>
          <w:lang w:val="en-US" w:eastAsia="zh-CN"/>
        </w:rPr>
        <w:t>2</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w:t>
      </w:r>
      <w:r>
        <w:rPr>
          <w:rFonts w:hint="eastAsia" w:ascii="Times New Roman" w:hAnsi="Times New Roman"/>
          <w:sz w:val="32"/>
          <w:lang w:eastAsia="zh-CN"/>
        </w:rPr>
        <w:t>下蒋</w:t>
      </w:r>
      <w:r>
        <w:rPr>
          <w:rFonts w:hint="eastAsia" w:ascii="Times New Roman" w:hAnsi="Times New Roman"/>
          <w:sz w:val="32"/>
        </w:rPr>
        <w:t>岳阳县河段</w:t>
      </w:r>
      <w:r>
        <w:rPr>
          <w:rFonts w:ascii="Times New Roman" w:hAnsi="Times New Roman"/>
          <w:sz w:val="32"/>
          <w:szCs w:val="28"/>
        </w:rPr>
        <w:t>管理范围划定的具体标准如下：</w:t>
      </w:r>
      <w:bookmarkEnd w:id="119"/>
      <w:bookmarkEnd w:id="120"/>
    </w:p>
    <w:p w14:paraId="47887E36">
      <w:pPr>
        <w:ind w:firstLine="0" w:firstLineChars="0"/>
        <w:jc w:val="center"/>
        <w:rPr>
          <w:rFonts w:hint="eastAsia"/>
          <w:sz w:val="24"/>
          <w:szCs w:val="24"/>
        </w:rPr>
      </w:pPr>
      <w:bookmarkStart w:id="121" w:name="_Toc24729786"/>
      <w:r>
        <w:rPr>
          <w:rFonts w:hint="eastAsia"/>
          <w:b/>
          <w:bCs/>
          <w:sz w:val="24"/>
          <w:szCs w:val="24"/>
        </w:rPr>
        <w:t xml:space="preserve">表5-1   </w:t>
      </w:r>
      <w:r>
        <w:rPr>
          <w:rFonts w:hint="eastAsia"/>
          <w:b/>
          <w:bCs/>
          <w:sz w:val="24"/>
          <w:szCs w:val="24"/>
          <w:lang w:eastAsia="zh-CN"/>
        </w:rPr>
        <w:t>下蒋</w:t>
      </w:r>
      <w:r>
        <w:rPr>
          <w:rFonts w:hint="eastAsia"/>
          <w:b/>
          <w:bCs/>
          <w:sz w:val="24"/>
          <w:szCs w:val="24"/>
        </w:rPr>
        <w:t>岳阳县河段管理范围划定标准表</w:t>
      </w:r>
    </w:p>
    <w:tbl>
      <w:tblPr>
        <w:tblStyle w:val="66"/>
        <w:tblW w:w="74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87"/>
        <w:gridCol w:w="756"/>
        <w:gridCol w:w="1329"/>
        <w:gridCol w:w="525"/>
        <w:gridCol w:w="1563"/>
        <w:gridCol w:w="725"/>
        <w:gridCol w:w="925"/>
        <w:gridCol w:w="857"/>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blHeader/>
          <w:jc w:val="center"/>
        </w:trPr>
        <w:tc>
          <w:tcPr>
            <w:tcW w:w="416"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387"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085"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525"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1563"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1650"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857"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blHeader/>
          <w:jc w:val="center"/>
        </w:trPr>
        <w:tc>
          <w:tcPr>
            <w:tcW w:w="416"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387"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756"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329"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525"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1563"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725"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925"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857"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071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59046842">
            <w:pPr>
              <w:widowControl/>
              <w:ind w:firstLine="0" w:firstLineChars="0"/>
              <w:jc w:val="center"/>
              <w:rPr>
                <w:rFonts w:ascii="Times New Roman" w:hAnsi="Times New Roman"/>
                <w:kern w:val="0"/>
                <w:sz w:val="18"/>
                <w:szCs w:val="18"/>
              </w:rPr>
            </w:pPr>
            <w:r>
              <w:rPr>
                <w:rFonts w:ascii="Times New Roman" w:hAnsi="Times New Roman"/>
                <w:kern w:val="0"/>
                <w:sz w:val="18"/>
                <w:szCs w:val="18"/>
              </w:rPr>
              <w:t>左岸</w:t>
            </w:r>
          </w:p>
        </w:tc>
        <w:tc>
          <w:tcPr>
            <w:tcW w:w="387" w:type="dxa"/>
            <w:vAlign w:val="center"/>
          </w:tcPr>
          <w:p w14:paraId="795B0E4D">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1F2F7A1F">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color w:val="000000"/>
                <w:kern w:val="0"/>
                <w:sz w:val="20"/>
                <w:szCs w:val="20"/>
              </w:rPr>
              <w:t>0</w:t>
            </w:r>
          </w:p>
        </w:tc>
        <w:tc>
          <w:tcPr>
            <w:tcW w:w="1329" w:type="dxa"/>
            <w:vAlign w:val="center"/>
          </w:tcPr>
          <w:p w14:paraId="262ACA8C">
            <w:pPr>
              <w:widowControl/>
              <w:ind w:firstLine="0" w:firstLineChars="0"/>
              <w:jc w:val="center"/>
              <w:textAlignment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38440447.66</w:t>
            </w:r>
          </w:p>
          <w:p w14:paraId="2429F144">
            <w:pPr>
              <w:widowControl/>
              <w:ind w:firstLine="0" w:firstLineChars="0"/>
              <w:jc w:val="center"/>
              <w:textAlignment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3211871.35</w:t>
            </w:r>
          </w:p>
          <w:p w14:paraId="231D6431">
            <w:pPr>
              <w:widowControl/>
              <w:ind w:firstLine="0" w:firstLineChars="0"/>
              <w:jc w:val="center"/>
              <w:textAlignment w:val="center"/>
              <w:rPr>
                <w:rFonts w:hint="default" w:ascii="Times New Roman" w:hAnsi="Times New Roman"/>
                <w:kern w:val="0"/>
                <w:sz w:val="18"/>
                <w:szCs w:val="18"/>
                <w:lang w:val="en-US" w:eastAsia="zh-CN"/>
              </w:rPr>
            </w:pPr>
          </w:p>
        </w:tc>
        <w:tc>
          <w:tcPr>
            <w:tcW w:w="525" w:type="dxa"/>
            <w:vAlign w:val="center"/>
          </w:tcPr>
          <w:p w14:paraId="32229D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shd w:val="clear" w:color="auto" w:fill="auto"/>
            <w:vAlign w:val="center"/>
          </w:tcPr>
          <w:p w14:paraId="692F1F6E">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A6466A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627EF82F">
            <w:pPr>
              <w:widowControl/>
              <w:ind w:firstLine="0" w:firstLineChars="0"/>
              <w:jc w:val="center"/>
              <w:rPr>
                <w:rFonts w:ascii="Times New Roman" w:hAnsi="Times New Roman"/>
                <w:kern w:val="0"/>
                <w:sz w:val="18"/>
                <w:szCs w:val="18"/>
              </w:rPr>
            </w:pPr>
          </w:p>
        </w:tc>
        <w:tc>
          <w:tcPr>
            <w:tcW w:w="925" w:type="dxa"/>
            <w:vAlign w:val="center"/>
          </w:tcPr>
          <w:p w14:paraId="367E300A">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4B201A5F">
            <w:pPr>
              <w:widowControl/>
              <w:ind w:firstLine="0" w:firstLineChars="0"/>
              <w:jc w:val="left"/>
              <w:textAlignment w:val="center"/>
              <w:rPr>
                <w:rFonts w:hint="eastAsia" w:ascii="Times New Roman" w:hAnsi="Times New Roman" w:eastAsia="宋体"/>
                <w:kern w:val="0"/>
                <w:sz w:val="18"/>
                <w:szCs w:val="18"/>
                <w:lang w:eastAsia="zh-CN"/>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56662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08759C3E">
            <w:pPr>
              <w:widowControl/>
              <w:ind w:firstLine="0" w:firstLineChars="0"/>
              <w:jc w:val="center"/>
              <w:rPr>
                <w:rFonts w:ascii="Times New Roman" w:hAnsi="Times New Roman"/>
                <w:kern w:val="0"/>
                <w:sz w:val="18"/>
                <w:szCs w:val="18"/>
              </w:rPr>
            </w:pPr>
          </w:p>
        </w:tc>
        <w:tc>
          <w:tcPr>
            <w:tcW w:w="387" w:type="dxa"/>
            <w:shd w:val="clear" w:color="auto" w:fill="auto"/>
            <w:vAlign w:val="center"/>
          </w:tcPr>
          <w:p w14:paraId="36276F8F">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shd w:val="clear" w:color="auto" w:fill="auto"/>
            <w:vAlign w:val="center"/>
          </w:tcPr>
          <w:p w14:paraId="456DD00F">
            <w:pPr>
              <w:widowControl/>
              <w:ind w:firstLine="0" w:firstLineChars="0"/>
              <w:jc w:val="center"/>
              <w:textAlignment w:val="center"/>
              <w:rPr>
                <w:rFonts w:hint="default" w:ascii="Times New Roman" w:hAnsi="Times New Roman" w:eastAsia="仿宋_GB2312" w:cs="Times New Roman"/>
                <w:kern w:val="0"/>
                <w:sz w:val="18"/>
                <w:szCs w:val="18"/>
                <w:lang w:val="en-US" w:eastAsia="zh-CN" w:bidi="ar-SA"/>
              </w:rPr>
            </w:pPr>
            <w:r>
              <w:rPr>
                <w:rFonts w:hint="eastAsia" w:ascii="Times New Roman" w:hAnsi="Times New Roman" w:eastAsia="宋体"/>
                <w:color w:val="000000"/>
                <w:kern w:val="0"/>
                <w:sz w:val="20"/>
                <w:szCs w:val="20"/>
                <w:lang w:val="en-US" w:eastAsia="zh-CN"/>
              </w:rPr>
              <w:t>2.671</w:t>
            </w:r>
          </w:p>
        </w:tc>
        <w:tc>
          <w:tcPr>
            <w:tcW w:w="1329" w:type="dxa"/>
            <w:shd w:val="clear" w:color="auto" w:fill="auto"/>
            <w:vAlign w:val="center"/>
          </w:tcPr>
          <w:p w14:paraId="6CD93FB9">
            <w:pPr>
              <w:widowControl/>
              <w:ind w:firstLine="0" w:firstLineChars="0"/>
              <w:jc w:val="center"/>
              <w:textAlignment w:val="center"/>
              <w:rPr>
                <w:rFonts w:ascii="Times New Roman" w:hAnsi="Times New Roman"/>
                <w:kern w:val="0"/>
                <w:sz w:val="18"/>
                <w:szCs w:val="18"/>
              </w:rPr>
            </w:pPr>
          </w:p>
          <w:p w14:paraId="54081B00">
            <w:pPr>
              <w:widowControl/>
              <w:ind w:firstLine="0" w:firstLineChars="0"/>
              <w:jc w:val="center"/>
              <w:textAlignment w:val="center"/>
              <w:rPr>
                <w:rFonts w:hint="eastAsia"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38418300.48</w:t>
            </w:r>
          </w:p>
          <w:p w14:paraId="13C2C8C0">
            <w:pPr>
              <w:widowControl/>
              <w:ind w:firstLine="0" w:firstLineChars="0"/>
              <w:jc w:val="center"/>
              <w:textAlignment w:val="center"/>
              <w:rPr>
                <w:rFonts w:hint="default"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3212379.25</w:t>
            </w:r>
          </w:p>
        </w:tc>
        <w:tc>
          <w:tcPr>
            <w:tcW w:w="525" w:type="dxa"/>
            <w:shd w:val="clear" w:color="auto" w:fill="auto"/>
            <w:vAlign w:val="center"/>
          </w:tcPr>
          <w:p w14:paraId="3777922F">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558F99BA">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4041DE23">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50DB8ED7">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5D883C67">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shd w:val="clear" w:color="auto" w:fill="auto"/>
            <w:vAlign w:val="center"/>
          </w:tcPr>
          <w:p w14:paraId="19B68E75">
            <w:pPr>
              <w:widowControl/>
              <w:ind w:firstLine="0" w:firstLineChars="0"/>
              <w:jc w:val="left"/>
              <w:textAlignment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33ED2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64AF53C4">
            <w:pPr>
              <w:ind w:firstLine="440"/>
              <w:jc w:val="center"/>
              <w:rPr>
                <w:rFonts w:ascii="Times New Roman" w:hAnsi="Times New Roman" w:eastAsiaTheme="minorEastAsia"/>
                <w:kern w:val="0"/>
                <w:sz w:val="22"/>
                <w:szCs w:val="20"/>
              </w:rPr>
            </w:pPr>
          </w:p>
        </w:tc>
        <w:tc>
          <w:tcPr>
            <w:tcW w:w="387" w:type="dxa"/>
            <w:vAlign w:val="center"/>
          </w:tcPr>
          <w:p w14:paraId="2FD265DB">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72AC656">
            <w:pPr>
              <w:widowControl/>
              <w:ind w:firstLine="0" w:firstLineChars="0"/>
              <w:jc w:val="center"/>
              <w:textAlignment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4.448</w:t>
            </w:r>
          </w:p>
        </w:tc>
        <w:tc>
          <w:tcPr>
            <w:tcW w:w="1329" w:type="dxa"/>
            <w:vAlign w:val="center"/>
          </w:tcPr>
          <w:p w14:paraId="3AEF0AAA">
            <w:pPr>
              <w:widowControl/>
              <w:ind w:firstLine="0" w:firstLineChars="0"/>
              <w:jc w:val="center"/>
              <w:textAlignment w:val="center"/>
              <w:rPr>
                <w:rFonts w:hint="default" w:ascii="Times New Roman" w:hAnsi="Times New Roman" w:eastAsia="宋体"/>
                <w:kern w:val="0"/>
                <w:sz w:val="18"/>
                <w:szCs w:val="18"/>
                <w:lang w:val="en-US" w:eastAsia="zh-CN"/>
              </w:rPr>
            </w:pPr>
          </w:p>
          <w:p w14:paraId="75409F72">
            <w:pPr>
              <w:widowControl/>
              <w:ind w:firstLine="0" w:firstLineChars="0"/>
              <w:jc w:val="center"/>
              <w:textAlignment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38444558.596</w:t>
            </w:r>
          </w:p>
          <w:p w14:paraId="1B995F00">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3208544.221</w:t>
            </w:r>
          </w:p>
        </w:tc>
        <w:tc>
          <w:tcPr>
            <w:tcW w:w="525" w:type="dxa"/>
            <w:vAlign w:val="center"/>
          </w:tcPr>
          <w:p w14:paraId="07FDD774">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15A810D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C79C8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235233C4">
            <w:pPr>
              <w:widowControl/>
              <w:ind w:firstLine="0" w:firstLineChars="0"/>
              <w:jc w:val="center"/>
              <w:rPr>
                <w:rFonts w:ascii="Times New Roman" w:hAnsi="Times New Roman" w:eastAsiaTheme="minorEastAsia"/>
                <w:kern w:val="0"/>
                <w:sz w:val="18"/>
                <w:szCs w:val="18"/>
              </w:rPr>
            </w:pPr>
          </w:p>
        </w:tc>
        <w:tc>
          <w:tcPr>
            <w:tcW w:w="925" w:type="dxa"/>
            <w:vAlign w:val="center"/>
          </w:tcPr>
          <w:p w14:paraId="36BCAE1C">
            <w:pPr>
              <w:widowControl/>
              <w:ind w:firstLine="0" w:firstLineChars="0"/>
              <w:jc w:val="center"/>
              <w:rPr>
                <w:rFonts w:ascii="Times New Roman" w:hAnsi="Times New Roman"/>
                <w:color w:val="FF0000"/>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16ED3896">
            <w:pPr>
              <w:ind w:firstLine="0" w:firstLineChars="0"/>
              <w:jc w:val="left"/>
              <w:rPr>
                <w:rFonts w:hint="eastAsia" w:ascii="Times New Roman" w:hAnsi="Times New Roman" w:eastAsia="宋体"/>
                <w:kern w:val="0"/>
                <w:sz w:val="18"/>
                <w:szCs w:val="18"/>
                <w:lang w:val="en-US" w:eastAsia="zh-CN"/>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387"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eastAsia="zh-CN"/>
              </w:rPr>
              <w:t>无</w:t>
            </w:r>
            <w:r>
              <w:rPr>
                <w:rFonts w:hint="eastAsia" w:ascii="Times New Roman" w:hAnsi="Times New Roman"/>
                <w:kern w:val="0"/>
                <w:sz w:val="18"/>
                <w:szCs w:val="18"/>
              </w:rPr>
              <w:t>堤防</w:t>
            </w:r>
          </w:p>
        </w:tc>
        <w:tc>
          <w:tcPr>
            <w:tcW w:w="756"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329" w:type="dxa"/>
            <w:vAlign w:val="center"/>
          </w:tcPr>
          <w:p w14:paraId="768D9A2D">
            <w:pPr>
              <w:ind w:firstLine="0" w:firstLineChars="0"/>
              <w:jc w:val="center"/>
              <w:rPr>
                <w:rFonts w:hint="default" w:ascii="Times New Roman" w:hAnsi="Times New Roman" w:eastAsia="宋体"/>
                <w:color w:val="000000"/>
                <w:kern w:val="0"/>
                <w:sz w:val="20"/>
                <w:szCs w:val="20"/>
                <w:lang w:val="en-US"/>
              </w:rPr>
            </w:pPr>
          </w:p>
          <w:p w14:paraId="0C763495">
            <w:pPr>
              <w:ind w:firstLine="0" w:firstLineChars="0"/>
              <w:jc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38440468.15</w:t>
            </w:r>
          </w:p>
          <w:p w14:paraId="076DA208">
            <w:pPr>
              <w:ind w:firstLine="0" w:firstLineChars="0"/>
              <w:jc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3211872.02</w:t>
            </w:r>
          </w:p>
        </w:tc>
        <w:tc>
          <w:tcPr>
            <w:tcW w:w="525"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7429E5D8">
            <w:pPr>
              <w:widowControl/>
              <w:ind w:firstLine="0" w:firstLineChars="0"/>
              <w:jc w:val="center"/>
              <w:rPr>
                <w:rFonts w:ascii="Times New Roman" w:hAnsi="Times New Roman"/>
                <w:kern w:val="0"/>
                <w:sz w:val="18"/>
                <w:szCs w:val="18"/>
              </w:rPr>
            </w:pPr>
          </w:p>
        </w:tc>
        <w:tc>
          <w:tcPr>
            <w:tcW w:w="925"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5C688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502A2B8D">
            <w:pPr>
              <w:ind w:firstLine="440"/>
              <w:rPr>
                <w:rFonts w:ascii="Times New Roman" w:hAnsi="Times New Roman" w:eastAsiaTheme="minorEastAsia"/>
                <w:kern w:val="0"/>
                <w:sz w:val="22"/>
                <w:szCs w:val="20"/>
              </w:rPr>
            </w:pPr>
          </w:p>
        </w:tc>
        <w:tc>
          <w:tcPr>
            <w:tcW w:w="387" w:type="dxa"/>
            <w:shd w:val="clear" w:color="auto" w:fill="auto"/>
            <w:vAlign w:val="center"/>
          </w:tcPr>
          <w:p w14:paraId="63468E08">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eastAsia="zh-CN"/>
              </w:rPr>
              <w:t>无</w:t>
            </w:r>
            <w:r>
              <w:rPr>
                <w:rFonts w:hint="eastAsia" w:ascii="Times New Roman" w:hAnsi="Times New Roman"/>
                <w:kern w:val="0"/>
                <w:sz w:val="18"/>
                <w:szCs w:val="18"/>
              </w:rPr>
              <w:t>堤防</w:t>
            </w:r>
          </w:p>
        </w:tc>
        <w:tc>
          <w:tcPr>
            <w:tcW w:w="756" w:type="dxa"/>
            <w:shd w:val="clear" w:color="auto" w:fill="auto"/>
            <w:vAlign w:val="center"/>
          </w:tcPr>
          <w:p w14:paraId="7C411D57">
            <w:pPr>
              <w:ind w:firstLine="0" w:firstLineChars="0"/>
              <w:jc w:val="center"/>
              <w:rPr>
                <w:rFonts w:hint="default" w:ascii="Times New Roman" w:hAnsi="Times New Roman" w:cs="Times New Roman" w:eastAsiaTheme="minorEastAsia"/>
                <w:kern w:val="0"/>
                <w:sz w:val="18"/>
                <w:szCs w:val="18"/>
                <w:lang w:val="en-US" w:eastAsia="zh-CN" w:bidi="ar-SA"/>
              </w:rPr>
            </w:pPr>
            <w:r>
              <w:rPr>
                <w:rFonts w:hint="eastAsia" w:ascii="Times New Roman" w:hAnsi="Times New Roman" w:eastAsiaTheme="minorEastAsia"/>
                <w:kern w:val="0"/>
                <w:sz w:val="18"/>
                <w:szCs w:val="18"/>
                <w:lang w:val="en-US" w:eastAsia="zh-CN"/>
              </w:rPr>
              <w:t>2.711</w:t>
            </w:r>
          </w:p>
        </w:tc>
        <w:tc>
          <w:tcPr>
            <w:tcW w:w="1329" w:type="dxa"/>
            <w:shd w:val="clear" w:color="auto" w:fill="auto"/>
            <w:vAlign w:val="center"/>
          </w:tcPr>
          <w:p w14:paraId="5A0764EB">
            <w:pPr>
              <w:ind w:firstLine="0" w:firstLineChars="0"/>
              <w:jc w:val="center"/>
              <w:rPr>
                <w:rFonts w:hint="default" w:ascii="Times New Roman" w:hAnsi="Times New Roman" w:eastAsia="宋体"/>
                <w:color w:val="000000"/>
                <w:kern w:val="0"/>
                <w:sz w:val="20"/>
                <w:szCs w:val="20"/>
                <w:lang w:val="en-US"/>
              </w:rPr>
            </w:pPr>
          </w:p>
          <w:p w14:paraId="02D8A8F0">
            <w:pPr>
              <w:ind w:firstLine="0" w:firstLineChars="0"/>
              <w:jc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38441550.70</w:t>
            </w:r>
          </w:p>
          <w:p w14:paraId="2C8B7664">
            <w:pPr>
              <w:ind w:firstLine="0" w:firstLineChars="0"/>
              <w:jc w:val="center"/>
              <w:rPr>
                <w:rFonts w:hint="default"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3209523.96</w:t>
            </w:r>
          </w:p>
        </w:tc>
        <w:tc>
          <w:tcPr>
            <w:tcW w:w="525" w:type="dxa"/>
            <w:shd w:val="clear" w:color="auto" w:fill="auto"/>
            <w:vAlign w:val="center"/>
          </w:tcPr>
          <w:p w14:paraId="1B3976C1">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40A7FAA8">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B09088D">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476CBCC8">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1B112443">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shd w:val="clear" w:color="auto" w:fill="auto"/>
            <w:vAlign w:val="center"/>
          </w:tcPr>
          <w:p w14:paraId="32D42512">
            <w:pPr>
              <w:widowControl/>
              <w:ind w:firstLine="0" w:firstLineChars="0"/>
              <w:jc w:val="left"/>
              <w:textAlignment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5B92340A">
            <w:pPr>
              <w:ind w:firstLine="440"/>
              <w:rPr>
                <w:rFonts w:ascii="Times New Roman" w:hAnsi="Times New Roman" w:eastAsiaTheme="minorEastAsia"/>
                <w:kern w:val="0"/>
                <w:sz w:val="22"/>
                <w:szCs w:val="20"/>
              </w:rPr>
            </w:pPr>
          </w:p>
        </w:tc>
        <w:tc>
          <w:tcPr>
            <w:tcW w:w="387"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3.666</w:t>
            </w:r>
          </w:p>
        </w:tc>
        <w:tc>
          <w:tcPr>
            <w:tcW w:w="1329" w:type="dxa"/>
            <w:vAlign w:val="center"/>
          </w:tcPr>
          <w:p w14:paraId="58438EC5">
            <w:pPr>
              <w:ind w:firstLine="0" w:firstLineChars="0"/>
              <w:jc w:val="center"/>
              <w:rPr>
                <w:rFonts w:hint="default" w:ascii="Times New Roman" w:hAnsi="Times New Roman"/>
                <w:kern w:val="0"/>
                <w:sz w:val="18"/>
                <w:szCs w:val="18"/>
                <w:lang w:val="en-US"/>
              </w:rPr>
            </w:pPr>
          </w:p>
          <w:p w14:paraId="0C7F0E34">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38444570.57</w:t>
            </w:r>
          </w:p>
          <w:p w14:paraId="4385FBD2">
            <w:pPr>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3208554.63</w:t>
            </w:r>
          </w:p>
        </w:tc>
        <w:tc>
          <w:tcPr>
            <w:tcW w:w="525"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419B7043">
            <w:pPr>
              <w:widowControl/>
              <w:ind w:firstLine="0" w:firstLineChars="0"/>
              <w:jc w:val="center"/>
              <w:rPr>
                <w:rFonts w:ascii="Times New Roman" w:hAnsi="Times New Roman"/>
                <w:kern w:val="0"/>
                <w:sz w:val="18"/>
                <w:szCs w:val="18"/>
              </w:rPr>
            </w:pPr>
          </w:p>
        </w:tc>
        <w:tc>
          <w:tcPr>
            <w:tcW w:w="925"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00</w:t>
            </w:r>
            <w:r>
              <w:rPr>
                <w:rFonts w:hint="eastAsia" w:ascii="Times New Roman" w:hAnsi="Times New Roman" w:eastAsia="宋体"/>
                <w:color w:val="000000"/>
                <w:kern w:val="0"/>
                <w:sz w:val="20"/>
                <w:szCs w:val="20"/>
                <w:lang w:val="en-US" w:eastAsia="zh-CN"/>
              </w:rPr>
              <w:t>2</w:t>
            </w:r>
          </w:p>
        </w:tc>
      </w:tr>
    </w:tbl>
    <w:p w14:paraId="3896C6C5">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罗水</w:t>
      </w:r>
      <w:r>
        <w:rPr>
          <w:rFonts w:hint="eastAsia" w:ascii="Times New Roman" w:hAnsi="Times New Roman"/>
          <w:sz w:val="21"/>
          <w:szCs w:val="21"/>
        </w:rPr>
        <w:t>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2" w:name="_Toc13351"/>
      <w:r>
        <w:rPr>
          <w:rFonts w:hint="eastAsia" w:ascii="Times New Roman" w:hAnsi="Times New Roman"/>
        </w:rPr>
        <w:t>6其他相关情况说明</w:t>
      </w:r>
      <w:bookmarkEnd w:id="121"/>
      <w:bookmarkEnd w:id="122"/>
    </w:p>
    <w:p w14:paraId="6430195D">
      <w:pPr>
        <w:ind w:firstLine="560"/>
        <w:rPr>
          <w:rFonts w:hint="eastAsia"/>
          <w:color w:val="auto"/>
          <w:szCs w:val="28"/>
          <w:lang w:val="zh-CN"/>
        </w:rPr>
      </w:pPr>
      <w:bookmarkStart w:id="123" w:name="_Toc13597"/>
      <w:r>
        <w:rPr>
          <w:rFonts w:hint="eastAsia"/>
          <w:color w:val="auto"/>
          <w:szCs w:val="28"/>
          <w:lang w:val="zh-CN"/>
        </w:rPr>
        <w:t>6其他相关情况说明</w:t>
      </w:r>
      <w:bookmarkEnd w:id="123"/>
    </w:p>
    <w:p w14:paraId="6C12355C">
      <w:pPr>
        <w:ind w:firstLine="560"/>
        <w:rPr>
          <w:rFonts w:hint="eastAsia"/>
          <w:color w:val="auto"/>
          <w:szCs w:val="28"/>
          <w:lang w:val="zh-CN" w:eastAsia="zh-CN"/>
        </w:rPr>
      </w:pPr>
      <w:bookmarkStart w:id="124" w:name="_Toc15707"/>
      <w:r>
        <w:rPr>
          <w:rFonts w:hint="eastAsia"/>
          <w:color w:val="auto"/>
          <w:szCs w:val="28"/>
          <w:lang w:val="zh-CN" w:eastAsia="zh-CN"/>
        </w:rPr>
        <w:t>6.1数据成果规格</w:t>
      </w:r>
      <w:bookmarkEnd w:id="124"/>
    </w:p>
    <w:p w14:paraId="23671054">
      <w:pPr>
        <w:ind w:firstLine="560"/>
        <w:rPr>
          <w:rFonts w:hint="eastAsia"/>
          <w:color w:val="auto"/>
          <w:szCs w:val="28"/>
          <w:lang w:val="zh-CN"/>
        </w:rPr>
      </w:pPr>
      <w:bookmarkStart w:id="125" w:name="_Toc19634"/>
      <w:r>
        <w:rPr>
          <w:rFonts w:hint="eastAsia"/>
          <w:color w:val="auto"/>
          <w:szCs w:val="28"/>
          <w:lang w:val="zh-CN" w:eastAsia="zh-CN"/>
        </w:rPr>
        <w:t>6.1.1</w:t>
      </w:r>
      <w:r>
        <w:rPr>
          <w:rFonts w:hint="eastAsia"/>
          <w:color w:val="auto"/>
          <w:szCs w:val="28"/>
          <w:lang w:val="zh-CN"/>
        </w:rPr>
        <w:t>数据格式和命名</w:t>
      </w:r>
      <w:bookmarkEnd w:id="125"/>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6" w:name="_Toc24936"/>
      <w:r>
        <w:rPr>
          <w:rFonts w:hint="eastAsia"/>
          <w:color w:val="auto"/>
          <w:szCs w:val="28"/>
          <w:lang w:val="zh-CN" w:eastAsia="zh-CN"/>
        </w:rPr>
        <w:t>6.1.2数据分层</w:t>
      </w:r>
      <w:bookmarkEnd w:id="126"/>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6"/>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7" w:name="_Toc27206"/>
      <w:r>
        <w:rPr>
          <w:rFonts w:hint="eastAsia"/>
          <w:color w:val="auto"/>
          <w:szCs w:val="28"/>
          <w:lang w:val="zh-CN" w:eastAsia="zh-CN"/>
        </w:rPr>
        <w:t>6.1.3数据层属性结构</w:t>
      </w:r>
      <w:bookmarkEnd w:id="127"/>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7"/>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8"/>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49"/>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50"/>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51"/>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2"/>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3"/>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4"/>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5"/>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28" w:name="_Toc3352"/>
      <w:r>
        <w:rPr>
          <w:rFonts w:hint="eastAsia"/>
          <w:color w:val="auto"/>
          <w:szCs w:val="28"/>
          <w:lang w:val="zh-CN" w:eastAsia="zh-CN"/>
        </w:rPr>
        <w:t>6.1.4要素分类与代码</w:t>
      </w:r>
      <w:bookmarkEnd w:id="128"/>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6"/>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29" w:name="_Toc4064"/>
      <w:bookmarkStart w:id="130" w:name="_Toc29972"/>
      <w:r>
        <w:rPr>
          <w:rFonts w:hint="eastAsia"/>
          <w:color w:val="auto"/>
          <w:szCs w:val="28"/>
          <w:lang w:val="zh-CN" w:eastAsia="zh-CN"/>
        </w:rPr>
        <w:t>6.2管理范围界桩、告示牌制作与埋设</w:t>
      </w:r>
      <w:bookmarkEnd w:id="129"/>
      <w:bookmarkEnd w:id="130"/>
    </w:p>
    <w:p w14:paraId="4A02AFD3">
      <w:pPr>
        <w:ind w:firstLine="560"/>
        <w:rPr>
          <w:rFonts w:hint="eastAsia"/>
          <w:color w:val="auto"/>
          <w:szCs w:val="28"/>
          <w:lang w:val="zh-CN" w:eastAsia="zh-CN"/>
        </w:rPr>
      </w:pPr>
      <w:bookmarkStart w:id="131" w:name="_Toc29117"/>
      <w:r>
        <w:rPr>
          <w:rFonts w:hint="eastAsia"/>
          <w:color w:val="auto"/>
          <w:szCs w:val="28"/>
          <w:lang w:val="zh-CN" w:eastAsia="zh-CN"/>
        </w:rPr>
        <w:t>6.2.1管理范围界桩制作与埋设</w:t>
      </w:r>
      <w:bookmarkEnd w:id="131"/>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7"/>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8"/>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9"/>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2" w:name="_Toc721"/>
      <w:bookmarkStart w:id="133" w:name="_Toc11287"/>
      <w:r>
        <w:rPr>
          <w:rFonts w:hint="eastAsia"/>
          <w:color w:val="auto"/>
          <w:szCs w:val="28"/>
          <w:lang w:val="zh-CN" w:eastAsia="zh-CN"/>
        </w:rPr>
        <w:t>6.2.2管理范围告示牌制作与埋设</w:t>
      </w:r>
      <w:bookmarkEnd w:id="132"/>
      <w:bookmarkEnd w:id="133"/>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60"/>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000000" w:themeColor="text1"/>
          <w:szCs w:val="28"/>
          <w:lang w:val="zh-CN" w:eastAsia="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4</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61"/>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5</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2"/>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6</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3"/>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7</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4" w:name="_Toc22258"/>
      <w:bookmarkStart w:id="135" w:name="_Toc9552233"/>
      <w:bookmarkStart w:id="136" w:name="_Toc9552136"/>
      <w:bookmarkStart w:id="137" w:name="_Toc12606402"/>
      <w:r>
        <w:rPr>
          <w:b w:val="0"/>
          <w:bCs w:val="0"/>
        </w:rPr>
        <w:t>附表</w:t>
      </w:r>
      <w:r>
        <w:rPr>
          <w:rFonts w:hint="eastAsia"/>
          <w:b w:val="0"/>
          <w:bCs w:val="0"/>
        </w:rPr>
        <w:t>一</w:t>
      </w:r>
      <w:bookmarkEnd w:id="134"/>
    </w:p>
    <w:p w14:paraId="78603FA1">
      <w:pPr>
        <w:ind w:firstLine="482"/>
        <w:jc w:val="center"/>
        <w:rPr>
          <w:rFonts w:asciiTheme="minorEastAsia" w:hAnsiTheme="minorEastAsia" w:eastAsiaTheme="minorEastAsia" w:cstheme="minorEastAsia"/>
          <w:b/>
          <w:color w:val="000000" w:themeColor="text1"/>
          <w:sz w:val="24"/>
          <w:szCs w:val="24"/>
          <w14:textFill>
            <w14:solidFill>
              <w14:schemeClr w14:val="tx1"/>
            </w14:solidFill>
          </w14:textFill>
        </w:rPr>
      </w:pPr>
      <w:r>
        <w:rPr>
          <w:rFonts w:hint="eastAsia" w:asciiTheme="minorEastAsia" w:hAnsiTheme="minorEastAsia" w:eastAsiaTheme="minorEastAsia" w:cstheme="minorEastAsia"/>
          <w:b/>
          <w:color w:val="000000" w:themeColor="text1"/>
          <w:sz w:val="24"/>
          <w:szCs w:val="24"/>
          <w:lang w:eastAsia="zh-CN"/>
          <w14:textFill>
            <w14:solidFill>
              <w14:schemeClr w14:val="tx1"/>
            </w14:solidFill>
          </w14:textFill>
        </w:rPr>
        <w:t>下蒋</w:t>
      </w:r>
      <w:r>
        <w:rPr>
          <w:rFonts w:hint="eastAsia" w:asciiTheme="minorEastAsia" w:hAnsiTheme="minorEastAsia" w:eastAsiaTheme="minorEastAsia" w:cstheme="minorEastAsia"/>
          <w:b/>
          <w:color w:val="000000" w:themeColor="text1"/>
          <w:sz w:val="24"/>
          <w:szCs w:val="24"/>
          <w14:textFill>
            <w14:solidFill>
              <w14:schemeClr w14:val="tx1"/>
            </w14:solidFill>
          </w14:textFill>
        </w:rPr>
        <w:t>岳阳县河段管理范围界桩成果表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3190"/>
        <w:gridCol w:w="1705"/>
        <w:gridCol w:w="1625"/>
        <w:gridCol w:w="1385"/>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190"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330"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385"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190"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705" w:type="dxa"/>
            <w:vAlign w:val="center"/>
          </w:tcPr>
          <w:p w14:paraId="2ACFBF9A">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E</w:t>
            </w:r>
          </w:p>
        </w:tc>
        <w:tc>
          <w:tcPr>
            <w:tcW w:w="1625" w:type="dxa"/>
            <w:vAlign w:val="center"/>
          </w:tcPr>
          <w:p w14:paraId="55AF3FD1">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N</w:t>
            </w:r>
          </w:p>
        </w:tc>
        <w:tc>
          <w:tcPr>
            <w:tcW w:w="1385"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316B118C">
            <w:pPr>
              <w:ind w:firstLine="0" w:firstLineChars="0"/>
              <w:jc w:val="center"/>
              <w:rPr>
                <w:rFonts w:hint="eastAsia"/>
                <w:sz w:val="24"/>
                <w:highlight w:val="none"/>
              </w:rPr>
            </w:pPr>
            <w:r>
              <w:rPr>
                <w:rFonts w:hint="eastAsia"/>
                <w:sz w:val="24"/>
                <w:highlight w:val="none"/>
              </w:rPr>
              <w:t>1</w:t>
            </w:r>
          </w:p>
        </w:tc>
        <w:tc>
          <w:tcPr>
            <w:tcW w:w="3190" w:type="dxa"/>
            <w:vAlign w:val="center"/>
          </w:tcPr>
          <w:p w14:paraId="0111B964">
            <w:pPr>
              <w:ind w:firstLine="0" w:firstLineChars="0"/>
              <w:jc w:val="center"/>
              <w:rPr>
                <w:rFonts w:hint="eastAsia"/>
                <w:sz w:val="24"/>
                <w:highlight w:val="none"/>
              </w:rPr>
            </w:pPr>
            <w:r>
              <w:rPr>
                <w:rFonts w:hint="eastAsia"/>
                <w:sz w:val="24"/>
                <w:highlight w:val="none"/>
                <w:lang w:val="en-US" w:eastAsia="zh-CN"/>
              </w:rPr>
              <w:t>430621660014</w:t>
            </w:r>
            <w:r>
              <w:rPr>
                <w:rFonts w:hint="eastAsia"/>
                <w:sz w:val="24"/>
                <w:highlight w:val="none"/>
              </w:rPr>
              <w:t>-430621-L</w:t>
            </w:r>
            <w:r>
              <w:rPr>
                <w:rFonts w:hint="eastAsia"/>
                <w:sz w:val="24"/>
                <w:highlight w:val="none"/>
                <w:lang w:val="en-US" w:eastAsia="zh-CN"/>
              </w:rPr>
              <w:t>1</w:t>
            </w:r>
            <w:r>
              <w:rPr>
                <w:rFonts w:hint="eastAsia"/>
                <w:sz w:val="24"/>
                <w:highlight w:val="none"/>
              </w:rPr>
              <w:t>001</w:t>
            </w:r>
          </w:p>
        </w:tc>
        <w:tc>
          <w:tcPr>
            <w:tcW w:w="1705"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113°23' 19.3"</w:t>
            </w:r>
          </w:p>
        </w:tc>
        <w:tc>
          <w:tcPr>
            <w:tcW w:w="1625"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29°1' 19.51"</w:t>
            </w:r>
          </w:p>
        </w:tc>
        <w:tc>
          <w:tcPr>
            <w:tcW w:w="1385" w:type="dxa"/>
            <w:vAlign w:val="center"/>
          </w:tcPr>
          <w:p w14:paraId="22DCF28F">
            <w:pPr>
              <w:ind w:firstLine="0" w:firstLineChars="0"/>
              <w:jc w:val="center"/>
              <w:rPr>
                <w:rFonts w:hint="eastAsia"/>
                <w:sz w:val="24"/>
                <w:highlight w:val="none"/>
                <w:lang w:val="en-US" w:eastAsia="zh-CN"/>
              </w:rPr>
            </w:pPr>
            <w:r>
              <w:rPr>
                <w:rFonts w:hint="eastAsia"/>
                <w:sz w:val="24"/>
                <w:highlight w:val="none"/>
                <w:lang w:val="en-US" w:eastAsia="zh-CN"/>
              </w:rPr>
              <w:t>步仙镇</w:t>
            </w:r>
          </w:p>
          <w:p w14:paraId="4FEC0FF1">
            <w:pPr>
              <w:ind w:firstLine="0" w:firstLineChars="0"/>
              <w:jc w:val="center"/>
              <w:rPr>
                <w:rFonts w:hint="eastAsia"/>
                <w:sz w:val="24"/>
                <w:highlight w:val="none"/>
              </w:rPr>
            </w:pPr>
            <w:r>
              <w:rPr>
                <w:rFonts w:hint="eastAsia"/>
                <w:sz w:val="24"/>
                <w:highlight w:val="none"/>
                <w:lang w:val="en-US" w:eastAsia="zh-CN"/>
              </w:rPr>
              <w:t>仙桥村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w:t>
            </w:r>
          </w:p>
        </w:tc>
        <w:tc>
          <w:tcPr>
            <w:tcW w:w="3190"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430621660014</w:t>
            </w:r>
            <w:r>
              <w:rPr>
                <w:rFonts w:hint="eastAsia"/>
                <w:sz w:val="24"/>
                <w:highlight w:val="none"/>
              </w:rPr>
              <w:t>-430621-L</w:t>
            </w:r>
            <w:r>
              <w:rPr>
                <w:rFonts w:hint="eastAsia"/>
                <w:sz w:val="24"/>
                <w:highlight w:val="none"/>
                <w:lang w:val="en-US" w:eastAsia="zh-CN"/>
              </w:rPr>
              <w:t>0001</w:t>
            </w:r>
          </w:p>
        </w:tc>
        <w:tc>
          <w:tcPr>
            <w:tcW w:w="1705"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113°23' 58.3"</w:t>
            </w:r>
          </w:p>
        </w:tc>
        <w:tc>
          <w:tcPr>
            <w:tcW w:w="1625"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29°0' 3.323"</w:t>
            </w:r>
          </w:p>
        </w:tc>
        <w:tc>
          <w:tcPr>
            <w:tcW w:w="1385" w:type="dxa"/>
            <w:shd w:val="clear" w:color="auto" w:fill="auto"/>
            <w:vAlign w:val="center"/>
          </w:tcPr>
          <w:p w14:paraId="1038D9E5">
            <w:pPr>
              <w:ind w:firstLine="0" w:firstLineChars="0"/>
              <w:jc w:val="center"/>
              <w:rPr>
                <w:rFonts w:hint="eastAsia"/>
                <w:sz w:val="24"/>
                <w:highlight w:val="none"/>
                <w:lang w:val="en-US" w:eastAsia="zh-CN"/>
              </w:rPr>
            </w:pPr>
            <w:r>
              <w:rPr>
                <w:rFonts w:hint="eastAsia"/>
                <w:sz w:val="24"/>
                <w:highlight w:val="none"/>
                <w:lang w:val="en-US" w:eastAsia="zh-CN"/>
              </w:rPr>
              <w:t>步仙镇</w:t>
            </w:r>
          </w:p>
          <w:p w14:paraId="0F1B8238">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凤凰村</w:t>
            </w:r>
          </w:p>
        </w:tc>
      </w:tr>
      <w:tr w14:paraId="65238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69F9D6E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w:t>
            </w:r>
          </w:p>
        </w:tc>
        <w:tc>
          <w:tcPr>
            <w:tcW w:w="3190" w:type="dxa"/>
            <w:shd w:val="clear" w:color="auto" w:fill="auto"/>
            <w:vAlign w:val="center"/>
          </w:tcPr>
          <w:p w14:paraId="412BD79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430621660014</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2</w:t>
            </w:r>
          </w:p>
        </w:tc>
        <w:tc>
          <w:tcPr>
            <w:tcW w:w="1705" w:type="dxa"/>
            <w:shd w:val="clear" w:color="auto" w:fill="auto"/>
            <w:vAlign w:val="center"/>
          </w:tcPr>
          <w:p w14:paraId="3ABC58C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113°25' 51.8"</w:t>
            </w:r>
          </w:p>
        </w:tc>
        <w:tc>
          <w:tcPr>
            <w:tcW w:w="1625" w:type="dxa"/>
            <w:shd w:val="clear" w:color="auto" w:fill="auto"/>
            <w:vAlign w:val="center"/>
          </w:tcPr>
          <w:p w14:paraId="0547E6E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28°59' 32.1"</w:t>
            </w:r>
          </w:p>
        </w:tc>
        <w:tc>
          <w:tcPr>
            <w:tcW w:w="1385" w:type="dxa"/>
            <w:shd w:val="clear" w:color="auto" w:fill="auto"/>
            <w:vAlign w:val="center"/>
          </w:tcPr>
          <w:p w14:paraId="739D0F4C">
            <w:pPr>
              <w:ind w:firstLine="0" w:firstLineChars="0"/>
              <w:jc w:val="center"/>
              <w:rPr>
                <w:rFonts w:hint="eastAsia"/>
                <w:sz w:val="24"/>
                <w:highlight w:val="none"/>
                <w:lang w:val="en-US" w:eastAsia="zh-CN"/>
              </w:rPr>
            </w:pPr>
            <w:r>
              <w:rPr>
                <w:rFonts w:hint="eastAsia"/>
                <w:sz w:val="24"/>
                <w:highlight w:val="none"/>
                <w:lang w:val="en-US" w:eastAsia="zh-CN"/>
              </w:rPr>
              <w:t>步仙镇</w:t>
            </w:r>
          </w:p>
          <w:p w14:paraId="09A629D1">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步仙湖村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190"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430621660014</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1</w:t>
            </w:r>
          </w:p>
        </w:tc>
        <w:tc>
          <w:tcPr>
            <w:tcW w:w="1705"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113°23' 20.1"</w:t>
            </w:r>
          </w:p>
        </w:tc>
        <w:tc>
          <w:tcPr>
            <w:tcW w:w="1625"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29°1' 19.53"</w:t>
            </w:r>
          </w:p>
        </w:tc>
        <w:tc>
          <w:tcPr>
            <w:tcW w:w="1385" w:type="dxa"/>
            <w:shd w:val="clear" w:color="auto" w:fill="auto"/>
            <w:vAlign w:val="center"/>
          </w:tcPr>
          <w:p w14:paraId="43087A07">
            <w:pPr>
              <w:ind w:firstLine="0" w:firstLineChars="0"/>
              <w:jc w:val="center"/>
              <w:rPr>
                <w:rFonts w:hint="eastAsia"/>
                <w:sz w:val="24"/>
                <w:highlight w:val="none"/>
                <w:lang w:val="en-US" w:eastAsia="zh-CN"/>
              </w:rPr>
            </w:pPr>
            <w:r>
              <w:rPr>
                <w:rFonts w:hint="eastAsia"/>
                <w:sz w:val="24"/>
                <w:highlight w:val="none"/>
                <w:lang w:val="en-US" w:eastAsia="zh-CN"/>
              </w:rPr>
              <w:t>步仙镇</w:t>
            </w:r>
          </w:p>
          <w:p w14:paraId="71C21802">
            <w:pPr>
              <w:ind w:firstLine="0" w:firstLineChars="0"/>
              <w:jc w:val="center"/>
              <w:rPr>
                <w:rFonts w:hint="default"/>
                <w:sz w:val="24"/>
                <w:highlight w:val="none"/>
                <w:lang w:val="en-US" w:eastAsia="zh-CN"/>
              </w:rPr>
            </w:pPr>
            <w:r>
              <w:rPr>
                <w:rFonts w:hint="eastAsia"/>
                <w:sz w:val="24"/>
                <w:highlight w:val="none"/>
                <w:lang w:val="en-US" w:eastAsia="zh-CN"/>
              </w:rPr>
              <w:t>仙桥村</w:t>
            </w:r>
          </w:p>
          <w:p w14:paraId="12E06813">
            <w:pPr>
              <w:ind w:firstLine="0" w:firstLineChars="0"/>
              <w:jc w:val="center"/>
              <w:rPr>
                <w:rFonts w:hint="eastAsia" w:ascii="Calibri" w:hAnsi="Calibri" w:eastAsia="仿宋_GB2312" w:cs="Times New Roman"/>
                <w:kern w:val="2"/>
                <w:sz w:val="24"/>
                <w:szCs w:val="22"/>
                <w:highlight w:val="none"/>
                <w:lang w:val="en-US" w:eastAsia="zh-CN" w:bidi="ar-SA"/>
              </w:rPr>
            </w:pPr>
          </w:p>
        </w:tc>
      </w:tr>
      <w:tr w14:paraId="36C52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287AF0E5">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190" w:type="dxa"/>
            <w:shd w:val="clear" w:color="auto" w:fill="auto"/>
            <w:vAlign w:val="center"/>
          </w:tcPr>
          <w:p w14:paraId="4AE5426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430621660014</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1</w:t>
            </w:r>
          </w:p>
        </w:tc>
        <w:tc>
          <w:tcPr>
            <w:tcW w:w="1705" w:type="dxa"/>
            <w:shd w:val="clear" w:color="auto" w:fill="auto"/>
            <w:vAlign w:val="center"/>
          </w:tcPr>
          <w:p w14:paraId="2D20E2E0">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113°24' 0.61"</w:t>
            </w:r>
          </w:p>
        </w:tc>
        <w:tc>
          <w:tcPr>
            <w:tcW w:w="1625" w:type="dxa"/>
            <w:shd w:val="clear" w:color="auto" w:fill="auto"/>
            <w:vAlign w:val="center"/>
          </w:tcPr>
          <w:p w14:paraId="597A84F5">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29°0' 3.313"</w:t>
            </w:r>
          </w:p>
        </w:tc>
        <w:tc>
          <w:tcPr>
            <w:tcW w:w="1385" w:type="dxa"/>
            <w:shd w:val="clear" w:color="auto" w:fill="auto"/>
            <w:vAlign w:val="center"/>
          </w:tcPr>
          <w:p w14:paraId="55B7696C">
            <w:pPr>
              <w:ind w:firstLine="0" w:firstLineChars="0"/>
              <w:jc w:val="center"/>
              <w:rPr>
                <w:rFonts w:hint="eastAsia"/>
                <w:sz w:val="24"/>
                <w:highlight w:val="none"/>
                <w:lang w:val="en-US" w:eastAsia="zh-CN"/>
              </w:rPr>
            </w:pPr>
            <w:r>
              <w:rPr>
                <w:rFonts w:hint="eastAsia"/>
                <w:sz w:val="24"/>
                <w:highlight w:val="none"/>
                <w:lang w:val="en-US" w:eastAsia="zh-CN"/>
              </w:rPr>
              <w:t>步仙镇</w:t>
            </w:r>
          </w:p>
          <w:p w14:paraId="28FC5538">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凤凰村</w:t>
            </w:r>
          </w:p>
        </w:tc>
      </w:tr>
      <w:tr w14:paraId="58EBA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67F3F23A">
            <w:pPr>
              <w:ind w:firstLine="0" w:firstLineChars="0"/>
              <w:jc w:val="center"/>
              <w:rPr>
                <w:rFonts w:hint="default"/>
                <w:sz w:val="24"/>
                <w:highlight w:val="none"/>
                <w:lang w:val="en-US" w:eastAsia="zh-CN"/>
              </w:rPr>
            </w:pPr>
            <w:r>
              <w:rPr>
                <w:rFonts w:hint="eastAsia"/>
                <w:sz w:val="24"/>
                <w:highlight w:val="none"/>
                <w:lang w:val="en-US" w:eastAsia="zh-CN"/>
              </w:rPr>
              <w:t>6</w:t>
            </w:r>
          </w:p>
        </w:tc>
        <w:tc>
          <w:tcPr>
            <w:tcW w:w="3190" w:type="dxa"/>
            <w:shd w:val="clear" w:color="auto" w:fill="auto"/>
            <w:vAlign w:val="center"/>
          </w:tcPr>
          <w:p w14:paraId="65F7729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430621660014</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2</w:t>
            </w:r>
          </w:p>
        </w:tc>
        <w:tc>
          <w:tcPr>
            <w:tcW w:w="1705" w:type="dxa"/>
            <w:shd w:val="clear" w:color="auto" w:fill="auto"/>
            <w:vAlign w:val="center"/>
          </w:tcPr>
          <w:p w14:paraId="367092AF">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 xml:space="preserve">113°25' 52.3" </w:t>
            </w:r>
          </w:p>
        </w:tc>
        <w:tc>
          <w:tcPr>
            <w:tcW w:w="1625" w:type="dxa"/>
            <w:shd w:val="clear" w:color="auto" w:fill="auto"/>
            <w:vAlign w:val="center"/>
          </w:tcPr>
          <w:p w14:paraId="5F77AF3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28°59' 32.4"</w:t>
            </w:r>
          </w:p>
        </w:tc>
        <w:tc>
          <w:tcPr>
            <w:tcW w:w="1385" w:type="dxa"/>
            <w:shd w:val="clear" w:color="auto" w:fill="auto"/>
            <w:vAlign w:val="center"/>
          </w:tcPr>
          <w:p w14:paraId="596440EA">
            <w:pPr>
              <w:ind w:firstLine="0" w:firstLineChars="0"/>
              <w:jc w:val="center"/>
              <w:rPr>
                <w:rFonts w:hint="eastAsia"/>
                <w:sz w:val="24"/>
                <w:highlight w:val="none"/>
                <w:lang w:val="en-US" w:eastAsia="zh-CN"/>
              </w:rPr>
            </w:pPr>
            <w:r>
              <w:rPr>
                <w:rFonts w:hint="eastAsia"/>
                <w:sz w:val="24"/>
                <w:highlight w:val="none"/>
                <w:lang w:val="en-US" w:eastAsia="zh-CN"/>
              </w:rPr>
              <w:t>步仙镇</w:t>
            </w:r>
          </w:p>
          <w:p w14:paraId="21BA269A">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步仙湖村</w:t>
            </w:r>
          </w:p>
        </w:tc>
      </w:tr>
    </w:tbl>
    <w:p w14:paraId="52B1D067">
      <w:pPr>
        <w:pStyle w:val="53"/>
        <w:jc w:val="left"/>
        <w:rPr>
          <w:rFonts w:ascii="Times New Roman" w:hAnsi="Times New Roman" w:eastAsia="仿宋"/>
          <w:sz w:val="30"/>
          <w:highlight w:val="none"/>
        </w:rPr>
      </w:pPr>
      <w:r>
        <w:rPr>
          <w:rFonts w:ascii="Times New Roman" w:hAnsi="Times New Roman" w:eastAsia="仿宋_GB2312"/>
          <w:b w:val="0"/>
          <w:sz w:val="22"/>
          <w:szCs w:val="21"/>
          <w:highlight w:val="none"/>
        </w:rPr>
        <w:t>注：表中坐标系统：2000国家大地坐标系，中央经线114；高程系统：1985国家高程基准。</w:t>
      </w:r>
    </w:p>
    <w:p w14:paraId="334085D6">
      <w:pPr>
        <w:pStyle w:val="2"/>
        <w:ind w:left="0" w:leftChars="0" w:firstLine="0" w:firstLineChars="0"/>
        <w:rPr>
          <w:b w:val="0"/>
          <w:bCs w:val="0"/>
          <w:highlight w:val="none"/>
        </w:rPr>
      </w:pPr>
    </w:p>
    <w:p w14:paraId="73B98C7D">
      <w:pPr>
        <w:pStyle w:val="2"/>
        <w:ind w:left="0" w:leftChars="0" w:firstLine="0" w:firstLineChars="0"/>
        <w:rPr>
          <w:b w:val="0"/>
          <w:bCs w:val="0"/>
          <w:highlight w:val="none"/>
        </w:rPr>
      </w:pPr>
    </w:p>
    <w:p w14:paraId="445CFC86">
      <w:pPr>
        <w:pStyle w:val="2"/>
        <w:ind w:left="0" w:leftChars="0" w:firstLine="0" w:firstLineChars="0"/>
        <w:rPr>
          <w:rFonts w:hint="eastAsia"/>
          <w:b w:val="0"/>
          <w:bCs w:val="0"/>
          <w:highlight w:val="none"/>
        </w:rPr>
      </w:pPr>
      <w:bookmarkStart w:id="138" w:name="_Toc26460"/>
      <w:r>
        <w:rPr>
          <w:b w:val="0"/>
          <w:bCs w:val="0"/>
          <w:highlight w:val="none"/>
        </w:rPr>
        <w:t>附表</w:t>
      </w:r>
      <w:r>
        <w:rPr>
          <w:rFonts w:hint="eastAsia"/>
          <w:b w:val="0"/>
          <w:bCs w:val="0"/>
          <w:highlight w:val="none"/>
        </w:rPr>
        <w:t>二</w:t>
      </w:r>
      <w:bookmarkEnd w:id="138"/>
    </w:p>
    <w:p w14:paraId="04796521">
      <w:pPr>
        <w:ind w:firstLine="482"/>
        <w:jc w:val="center"/>
        <w:rPr>
          <w:rFonts w:asciiTheme="minorEastAsia" w:hAnsiTheme="minorEastAsia" w:eastAsiaTheme="minorEastAsia" w:cstheme="minorEastAsia"/>
          <w:b/>
          <w:color w:val="000000" w:themeColor="text1"/>
          <w:sz w:val="24"/>
          <w:szCs w:val="24"/>
          <w:highlight w:val="none"/>
          <w14:textFill>
            <w14:solidFill>
              <w14:schemeClr w14:val="tx1"/>
            </w14:solidFill>
          </w14:textFill>
        </w:rPr>
      </w:pPr>
      <w:r>
        <w:rPr>
          <w:rFonts w:hint="eastAsia" w:asciiTheme="minorEastAsia" w:hAnsiTheme="minorEastAsia" w:eastAsiaTheme="minorEastAsia" w:cstheme="minorEastAsia"/>
          <w:b/>
          <w:color w:val="000000" w:themeColor="text1"/>
          <w:sz w:val="24"/>
          <w:szCs w:val="24"/>
          <w:highlight w:val="none"/>
          <w:lang w:eastAsia="zh-CN"/>
          <w14:textFill>
            <w14:solidFill>
              <w14:schemeClr w14:val="tx1"/>
            </w14:solidFill>
          </w14:textFill>
        </w:rPr>
        <w:t>下蒋</w:t>
      </w:r>
      <w:r>
        <w:rPr>
          <w:rFonts w:hint="eastAsia" w:asciiTheme="minorEastAsia" w:hAnsiTheme="minorEastAsia" w:eastAsiaTheme="minorEastAsia" w:cstheme="minorEastAsia"/>
          <w:b/>
          <w:color w:val="000000" w:themeColor="text1"/>
          <w:sz w:val="24"/>
          <w:szCs w:val="24"/>
          <w:highlight w:val="none"/>
          <w14:textFill>
            <w14:solidFill>
              <w14:schemeClr w14:val="tx1"/>
            </w14:solidFill>
          </w14:textFill>
        </w:rPr>
        <w:t>岳阳县河段管理范围告示牌成果表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9"/>
        <w:gridCol w:w="3175"/>
        <w:gridCol w:w="1740"/>
        <w:gridCol w:w="1530"/>
        <w:gridCol w:w="1595"/>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blHeader/>
        </w:trPr>
        <w:tc>
          <w:tcPr>
            <w:tcW w:w="399"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17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7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595"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trPr>
        <w:tc>
          <w:tcPr>
            <w:tcW w:w="399" w:type="dxa"/>
            <w:vMerge w:val="continue"/>
            <w:vAlign w:val="center"/>
          </w:tcPr>
          <w:p w14:paraId="769718AA">
            <w:pPr>
              <w:ind w:firstLine="0" w:firstLineChars="0"/>
              <w:jc w:val="center"/>
              <w:rPr>
                <w:rFonts w:ascii="Times New Roman" w:hAnsi="Times New Roman"/>
                <w:color w:val="000000"/>
                <w:kern w:val="0"/>
                <w:sz w:val="22"/>
                <w:szCs w:val="20"/>
                <w:highlight w:val="none"/>
              </w:rPr>
            </w:pPr>
          </w:p>
        </w:tc>
        <w:tc>
          <w:tcPr>
            <w:tcW w:w="3175" w:type="dxa"/>
            <w:vMerge w:val="continue"/>
            <w:vAlign w:val="center"/>
          </w:tcPr>
          <w:p w14:paraId="1D506DAE">
            <w:pPr>
              <w:widowControl/>
              <w:spacing w:line="280" w:lineRule="exact"/>
              <w:ind w:firstLine="0" w:firstLineChars="0"/>
              <w:jc w:val="center"/>
              <w:rPr>
                <w:rFonts w:ascii="Times New Roman" w:hAnsi="Times New Roman"/>
                <w:b/>
                <w:kern w:val="0"/>
                <w:sz w:val="21"/>
                <w:szCs w:val="21"/>
                <w:highlight w:val="none"/>
              </w:rPr>
            </w:pPr>
          </w:p>
        </w:tc>
        <w:tc>
          <w:tcPr>
            <w:tcW w:w="1740" w:type="dxa"/>
            <w:vAlign w:val="center"/>
          </w:tcPr>
          <w:p w14:paraId="7DD05607">
            <w:pPr>
              <w:widowControl/>
              <w:spacing w:line="280" w:lineRule="exact"/>
              <w:ind w:firstLine="0" w:firstLineChars="0"/>
              <w:jc w:val="center"/>
              <w:rPr>
                <w:rFonts w:ascii="Times New Roman" w:hAnsi="Times New Roman"/>
                <w:b/>
                <w:kern w:val="0"/>
                <w:sz w:val="21"/>
                <w:szCs w:val="21"/>
                <w:highlight w:val="none"/>
              </w:rPr>
            </w:pPr>
            <w:r>
              <w:rPr>
                <w:rFonts w:ascii="Times New Roman" w:hAnsi="Times New Roman"/>
                <w:b/>
                <w:kern w:val="0"/>
                <w:sz w:val="21"/>
                <w:szCs w:val="21"/>
                <w:highlight w:val="none"/>
              </w:rPr>
              <w:t>X</w:t>
            </w:r>
          </w:p>
        </w:tc>
        <w:tc>
          <w:tcPr>
            <w:tcW w:w="1530" w:type="dxa"/>
            <w:vAlign w:val="center"/>
          </w:tcPr>
          <w:p w14:paraId="3DCF0EFB">
            <w:pPr>
              <w:widowControl/>
              <w:spacing w:line="280" w:lineRule="exact"/>
              <w:ind w:firstLine="0" w:firstLineChars="0"/>
              <w:jc w:val="center"/>
              <w:rPr>
                <w:rFonts w:ascii="Times New Roman" w:hAnsi="Times New Roman"/>
                <w:b/>
                <w:kern w:val="0"/>
                <w:sz w:val="21"/>
                <w:szCs w:val="21"/>
                <w:highlight w:val="none"/>
              </w:rPr>
            </w:pPr>
            <w:r>
              <w:rPr>
                <w:rFonts w:ascii="Times New Roman" w:hAnsi="Times New Roman"/>
                <w:b/>
                <w:kern w:val="0"/>
                <w:sz w:val="21"/>
                <w:szCs w:val="21"/>
                <w:highlight w:val="none"/>
              </w:rPr>
              <w:t>Y</w:t>
            </w:r>
          </w:p>
        </w:tc>
        <w:tc>
          <w:tcPr>
            <w:tcW w:w="1595" w:type="dxa"/>
            <w:vMerge w:val="continue"/>
            <w:vAlign w:val="center"/>
          </w:tcPr>
          <w:p w14:paraId="41CB4758">
            <w:pPr>
              <w:widowControl/>
              <w:spacing w:line="280" w:lineRule="exact"/>
              <w:ind w:firstLine="0" w:firstLineChars="0"/>
              <w:jc w:val="center"/>
              <w:rPr>
                <w:rFonts w:ascii="Times New Roman" w:hAnsi="Times New Roman"/>
                <w:b/>
                <w:kern w:val="0"/>
                <w:sz w:val="21"/>
                <w:szCs w:val="21"/>
                <w:highlight w:val="none"/>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754F457C">
            <w:pPr>
              <w:ind w:firstLine="0" w:firstLineChars="0"/>
              <w:jc w:val="center"/>
              <w:rPr>
                <w:rFonts w:ascii="Times New Roman" w:hAnsi="Times New Roman"/>
                <w:color w:val="000000"/>
                <w:kern w:val="0"/>
                <w:sz w:val="20"/>
                <w:szCs w:val="20"/>
                <w:highlight w:val="none"/>
                <w:lang w:val="zh-CN"/>
              </w:rPr>
            </w:pPr>
            <w:r>
              <w:rPr>
                <w:rFonts w:hint="eastAsia" w:ascii="Times New Roman" w:hAnsi="Times New Roman"/>
                <w:color w:val="000000"/>
                <w:kern w:val="0"/>
                <w:sz w:val="20"/>
                <w:szCs w:val="20"/>
                <w:highlight w:val="none"/>
                <w:lang w:val="zh-CN"/>
              </w:rPr>
              <w:t>1</w:t>
            </w:r>
          </w:p>
        </w:tc>
        <w:tc>
          <w:tcPr>
            <w:tcW w:w="3175" w:type="dxa"/>
            <w:vAlign w:val="center"/>
          </w:tcPr>
          <w:p w14:paraId="515D180A">
            <w:pPr>
              <w:ind w:firstLine="0" w:firstLineChars="0"/>
              <w:jc w:val="center"/>
              <w:rPr>
                <w:rFonts w:hint="eastAsia"/>
                <w:sz w:val="24"/>
                <w:highlight w:val="none"/>
                <w:lang w:val="zh-CN"/>
              </w:rPr>
            </w:pPr>
            <w:r>
              <w:rPr>
                <w:rFonts w:hint="eastAsia"/>
                <w:sz w:val="24"/>
                <w:highlight w:val="none"/>
                <w:lang w:val="en-US" w:eastAsia="zh-CN"/>
              </w:rPr>
              <w:t>430621660014</w:t>
            </w:r>
            <w:r>
              <w:rPr>
                <w:rFonts w:hint="eastAsia"/>
                <w:sz w:val="24"/>
                <w:highlight w:val="none"/>
              </w:rPr>
              <w:t>-430621-</w:t>
            </w:r>
            <w:r>
              <w:rPr>
                <w:rFonts w:hint="eastAsia"/>
                <w:sz w:val="24"/>
                <w:highlight w:val="none"/>
                <w:lang w:val="en-US" w:eastAsia="zh-CN"/>
              </w:rPr>
              <w:t>R</w:t>
            </w:r>
            <w:r>
              <w:rPr>
                <w:rFonts w:hint="eastAsia"/>
                <w:sz w:val="24"/>
                <w:highlight w:val="none"/>
              </w:rPr>
              <w:t>001</w:t>
            </w:r>
          </w:p>
        </w:tc>
        <w:tc>
          <w:tcPr>
            <w:tcW w:w="1740" w:type="dxa"/>
            <w:vAlign w:val="center"/>
          </w:tcPr>
          <w:p w14:paraId="41AAE121">
            <w:pPr>
              <w:ind w:firstLine="0" w:firstLineChars="0"/>
              <w:jc w:val="center"/>
              <w:rPr>
                <w:rFonts w:hint="default" w:eastAsia="仿宋_GB2312"/>
                <w:sz w:val="24"/>
                <w:highlight w:val="none"/>
                <w:lang w:val="en-US" w:eastAsia="zh-CN"/>
              </w:rPr>
            </w:pPr>
            <w:r>
              <w:rPr>
                <w:rFonts w:hint="eastAsia"/>
                <w:sz w:val="24"/>
                <w:highlight w:val="none"/>
                <w:lang w:val="en-US" w:eastAsia="zh-CN"/>
              </w:rPr>
              <w:t>38440490.84</w:t>
            </w:r>
          </w:p>
        </w:tc>
        <w:tc>
          <w:tcPr>
            <w:tcW w:w="1530" w:type="dxa"/>
            <w:vAlign w:val="center"/>
          </w:tcPr>
          <w:p w14:paraId="6A321B47">
            <w:pPr>
              <w:ind w:firstLine="0" w:firstLineChars="0"/>
              <w:jc w:val="center"/>
              <w:rPr>
                <w:rFonts w:hint="default" w:eastAsia="仿宋_GB2312"/>
                <w:sz w:val="24"/>
                <w:highlight w:val="none"/>
                <w:lang w:val="en-US" w:eastAsia="zh-CN"/>
              </w:rPr>
            </w:pPr>
            <w:r>
              <w:rPr>
                <w:rFonts w:hint="eastAsia"/>
                <w:sz w:val="24"/>
                <w:highlight w:val="none"/>
                <w:lang w:val="en-US" w:eastAsia="zh-CN"/>
              </w:rPr>
              <w:t>3211619.87</w:t>
            </w:r>
          </w:p>
        </w:tc>
        <w:tc>
          <w:tcPr>
            <w:tcW w:w="1595" w:type="dxa"/>
            <w:vAlign w:val="center"/>
          </w:tcPr>
          <w:p w14:paraId="6CDA073D">
            <w:pPr>
              <w:ind w:firstLine="0" w:firstLineChars="0"/>
              <w:jc w:val="center"/>
              <w:rPr>
                <w:rFonts w:hint="eastAsia"/>
                <w:sz w:val="24"/>
                <w:highlight w:val="none"/>
                <w:lang w:val="en-US" w:eastAsia="zh-CN"/>
              </w:rPr>
            </w:pPr>
            <w:r>
              <w:rPr>
                <w:rFonts w:hint="eastAsia"/>
                <w:sz w:val="24"/>
                <w:highlight w:val="none"/>
                <w:lang w:val="en-US" w:eastAsia="zh-CN"/>
              </w:rPr>
              <w:t>步仙镇</w:t>
            </w:r>
          </w:p>
          <w:p w14:paraId="1E29C169">
            <w:pPr>
              <w:ind w:firstLine="0" w:firstLineChars="0"/>
              <w:jc w:val="center"/>
              <w:rPr>
                <w:rFonts w:hint="eastAsia"/>
                <w:sz w:val="24"/>
                <w:highlight w:val="none"/>
              </w:rPr>
            </w:pPr>
            <w:r>
              <w:rPr>
                <w:rFonts w:hint="eastAsia"/>
                <w:sz w:val="24"/>
                <w:highlight w:val="none"/>
                <w:lang w:val="en-US" w:eastAsia="zh-CN"/>
              </w:rPr>
              <w:t>仙桥村</w:t>
            </w:r>
          </w:p>
        </w:tc>
      </w:tr>
      <w:tr w14:paraId="6E96C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399" w:type="dxa"/>
            <w:vAlign w:val="center"/>
          </w:tcPr>
          <w:p w14:paraId="1A155146">
            <w:pPr>
              <w:ind w:firstLine="0" w:firstLineChars="0"/>
              <w:jc w:val="center"/>
              <w:rPr>
                <w:rFonts w:hint="eastAsia" w:ascii="Times New Roman" w:hAnsi="Times New Roman" w:eastAsia="仿宋_GB2312"/>
                <w:color w:val="000000"/>
                <w:kern w:val="0"/>
                <w:sz w:val="20"/>
                <w:szCs w:val="20"/>
                <w:highlight w:val="none"/>
                <w:lang w:val="en-US" w:eastAsia="zh-CN"/>
              </w:rPr>
            </w:pPr>
            <w:r>
              <w:rPr>
                <w:rFonts w:hint="eastAsia" w:ascii="Times New Roman" w:hAnsi="Times New Roman"/>
                <w:color w:val="000000"/>
                <w:kern w:val="0"/>
                <w:sz w:val="20"/>
                <w:szCs w:val="20"/>
                <w:highlight w:val="none"/>
                <w:lang w:val="en-US" w:eastAsia="zh-CN"/>
              </w:rPr>
              <w:t>2</w:t>
            </w:r>
          </w:p>
        </w:tc>
        <w:tc>
          <w:tcPr>
            <w:tcW w:w="3175" w:type="dxa"/>
            <w:shd w:val="clear" w:color="auto" w:fill="auto"/>
            <w:vAlign w:val="center"/>
          </w:tcPr>
          <w:p w14:paraId="3891FBD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430621660014</w:t>
            </w:r>
            <w:r>
              <w:rPr>
                <w:rFonts w:hint="eastAsia"/>
                <w:sz w:val="24"/>
                <w:highlight w:val="none"/>
              </w:rPr>
              <w:t>-430621</w:t>
            </w:r>
            <w:r>
              <w:rPr>
                <w:rFonts w:hint="eastAsia"/>
                <w:sz w:val="24"/>
                <w:highlight w:val="none"/>
                <w:lang w:val="en-US" w:eastAsia="zh-CN"/>
              </w:rPr>
              <w:t>R</w:t>
            </w:r>
            <w:r>
              <w:rPr>
                <w:rFonts w:hint="eastAsia"/>
                <w:sz w:val="24"/>
                <w:highlight w:val="none"/>
              </w:rPr>
              <w:t>00</w:t>
            </w:r>
            <w:r>
              <w:rPr>
                <w:rFonts w:hint="eastAsia"/>
                <w:sz w:val="24"/>
                <w:highlight w:val="none"/>
                <w:lang w:val="en-US" w:eastAsia="zh-CN"/>
              </w:rPr>
              <w:t>2</w:t>
            </w:r>
          </w:p>
        </w:tc>
        <w:tc>
          <w:tcPr>
            <w:tcW w:w="1740" w:type="dxa"/>
            <w:shd w:val="clear" w:color="auto" w:fill="auto"/>
            <w:vAlign w:val="center"/>
          </w:tcPr>
          <w:p w14:paraId="2A44BFD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38444571.39</w:t>
            </w:r>
          </w:p>
        </w:tc>
        <w:tc>
          <w:tcPr>
            <w:tcW w:w="1530" w:type="dxa"/>
            <w:shd w:val="clear" w:color="auto" w:fill="auto"/>
            <w:vAlign w:val="center"/>
          </w:tcPr>
          <w:p w14:paraId="53F091D9">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3208553.56</w:t>
            </w:r>
          </w:p>
        </w:tc>
        <w:tc>
          <w:tcPr>
            <w:tcW w:w="1595" w:type="dxa"/>
            <w:vAlign w:val="center"/>
          </w:tcPr>
          <w:p w14:paraId="6F1E86FC">
            <w:pPr>
              <w:ind w:firstLine="0" w:firstLineChars="0"/>
              <w:jc w:val="center"/>
              <w:rPr>
                <w:rFonts w:hint="eastAsia"/>
                <w:sz w:val="24"/>
                <w:highlight w:val="none"/>
                <w:lang w:val="en-US" w:eastAsia="zh-CN"/>
              </w:rPr>
            </w:pPr>
            <w:r>
              <w:rPr>
                <w:rFonts w:hint="eastAsia"/>
                <w:sz w:val="24"/>
                <w:highlight w:val="none"/>
                <w:lang w:val="en-US" w:eastAsia="zh-CN"/>
              </w:rPr>
              <w:t>步仙镇</w:t>
            </w:r>
          </w:p>
          <w:p w14:paraId="1C5D574B">
            <w:pPr>
              <w:ind w:firstLine="0" w:firstLineChars="0"/>
              <w:jc w:val="center"/>
              <w:rPr>
                <w:rFonts w:hint="eastAsia"/>
                <w:sz w:val="24"/>
                <w:highlight w:val="none"/>
                <w:lang w:val="en-US" w:eastAsia="zh-CN"/>
              </w:rPr>
            </w:pPr>
            <w:r>
              <w:rPr>
                <w:rFonts w:hint="eastAsia"/>
                <w:sz w:val="24"/>
                <w:highlight w:val="none"/>
                <w:lang w:val="en-US" w:eastAsia="zh-CN"/>
              </w:rPr>
              <w:t>步仙湖村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5"/>
    <w:bookmarkEnd w:id="136"/>
    <w:bookmarkEnd w:id="137"/>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288A285B">
      <w:pPr>
        <w:pStyle w:val="53"/>
        <w:jc w:val="both"/>
        <w:rPr>
          <w:rFonts w:ascii="Times New Roman" w:hAnsi="Times New Roman"/>
          <w:szCs w:val="24"/>
        </w:rPr>
      </w:pPr>
    </w:p>
    <w:sectPr>
      <w:footerReference r:id="rId20"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方正小标宋简体">
    <w:panose1 w:val="02010601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4"/>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4"/>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lang w:val="en-US" w:eastAsia="zh-CN"/>
      </w:rPr>
      <w:t>清水冲</w:t>
    </w:r>
    <w:r>
      <w:rPr>
        <w:rFonts w:hint="eastAsia"/>
        <w:lang w:eastAsia="zh-CN"/>
      </w:rPr>
      <w:t>（</w:t>
    </w:r>
    <w:r>
      <w:rPr>
        <w:rFonts w:hint="eastAsia"/>
      </w:rPr>
      <w:t>岳阳县段</w:t>
    </w:r>
    <w:r>
      <w:rPr>
        <w:rFonts w:hint="eastAsia"/>
        <w:lang w:eastAsia="zh-CN"/>
      </w:rPr>
      <w:t>）</w:t>
    </w:r>
    <w:r>
      <w:rPr>
        <w:rFonts w:hint="eastAsia"/>
        <w:lang w:val="en-US" w:eastAsia="zh-CN"/>
      </w:rPr>
      <w:t>河道</w:t>
    </w:r>
    <w:r>
      <w:rPr>
        <w:rFonts w:hint="eastAsia"/>
      </w:rPr>
      <w:t xml:space="preserve">管理范围划定方案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lang w:eastAsia="zh-CN"/>
      </w:rPr>
      <w:t>清水冲</w:t>
    </w:r>
    <w:r>
      <w:rPr>
        <w:rFonts w:hint="eastAsia"/>
      </w:rPr>
      <w:t xml:space="preserve">岳阳县管理范围划定方案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E3C0A"/>
    <w:rsid w:val="05F66454"/>
    <w:rsid w:val="06363166"/>
    <w:rsid w:val="065D7AC1"/>
    <w:rsid w:val="06B77A38"/>
    <w:rsid w:val="06C47F1B"/>
    <w:rsid w:val="06EF1E5C"/>
    <w:rsid w:val="07B118E0"/>
    <w:rsid w:val="07B15CAF"/>
    <w:rsid w:val="07C46818"/>
    <w:rsid w:val="07EC5AAD"/>
    <w:rsid w:val="082968CE"/>
    <w:rsid w:val="084C5688"/>
    <w:rsid w:val="085C5AEB"/>
    <w:rsid w:val="086715FD"/>
    <w:rsid w:val="08B84056"/>
    <w:rsid w:val="091D4381"/>
    <w:rsid w:val="09476D6C"/>
    <w:rsid w:val="098737C8"/>
    <w:rsid w:val="099B1286"/>
    <w:rsid w:val="09A829CC"/>
    <w:rsid w:val="0AAF4BFB"/>
    <w:rsid w:val="0B194639"/>
    <w:rsid w:val="0B1C22DF"/>
    <w:rsid w:val="0B523424"/>
    <w:rsid w:val="0BC528EC"/>
    <w:rsid w:val="0C251751"/>
    <w:rsid w:val="0CA32461"/>
    <w:rsid w:val="0CCA6F84"/>
    <w:rsid w:val="0D395387"/>
    <w:rsid w:val="0D8F5693"/>
    <w:rsid w:val="0E1E4246"/>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26868F5"/>
    <w:rsid w:val="12F9763B"/>
    <w:rsid w:val="132E6915"/>
    <w:rsid w:val="133A109A"/>
    <w:rsid w:val="133E7309"/>
    <w:rsid w:val="135352A2"/>
    <w:rsid w:val="14510E80"/>
    <w:rsid w:val="14A25415"/>
    <w:rsid w:val="14E85FF5"/>
    <w:rsid w:val="153E22E8"/>
    <w:rsid w:val="15D048D6"/>
    <w:rsid w:val="163E5D66"/>
    <w:rsid w:val="16CF4EAE"/>
    <w:rsid w:val="171D7D93"/>
    <w:rsid w:val="17A74713"/>
    <w:rsid w:val="17C75F58"/>
    <w:rsid w:val="17DA6E23"/>
    <w:rsid w:val="183B5B0A"/>
    <w:rsid w:val="18785999"/>
    <w:rsid w:val="191D12F3"/>
    <w:rsid w:val="19277AA5"/>
    <w:rsid w:val="19840402"/>
    <w:rsid w:val="199623CA"/>
    <w:rsid w:val="19D418FF"/>
    <w:rsid w:val="1A45313E"/>
    <w:rsid w:val="1A4A48F4"/>
    <w:rsid w:val="1A5A7EDE"/>
    <w:rsid w:val="1A5E059B"/>
    <w:rsid w:val="1AD473A8"/>
    <w:rsid w:val="1B0E1BDC"/>
    <w:rsid w:val="1B324B34"/>
    <w:rsid w:val="1B3E2921"/>
    <w:rsid w:val="1B3F2B61"/>
    <w:rsid w:val="1B8B1878"/>
    <w:rsid w:val="1B8E3056"/>
    <w:rsid w:val="1B9E273F"/>
    <w:rsid w:val="1BFA2BA9"/>
    <w:rsid w:val="1C280480"/>
    <w:rsid w:val="1C336925"/>
    <w:rsid w:val="1C382E7D"/>
    <w:rsid w:val="1C99611C"/>
    <w:rsid w:val="1CFF2D00"/>
    <w:rsid w:val="1D682997"/>
    <w:rsid w:val="1D9B50EE"/>
    <w:rsid w:val="1DA440CA"/>
    <w:rsid w:val="1DF30724"/>
    <w:rsid w:val="1E7E48D5"/>
    <w:rsid w:val="1E9B7260"/>
    <w:rsid w:val="1EA37346"/>
    <w:rsid w:val="1EC53829"/>
    <w:rsid w:val="1ED41ADC"/>
    <w:rsid w:val="1EFD5D74"/>
    <w:rsid w:val="1F7D1C88"/>
    <w:rsid w:val="2035700A"/>
    <w:rsid w:val="205B239D"/>
    <w:rsid w:val="20627D73"/>
    <w:rsid w:val="206F2D52"/>
    <w:rsid w:val="208E2851"/>
    <w:rsid w:val="212D73A2"/>
    <w:rsid w:val="217745AE"/>
    <w:rsid w:val="217A7CA0"/>
    <w:rsid w:val="21B94E72"/>
    <w:rsid w:val="21DD56F3"/>
    <w:rsid w:val="220204AC"/>
    <w:rsid w:val="223E55A0"/>
    <w:rsid w:val="2299030E"/>
    <w:rsid w:val="229A2077"/>
    <w:rsid w:val="22B016EC"/>
    <w:rsid w:val="22F91ACE"/>
    <w:rsid w:val="23A75DCA"/>
    <w:rsid w:val="243E0B5F"/>
    <w:rsid w:val="245E06C5"/>
    <w:rsid w:val="253D59F0"/>
    <w:rsid w:val="254006DD"/>
    <w:rsid w:val="256F233C"/>
    <w:rsid w:val="257A3A6F"/>
    <w:rsid w:val="2595274F"/>
    <w:rsid w:val="25CB32A2"/>
    <w:rsid w:val="261C5BFA"/>
    <w:rsid w:val="264312FE"/>
    <w:rsid w:val="26A01AA9"/>
    <w:rsid w:val="26D10D87"/>
    <w:rsid w:val="26E53A7E"/>
    <w:rsid w:val="272B16D6"/>
    <w:rsid w:val="27617320"/>
    <w:rsid w:val="279A59C5"/>
    <w:rsid w:val="27C73B02"/>
    <w:rsid w:val="27E1502B"/>
    <w:rsid w:val="28452E24"/>
    <w:rsid w:val="288528C8"/>
    <w:rsid w:val="28940379"/>
    <w:rsid w:val="290918E9"/>
    <w:rsid w:val="29C646BC"/>
    <w:rsid w:val="29EC2339"/>
    <w:rsid w:val="2A044A0F"/>
    <w:rsid w:val="2A0C2802"/>
    <w:rsid w:val="2A640FE3"/>
    <w:rsid w:val="2AA66310"/>
    <w:rsid w:val="2AD53F81"/>
    <w:rsid w:val="2AF77629"/>
    <w:rsid w:val="2C7B3DF5"/>
    <w:rsid w:val="2CBC4843"/>
    <w:rsid w:val="2CC30740"/>
    <w:rsid w:val="2CD87CA3"/>
    <w:rsid w:val="2D3B4EBF"/>
    <w:rsid w:val="2DB63ACE"/>
    <w:rsid w:val="2DB90A92"/>
    <w:rsid w:val="2E0211E2"/>
    <w:rsid w:val="2E263F5D"/>
    <w:rsid w:val="2E384FE0"/>
    <w:rsid w:val="2E655BA6"/>
    <w:rsid w:val="2E6D17CF"/>
    <w:rsid w:val="2EE42508"/>
    <w:rsid w:val="2EFB2B28"/>
    <w:rsid w:val="2F310D43"/>
    <w:rsid w:val="2F965218"/>
    <w:rsid w:val="2FD64187"/>
    <w:rsid w:val="2FE63408"/>
    <w:rsid w:val="301928BC"/>
    <w:rsid w:val="30347761"/>
    <w:rsid w:val="305C1A3E"/>
    <w:rsid w:val="308D0AA7"/>
    <w:rsid w:val="31791539"/>
    <w:rsid w:val="319953C1"/>
    <w:rsid w:val="31E30F90"/>
    <w:rsid w:val="31EB26AC"/>
    <w:rsid w:val="3236230C"/>
    <w:rsid w:val="32E22B1F"/>
    <w:rsid w:val="33017FC7"/>
    <w:rsid w:val="33260B41"/>
    <w:rsid w:val="33292F4E"/>
    <w:rsid w:val="335B108C"/>
    <w:rsid w:val="339D4941"/>
    <w:rsid w:val="33C2127A"/>
    <w:rsid w:val="34562C74"/>
    <w:rsid w:val="347F41FA"/>
    <w:rsid w:val="34A27A50"/>
    <w:rsid w:val="35063D6E"/>
    <w:rsid w:val="352423B8"/>
    <w:rsid w:val="35416C25"/>
    <w:rsid w:val="356A140A"/>
    <w:rsid w:val="35B5798A"/>
    <w:rsid w:val="35D54459"/>
    <w:rsid w:val="35FB5D32"/>
    <w:rsid w:val="360665A6"/>
    <w:rsid w:val="36A92108"/>
    <w:rsid w:val="36D32360"/>
    <w:rsid w:val="36FF13A9"/>
    <w:rsid w:val="379353B4"/>
    <w:rsid w:val="379E52F7"/>
    <w:rsid w:val="37AA2A5F"/>
    <w:rsid w:val="37AC1EE6"/>
    <w:rsid w:val="37E55A10"/>
    <w:rsid w:val="381E4A26"/>
    <w:rsid w:val="38281755"/>
    <w:rsid w:val="384B04AD"/>
    <w:rsid w:val="388A7EFF"/>
    <w:rsid w:val="38986F0F"/>
    <w:rsid w:val="392328C0"/>
    <w:rsid w:val="39657DA8"/>
    <w:rsid w:val="39AD335F"/>
    <w:rsid w:val="3A2E433E"/>
    <w:rsid w:val="3A3224B6"/>
    <w:rsid w:val="3ABF0A5D"/>
    <w:rsid w:val="3ACD1948"/>
    <w:rsid w:val="3AD730F4"/>
    <w:rsid w:val="3BBB7725"/>
    <w:rsid w:val="3C343B1E"/>
    <w:rsid w:val="3C5338F4"/>
    <w:rsid w:val="3C664BDB"/>
    <w:rsid w:val="3CD9260B"/>
    <w:rsid w:val="3E1123A6"/>
    <w:rsid w:val="3E241F3A"/>
    <w:rsid w:val="3E47423B"/>
    <w:rsid w:val="3E5B2CDA"/>
    <w:rsid w:val="3E5B6E07"/>
    <w:rsid w:val="3F0140D9"/>
    <w:rsid w:val="3F0623E4"/>
    <w:rsid w:val="3F231418"/>
    <w:rsid w:val="3F363103"/>
    <w:rsid w:val="3F4D209C"/>
    <w:rsid w:val="3FA034F0"/>
    <w:rsid w:val="3FB82B83"/>
    <w:rsid w:val="3FDF6FF6"/>
    <w:rsid w:val="40154071"/>
    <w:rsid w:val="40B52523"/>
    <w:rsid w:val="40E75FEA"/>
    <w:rsid w:val="41317E02"/>
    <w:rsid w:val="41A3173B"/>
    <w:rsid w:val="41BF1F6B"/>
    <w:rsid w:val="427A1DDB"/>
    <w:rsid w:val="42A94D5A"/>
    <w:rsid w:val="42AE712B"/>
    <w:rsid w:val="42CE4FE5"/>
    <w:rsid w:val="42D24D90"/>
    <w:rsid w:val="433F1111"/>
    <w:rsid w:val="43BD0D2C"/>
    <w:rsid w:val="43F01909"/>
    <w:rsid w:val="440365F4"/>
    <w:rsid w:val="4412009F"/>
    <w:rsid w:val="448A35E7"/>
    <w:rsid w:val="44C5647E"/>
    <w:rsid w:val="44D52E30"/>
    <w:rsid w:val="44F13636"/>
    <w:rsid w:val="45050272"/>
    <w:rsid w:val="45547207"/>
    <w:rsid w:val="4582530F"/>
    <w:rsid w:val="45C9543A"/>
    <w:rsid w:val="45CD4445"/>
    <w:rsid w:val="45F85EFB"/>
    <w:rsid w:val="461D40FD"/>
    <w:rsid w:val="46265FC5"/>
    <w:rsid w:val="472836C5"/>
    <w:rsid w:val="47467E74"/>
    <w:rsid w:val="47890EFF"/>
    <w:rsid w:val="47AD42AB"/>
    <w:rsid w:val="47EE4814"/>
    <w:rsid w:val="4812658E"/>
    <w:rsid w:val="48426C69"/>
    <w:rsid w:val="485B4197"/>
    <w:rsid w:val="48896925"/>
    <w:rsid w:val="48B573AC"/>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AEC2581"/>
    <w:rsid w:val="4B0E0F10"/>
    <w:rsid w:val="4B1B382F"/>
    <w:rsid w:val="4B2359F2"/>
    <w:rsid w:val="4C6B7AD8"/>
    <w:rsid w:val="4C704522"/>
    <w:rsid w:val="4DAF1C4B"/>
    <w:rsid w:val="4DB752F5"/>
    <w:rsid w:val="4ECC3402"/>
    <w:rsid w:val="4F6A5864"/>
    <w:rsid w:val="4F760DC8"/>
    <w:rsid w:val="4FC13ECA"/>
    <w:rsid w:val="50773805"/>
    <w:rsid w:val="50AC4C32"/>
    <w:rsid w:val="50D702D3"/>
    <w:rsid w:val="50DB4FE4"/>
    <w:rsid w:val="510D4AA0"/>
    <w:rsid w:val="512804BE"/>
    <w:rsid w:val="516454C1"/>
    <w:rsid w:val="516D2845"/>
    <w:rsid w:val="51EF516A"/>
    <w:rsid w:val="520B7272"/>
    <w:rsid w:val="528B2593"/>
    <w:rsid w:val="52947C6D"/>
    <w:rsid w:val="54362E68"/>
    <w:rsid w:val="549031D5"/>
    <w:rsid w:val="54AF4DDD"/>
    <w:rsid w:val="54D17286"/>
    <w:rsid w:val="5506645B"/>
    <w:rsid w:val="55347852"/>
    <w:rsid w:val="55493F8F"/>
    <w:rsid w:val="55F402CA"/>
    <w:rsid w:val="574E295B"/>
    <w:rsid w:val="57555FBF"/>
    <w:rsid w:val="575E0C7C"/>
    <w:rsid w:val="57613DF5"/>
    <w:rsid w:val="57A27FE2"/>
    <w:rsid w:val="58263C4A"/>
    <w:rsid w:val="584A44A9"/>
    <w:rsid w:val="58A50EF5"/>
    <w:rsid w:val="59270F23"/>
    <w:rsid w:val="597650B3"/>
    <w:rsid w:val="597D55A1"/>
    <w:rsid w:val="59A0386B"/>
    <w:rsid w:val="59D2100A"/>
    <w:rsid w:val="5A1E3819"/>
    <w:rsid w:val="5A530962"/>
    <w:rsid w:val="5A8F67C0"/>
    <w:rsid w:val="5ACA5C81"/>
    <w:rsid w:val="5B1E2ACD"/>
    <w:rsid w:val="5B691DF7"/>
    <w:rsid w:val="5B9C390D"/>
    <w:rsid w:val="5B9E375B"/>
    <w:rsid w:val="5BB227E6"/>
    <w:rsid w:val="5C287826"/>
    <w:rsid w:val="5C490F68"/>
    <w:rsid w:val="5CA606B3"/>
    <w:rsid w:val="5CCD255D"/>
    <w:rsid w:val="5D327747"/>
    <w:rsid w:val="5D634397"/>
    <w:rsid w:val="5D981834"/>
    <w:rsid w:val="5D9D69D8"/>
    <w:rsid w:val="5DA44A90"/>
    <w:rsid w:val="5E1F5F42"/>
    <w:rsid w:val="5E404078"/>
    <w:rsid w:val="5E503FB5"/>
    <w:rsid w:val="5E9C78E8"/>
    <w:rsid w:val="5F19296B"/>
    <w:rsid w:val="5F737229"/>
    <w:rsid w:val="5FAB0642"/>
    <w:rsid w:val="5FE27D9D"/>
    <w:rsid w:val="60032D59"/>
    <w:rsid w:val="604B50E2"/>
    <w:rsid w:val="605F4A10"/>
    <w:rsid w:val="60872FE5"/>
    <w:rsid w:val="609B7F5B"/>
    <w:rsid w:val="61014811"/>
    <w:rsid w:val="6130484E"/>
    <w:rsid w:val="61907C8C"/>
    <w:rsid w:val="622F59DC"/>
    <w:rsid w:val="626A246C"/>
    <w:rsid w:val="62AB6B07"/>
    <w:rsid w:val="62AE1DB4"/>
    <w:rsid w:val="62CA4256"/>
    <w:rsid w:val="63707E2B"/>
    <w:rsid w:val="637D2E2B"/>
    <w:rsid w:val="638E7BCB"/>
    <w:rsid w:val="63E22EB0"/>
    <w:rsid w:val="64163206"/>
    <w:rsid w:val="645E1886"/>
    <w:rsid w:val="64672644"/>
    <w:rsid w:val="6473751C"/>
    <w:rsid w:val="64953EC3"/>
    <w:rsid w:val="64B336C6"/>
    <w:rsid w:val="650D25F4"/>
    <w:rsid w:val="653A744A"/>
    <w:rsid w:val="65465E9C"/>
    <w:rsid w:val="656F734C"/>
    <w:rsid w:val="65B75DF6"/>
    <w:rsid w:val="65B8421F"/>
    <w:rsid w:val="67090EA4"/>
    <w:rsid w:val="67541533"/>
    <w:rsid w:val="677F7B86"/>
    <w:rsid w:val="67C174A3"/>
    <w:rsid w:val="67CA15E1"/>
    <w:rsid w:val="67E71CE2"/>
    <w:rsid w:val="6821177C"/>
    <w:rsid w:val="68212CCE"/>
    <w:rsid w:val="68332673"/>
    <w:rsid w:val="68365F44"/>
    <w:rsid w:val="68732DBC"/>
    <w:rsid w:val="69566D2B"/>
    <w:rsid w:val="698A633F"/>
    <w:rsid w:val="699036AE"/>
    <w:rsid w:val="69C05DD9"/>
    <w:rsid w:val="69C2293C"/>
    <w:rsid w:val="69CB5E54"/>
    <w:rsid w:val="6A0A7AC4"/>
    <w:rsid w:val="6A8A1047"/>
    <w:rsid w:val="6A9156B5"/>
    <w:rsid w:val="6AB51584"/>
    <w:rsid w:val="6B264F1B"/>
    <w:rsid w:val="6B5F4E8A"/>
    <w:rsid w:val="6B627F51"/>
    <w:rsid w:val="6BB21984"/>
    <w:rsid w:val="6BE3124F"/>
    <w:rsid w:val="6C1C103B"/>
    <w:rsid w:val="6C5B5461"/>
    <w:rsid w:val="6C790930"/>
    <w:rsid w:val="6C953CB5"/>
    <w:rsid w:val="6CB4579C"/>
    <w:rsid w:val="6D8218D0"/>
    <w:rsid w:val="6DB50EB5"/>
    <w:rsid w:val="6DBB52F7"/>
    <w:rsid w:val="6DBF57BE"/>
    <w:rsid w:val="6E0B2A98"/>
    <w:rsid w:val="6E9D03B0"/>
    <w:rsid w:val="6EB16E58"/>
    <w:rsid w:val="6EB8561E"/>
    <w:rsid w:val="6F011BC5"/>
    <w:rsid w:val="6F106739"/>
    <w:rsid w:val="6FB93F0E"/>
    <w:rsid w:val="6FCD00B4"/>
    <w:rsid w:val="70117912"/>
    <w:rsid w:val="704743E6"/>
    <w:rsid w:val="709E41E8"/>
    <w:rsid w:val="70A717DF"/>
    <w:rsid w:val="70FE546F"/>
    <w:rsid w:val="713501E0"/>
    <w:rsid w:val="71856F07"/>
    <w:rsid w:val="71C47732"/>
    <w:rsid w:val="71D66D91"/>
    <w:rsid w:val="72244277"/>
    <w:rsid w:val="72370B17"/>
    <w:rsid w:val="72390589"/>
    <w:rsid w:val="724E349C"/>
    <w:rsid w:val="725E6760"/>
    <w:rsid w:val="7320280F"/>
    <w:rsid w:val="737B550E"/>
    <w:rsid w:val="739308BE"/>
    <w:rsid w:val="73C17627"/>
    <w:rsid w:val="73DA667E"/>
    <w:rsid w:val="73DD084B"/>
    <w:rsid w:val="74507684"/>
    <w:rsid w:val="74541BC4"/>
    <w:rsid w:val="747B09EF"/>
    <w:rsid w:val="75072664"/>
    <w:rsid w:val="754E2903"/>
    <w:rsid w:val="754F1B15"/>
    <w:rsid w:val="76804359"/>
    <w:rsid w:val="77004E17"/>
    <w:rsid w:val="770B0C93"/>
    <w:rsid w:val="77400238"/>
    <w:rsid w:val="778F546A"/>
    <w:rsid w:val="77A334ED"/>
    <w:rsid w:val="77BB0178"/>
    <w:rsid w:val="77F06967"/>
    <w:rsid w:val="782B3059"/>
    <w:rsid w:val="78B35661"/>
    <w:rsid w:val="78E56E61"/>
    <w:rsid w:val="78EB0908"/>
    <w:rsid w:val="791B26DE"/>
    <w:rsid w:val="79F7014B"/>
    <w:rsid w:val="7B1148D2"/>
    <w:rsid w:val="7B2B0391"/>
    <w:rsid w:val="7B892BD5"/>
    <w:rsid w:val="7BBD7879"/>
    <w:rsid w:val="7BC11193"/>
    <w:rsid w:val="7C790CC1"/>
    <w:rsid w:val="7CDE1C16"/>
    <w:rsid w:val="7D7F0ED4"/>
    <w:rsid w:val="7D931BC3"/>
    <w:rsid w:val="7DB94B5B"/>
    <w:rsid w:val="7E896F3C"/>
    <w:rsid w:val="7E922887"/>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6" Type="http://schemas.openxmlformats.org/officeDocument/2006/relationships/fontTable" Target="fontTable.xml"/><Relationship Id="rId65" Type="http://schemas.openxmlformats.org/officeDocument/2006/relationships/numbering" Target="numbering.xml"/><Relationship Id="rId64" Type="http://schemas.openxmlformats.org/officeDocument/2006/relationships/customXml" Target="../customXml/item1.xml"/><Relationship Id="rId63" Type="http://schemas.openxmlformats.org/officeDocument/2006/relationships/image" Target="media/image34.png"/><Relationship Id="rId62" Type="http://schemas.openxmlformats.org/officeDocument/2006/relationships/image" Target="media/image33.png"/><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jpe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51</Pages>
  <Words>7533</Words>
  <Characters>9172</Characters>
  <Lines>211</Lines>
  <Paragraphs>59</Paragraphs>
  <TotalTime>0</TotalTime>
  <ScaleCrop>false</ScaleCrop>
  <LinksUpToDate>false</LinksUpToDate>
  <CharactersWithSpaces>9306</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安儿</cp:lastModifiedBy>
  <cp:lastPrinted>2024-12-16T15:18:00Z</cp:lastPrinted>
  <dcterms:modified xsi:type="dcterms:W3CDTF">2025-05-09T00:53:53Z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2E8BE79CA9F64C3493F603F37AC60EB9_13</vt:lpwstr>
  </property>
  <property fmtid="{D5CDD505-2E9C-101B-9397-08002B2CF9AE}" pid="4" name="KSOTemplateDocerSaveRecord">
    <vt:lpwstr>eyJoZGlkIjoiNWE5ZDI1NjQ4ZWUyNWU5OTEzYmU2OGVkMjk0ZmI0OTIiLCJ1c2VySWQiOiIzNDM5NzkxNTUifQ==</vt:lpwstr>
  </property>
</Properties>
</file>