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青水岭河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青水岭河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岳阳县青水岭河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青水岭河岳阳县段是龙尤奄的支流，发源于岳阳县筻口镇漆市村， 位于东经  113°18' 55"～113°20' 6"，北纬 29°13' 37" ～29°12' 54" 之间。</w:t>
      </w:r>
      <w:r>
        <w:rPr>
          <w:rFonts w:hint="eastAsia" w:ascii="Times New Roman" w:hAnsi="Times New Roman"/>
          <w:sz w:val="32"/>
          <w:szCs w:val="32"/>
        </w:rPr>
        <w:t>流经</w:t>
      </w:r>
      <w:r>
        <w:rPr>
          <w:rFonts w:hint="eastAsia" w:ascii="Times New Roman" w:hAnsi="Times New Roman"/>
          <w:sz w:val="32"/>
          <w:szCs w:val="32"/>
          <w:lang w:val="en-US" w:eastAsia="zh-CN"/>
        </w:rPr>
        <w:t>岳阳县筻口镇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龙尤奄</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4.6</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1.172</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70.72</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青水岭河河流总体呈南～北走向，河道曲折，现有河槽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2~6</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坡降3.19‰。</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w:t>
      </w:r>
      <w:bookmarkStart w:id="139" w:name="_GoBack"/>
      <w:bookmarkEnd w:id="139"/>
      <w:r>
        <w:rPr>
          <w:rFonts w:hint="eastAsia" w:ascii="Times New Roman" w:hAnsi="Times New Roman"/>
          <w:sz w:val="32"/>
          <w:szCs w:val="32"/>
          <w:lang w:val="en-US" w:eastAsia="zh-CN"/>
        </w:rPr>
        <w:t>般285.63~368.52m，地势自上游往下游逐渐降低。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400550" cy="3333750"/>
            <wp:effectExtent l="0" t="0" r="0" b="0"/>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22"/>
                    <a:stretch>
                      <a:fillRect/>
                    </a:stretch>
                  </pic:blipFill>
                  <pic:spPr>
                    <a:xfrm>
                      <a:off x="0" y="0"/>
                      <a:ext cx="4400550" cy="333375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青水岭</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204"/>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青水岭</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青水岭</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青水岭</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青水岭</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K0+327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K0+635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39.97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43.13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K1+969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44.53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69CAC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802A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09B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E42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F0742">
            <w:pPr>
              <w:jc w:val="center"/>
              <w:rPr>
                <w:rFonts w:hint="eastAsia" w:ascii="宋体" w:hAnsi="宋体" w:eastAsia="宋体" w:cs="宋体"/>
                <w:i w:val="0"/>
                <w:iCs w:val="0"/>
                <w:color w:val="000000"/>
                <w:sz w:val="20"/>
                <w:szCs w:val="20"/>
                <w:u w:val="none"/>
              </w:rPr>
            </w:pPr>
          </w:p>
        </w:tc>
      </w:tr>
      <w:tr w14:paraId="26444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F76FB">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3E7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B4E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48.10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15658">
            <w:pPr>
              <w:jc w:val="center"/>
              <w:rPr>
                <w:rFonts w:hint="eastAsia" w:ascii="宋体" w:hAnsi="宋体" w:eastAsia="宋体" w:cs="宋体"/>
                <w:i w:val="0"/>
                <w:iCs w:val="0"/>
                <w:color w:val="000000"/>
                <w:sz w:val="20"/>
                <w:szCs w:val="20"/>
                <w:u w:val="none"/>
              </w:rPr>
            </w:pPr>
          </w:p>
        </w:tc>
      </w:tr>
      <w:tr w14:paraId="14ABF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E04B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AB2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2D8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2390F">
            <w:pPr>
              <w:jc w:val="center"/>
              <w:rPr>
                <w:rFonts w:hint="eastAsia" w:ascii="宋体" w:hAnsi="宋体" w:eastAsia="宋体" w:cs="宋体"/>
                <w:i w:val="0"/>
                <w:iCs w:val="0"/>
                <w:color w:val="000000"/>
                <w:sz w:val="20"/>
                <w:szCs w:val="20"/>
                <w:u w:val="none"/>
              </w:rPr>
            </w:pPr>
          </w:p>
        </w:tc>
      </w:tr>
      <w:tr w14:paraId="290F2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F8E1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54D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565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2E170">
            <w:pPr>
              <w:jc w:val="center"/>
              <w:rPr>
                <w:rFonts w:hint="eastAsia" w:ascii="宋体" w:hAnsi="宋体" w:eastAsia="宋体" w:cs="宋体"/>
                <w:i w:val="0"/>
                <w:iCs w:val="0"/>
                <w:color w:val="000000"/>
                <w:sz w:val="20"/>
                <w:szCs w:val="20"/>
                <w:u w:val="none"/>
              </w:rPr>
            </w:pPr>
          </w:p>
        </w:tc>
      </w:tr>
      <w:tr w14:paraId="01FEA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4254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BE7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K3+723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51ED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BD957">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青水岭</w:t>
      </w:r>
      <w:r>
        <w:rPr>
          <w:rFonts w:ascii="Times New Roman" w:hAnsi="Times New Roman"/>
          <w:sz w:val="32"/>
          <w:highlight w:val="none"/>
        </w:rPr>
        <w:t>河段共有岸线</w:t>
      </w:r>
      <w:r>
        <w:rPr>
          <w:rFonts w:hint="eastAsia" w:ascii="Times New Roman" w:hAnsi="Times New Roman"/>
          <w:sz w:val="32"/>
          <w:highlight w:val="none"/>
          <w:lang w:val="en-US" w:eastAsia="zh-CN"/>
        </w:rPr>
        <w:t>10.649</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6.626</w:t>
      </w:r>
      <w:r>
        <w:rPr>
          <w:rFonts w:ascii="Times New Roman" w:hAnsi="Times New Roman"/>
          <w:sz w:val="32"/>
          <w:highlight w:val="none"/>
        </w:rPr>
        <w:t>km；左岸岸线</w:t>
      </w:r>
      <w:r>
        <w:rPr>
          <w:rFonts w:hint="eastAsia" w:ascii="Times New Roman" w:hAnsi="Times New Roman"/>
          <w:sz w:val="32"/>
          <w:highlight w:val="none"/>
          <w:lang w:val="en-US" w:eastAsia="zh-CN"/>
        </w:rPr>
        <w:t>4.023</w:t>
      </w:r>
      <w:r>
        <w:rPr>
          <w:rFonts w:ascii="Times New Roman" w:hAnsi="Times New Roman"/>
          <w:sz w:val="32"/>
          <w:highlight w:val="none"/>
        </w:rPr>
        <w:t>km，</w:t>
      </w:r>
      <w:r>
        <w:rPr>
          <w:rFonts w:hint="eastAsia" w:ascii="Times New Roman" w:hAnsi="Times New Roman"/>
          <w:sz w:val="32"/>
          <w:highlight w:val="none"/>
        </w:rPr>
        <w:t>河流</w:t>
      </w:r>
      <w:r>
        <w:rPr>
          <w:rFonts w:hint="eastAsia" w:ascii="Times New Roman" w:hAnsi="Times New Roman"/>
          <w:sz w:val="32"/>
          <w:highlight w:val="none"/>
        </w:rPr>
        <w:t>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青水岭</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4</w:t>
      </w:r>
      <w:r>
        <w:rPr>
          <w:rFonts w:hint="eastAsia" w:ascii="Times New Roman" w:hAnsi="Times New Roman"/>
          <w:sz w:val="32"/>
          <w:lang w:val="zh-CN"/>
        </w:rPr>
        <w:t>段，其中右岸</w:t>
      </w:r>
      <w:r>
        <w:rPr>
          <w:rFonts w:hint="eastAsia" w:ascii="Times New Roman" w:hAnsi="Times New Roman"/>
          <w:sz w:val="32"/>
          <w:lang w:val="en-US" w:eastAsia="zh-CN"/>
        </w:rPr>
        <w:t>2</w:t>
      </w:r>
      <w:r>
        <w:rPr>
          <w:rFonts w:hint="eastAsia" w:ascii="Times New Roman" w:hAnsi="Times New Roman"/>
          <w:sz w:val="32"/>
          <w:lang w:val="zh-CN"/>
        </w:rPr>
        <w:t>段，左岸</w:t>
      </w:r>
      <w:r>
        <w:rPr>
          <w:rFonts w:hint="eastAsia" w:ascii="Times New Roman" w:hAnsi="Times New Roman"/>
          <w:sz w:val="32"/>
          <w:lang w:val="en-US" w:eastAsia="zh-CN"/>
        </w:rPr>
        <w:t>2</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青水岭</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0E49721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38433423.57</w:t>
            </w:r>
          </w:p>
          <w:p w14:paraId="2DA57DE0">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3234613.52</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1.508</w:t>
            </w:r>
          </w:p>
        </w:tc>
        <w:tc>
          <w:tcPr>
            <w:tcW w:w="1198" w:type="dxa"/>
            <w:vAlign w:val="center"/>
          </w:tcPr>
          <w:p w14:paraId="265BBD17">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38434551.82</w:t>
            </w:r>
          </w:p>
          <w:p w14:paraId="4FD1A51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3235009.93</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1.508</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左岸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0E73E0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38434551.82</w:t>
            </w:r>
          </w:p>
          <w:p w14:paraId="1026D96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3235009.93</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2.515</w:t>
            </w:r>
          </w:p>
        </w:tc>
        <w:tc>
          <w:tcPr>
            <w:tcW w:w="1198" w:type="dxa"/>
            <w:vAlign w:val="center"/>
          </w:tcPr>
          <w:p w14:paraId="2DD2FE8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38435336.26</w:t>
            </w:r>
          </w:p>
          <w:p w14:paraId="01AA035F">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3233285.91</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2.515</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47301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shd w:val="clear"/>
            <w:vAlign w:val="center"/>
          </w:tcPr>
          <w:p w14:paraId="58EF4A76">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b/>
                <w:kern w:val="0"/>
                <w:sz w:val="21"/>
                <w:szCs w:val="21"/>
                <w:lang w:val="en-US" w:eastAsia="zh-CN"/>
              </w:rPr>
              <w:t>右岸</w:t>
            </w:r>
          </w:p>
        </w:tc>
        <w:tc>
          <w:tcPr>
            <w:tcW w:w="772" w:type="dxa"/>
            <w:shd w:val="clear"/>
            <w:vAlign w:val="center"/>
          </w:tcPr>
          <w:p w14:paraId="2FD89F9B">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kern w:val="0"/>
                <w:sz w:val="18"/>
                <w:szCs w:val="18"/>
                <w:lang w:val="en-US" w:eastAsia="zh-CN"/>
              </w:rPr>
              <w:t>0.000</w:t>
            </w:r>
          </w:p>
        </w:tc>
        <w:tc>
          <w:tcPr>
            <w:tcW w:w="1344" w:type="dxa"/>
            <w:shd w:val="clear"/>
            <w:vAlign w:val="center"/>
          </w:tcPr>
          <w:p w14:paraId="266D97C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38433426.64</w:t>
            </w:r>
          </w:p>
          <w:p w14:paraId="44FDA68E">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3234627.34</w:t>
            </w:r>
          </w:p>
        </w:tc>
        <w:tc>
          <w:tcPr>
            <w:tcW w:w="785" w:type="dxa"/>
            <w:shd w:val="clear"/>
            <w:vAlign w:val="center"/>
          </w:tcPr>
          <w:p w14:paraId="5DE4CE8C">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1.553</w:t>
            </w:r>
          </w:p>
        </w:tc>
        <w:tc>
          <w:tcPr>
            <w:tcW w:w="1198" w:type="dxa"/>
            <w:shd w:val="clear"/>
            <w:vAlign w:val="center"/>
          </w:tcPr>
          <w:p w14:paraId="660E1D06">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38434583.95</w:t>
            </w:r>
          </w:p>
          <w:p w14:paraId="1B6AA307">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3235041.20</w:t>
            </w:r>
          </w:p>
        </w:tc>
        <w:tc>
          <w:tcPr>
            <w:tcW w:w="424" w:type="dxa"/>
            <w:shd w:val="clear"/>
            <w:vAlign w:val="center"/>
          </w:tcPr>
          <w:p w14:paraId="4175443A">
            <w:pPr>
              <w:ind w:firstLine="0" w:firstLineChars="0"/>
              <w:jc w:val="center"/>
              <w:rPr>
                <w:rFonts w:ascii="Times New Roman" w:hAnsi="Times New Roman" w:eastAsia="宋体" w:cs="Times New Roman"/>
                <w:kern w:val="0"/>
                <w:sz w:val="18"/>
                <w:szCs w:val="18"/>
                <w:lang w:val="en-US" w:eastAsia="zh-CN" w:bidi="ar-SA"/>
              </w:rPr>
            </w:pPr>
          </w:p>
        </w:tc>
        <w:tc>
          <w:tcPr>
            <w:tcW w:w="850" w:type="dxa"/>
            <w:shd w:val="clear"/>
            <w:vAlign w:val="center"/>
          </w:tcPr>
          <w:p w14:paraId="3B4527D7">
            <w:pPr>
              <w:ind w:firstLine="0" w:firstLineChars="0"/>
              <w:jc w:val="center"/>
              <w:rPr>
                <w:rFonts w:ascii="Times New Roman" w:hAnsi="Times New Roman" w:eastAsia="宋体" w:cs="Times New Roman"/>
                <w:kern w:val="0"/>
                <w:sz w:val="18"/>
                <w:szCs w:val="18"/>
                <w:lang w:val="en-US" w:eastAsia="zh-CN" w:bidi="ar-SA"/>
              </w:rPr>
            </w:pPr>
          </w:p>
        </w:tc>
        <w:tc>
          <w:tcPr>
            <w:tcW w:w="991" w:type="dxa"/>
            <w:shd w:val="clear"/>
            <w:vAlign w:val="center"/>
          </w:tcPr>
          <w:p w14:paraId="63B5BFA8">
            <w:pPr>
              <w:ind w:firstLine="0" w:firstLineChars="0"/>
              <w:jc w:val="center"/>
              <w:rPr>
                <w:rFonts w:ascii="Times New Roman" w:hAnsi="Times New Roman" w:eastAsia="宋体" w:cs="Times New Roman"/>
                <w:kern w:val="0"/>
                <w:sz w:val="18"/>
                <w:szCs w:val="18"/>
                <w:lang w:val="en-US" w:eastAsia="zh-CN" w:bidi="ar-SA"/>
              </w:rPr>
            </w:pPr>
          </w:p>
        </w:tc>
        <w:tc>
          <w:tcPr>
            <w:tcW w:w="566" w:type="dxa"/>
            <w:shd w:val="clear"/>
            <w:vAlign w:val="center"/>
          </w:tcPr>
          <w:p w14:paraId="7D6D3376">
            <w:pPr>
              <w:ind w:firstLine="0" w:firstLineChars="0"/>
              <w:jc w:val="center"/>
              <w:rPr>
                <w:rFonts w:ascii="Times New Roman" w:hAnsi="Times New Roman" w:eastAsia="宋体" w:cs="Times New Roman"/>
                <w:kern w:val="0"/>
                <w:sz w:val="18"/>
                <w:szCs w:val="18"/>
                <w:lang w:val="en-US" w:eastAsia="zh-CN" w:bidi="ar-SA"/>
              </w:rPr>
            </w:pPr>
          </w:p>
        </w:tc>
        <w:tc>
          <w:tcPr>
            <w:tcW w:w="569" w:type="dxa"/>
            <w:shd w:val="clear"/>
            <w:vAlign w:val="center"/>
          </w:tcPr>
          <w:p w14:paraId="3FCDC043">
            <w:pPr>
              <w:ind w:firstLine="0" w:firstLineChars="0"/>
              <w:jc w:val="center"/>
              <w:rPr>
                <w:rFonts w:ascii="Times New Roman" w:hAnsi="Times New Roman" w:eastAsia="宋体" w:cs="Times New Roman"/>
                <w:kern w:val="0"/>
                <w:sz w:val="18"/>
                <w:szCs w:val="18"/>
                <w:lang w:val="en-US" w:eastAsia="zh-CN" w:bidi="ar-SA"/>
              </w:rPr>
            </w:pPr>
          </w:p>
        </w:tc>
        <w:tc>
          <w:tcPr>
            <w:tcW w:w="819" w:type="dxa"/>
            <w:shd w:val="clear"/>
            <w:vAlign w:val="center"/>
          </w:tcPr>
          <w:p w14:paraId="13AB0E60">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1.553</w:t>
            </w:r>
          </w:p>
        </w:tc>
        <w:tc>
          <w:tcPr>
            <w:tcW w:w="815" w:type="dxa"/>
            <w:shd w:val="clear"/>
            <w:vAlign w:val="center"/>
          </w:tcPr>
          <w:p w14:paraId="4E4CAF3E">
            <w:pPr>
              <w:ind w:firstLine="0" w:firstLineChars="0"/>
              <w:jc w:val="center"/>
              <w:rPr>
                <w:rFonts w:ascii="Times New Roman" w:hAnsi="Times New Roman" w:eastAsia="宋体" w:cs="Times New Roman"/>
                <w:kern w:val="0"/>
                <w:sz w:val="18"/>
                <w:szCs w:val="18"/>
                <w:highlight w:val="yellow"/>
                <w:lang w:val="en-US" w:eastAsia="zh-CN" w:bidi="ar-SA"/>
              </w:rPr>
            </w:pPr>
          </w:p>
        </w:tc>
        <w:tc>
          <w:tcPr>
            <w:tcW w:w="703" w:type="dxa"/>
            <w:shd w:val="clear"/>
            <w:vAlign w:val="center"/>
          </w:tcPr>
          <w:p w14:paraId="71821873">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r w14:paraId="5C387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shd w:val="clear" w:color="auto" w:fill="auto"/>
            <w:vAlign w:val="center"/>
          </w:tcPr>
          <w:p w14:paraId="082BC517">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b/>
                <w:kern w:val="0"/>
                <w:sz w:val="21"/>
                <w:szCs w:val="21"/>
                <w:lang w:val="en-US" w:eastAsia="zh-CN"/>
              </w:rPr>
              <w:t>右岸</w:t>
            </w:r>
          </w:p>
        </w:tc>
        <w:tc>
          <w:tcPr>
            <w:tcW w:w="772" w:type="dxa"/>
            <w:vAlign w:val="center"/>
          </w:tcPr>
          <w:p w14:paraId="551E917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E2C355B">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38434583.95</w:t>
            </w:r>
          </w:p>
          <w:p w14:paraId="3F736568">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3235041.20</w:t>
            </w:r>
          </w:p>
        </w:tc>
        <w:tc>
          <w:tcPr>
            <w:tcW w:w="785" w:type="dxa"/>
            <w:vAlign w:val="center"/>
          </w:tcPr>
          <w:p w14:paraId="14DF56E9">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5.073</w:t>
            </w:r>
          </w:p>
        </w:tc>
        <w:tc>
          <w:tcPr>
            <w:tcW w:w="1198" w:type="dxa"/>
            <w:vAlign w:val="center"/>
          </w:tcPr>
          <w:p w14:paraId="1E49EC45">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38435327.00</w:t>
            </w:r>
          </w:p>
          <w:p w14:paraId="32B61EEB">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3233334.86</w:t>
            </w:r>
          </w:p>
        </w:tc>
        <w:tc>
          <w:tcPr>
            <w:tcW w:w="424" w:type="dxa"/>
            <w:vAlign w:val="center"/>
          </w:tcPr>
          <w:p w14:paraId="5B2905CE">
            <w:pPr>
              <w:ind w:firstLine="0" w:firstLineChars="0"/>
              <w:jc w:val="center"/>
              <w:rPr>
                <w:rFonts w:ascii="Times New Roman" w:hAnsi="Times New Roman" w:eastAsia="宋体"/>
                <w:kern w:val="0"/>
                <w:sz w:val="18"/>
                <w:szCs w:val="18"/>
              </w:rPr>
            </w:pPr>
          </w:p>
        </w:tc>
        <w:tc>
          <w:tcPr>
            <w:tcW w:w="850" w:type="dxa"/>
            <w:vAlign w:val="center"/>
          </w:tcPr>
          <w:p w14:paraId="54CE3EBA">
            <w:pPr>
              <w:ind w:firstLine="0" w:firstLineChars="0"/>
              <w:jc w:val="center"/>
              <w:rPr>
                <w:rFonts w:ascii="Times New Roman" w:hAnsi="Times New Roman" w:eastAsia="宋体"/>
                <w:kern w:val="0"/>
                <w:sz w:val="18"/>
                <w:szCs w:val="18"/>
              </w:rPr>
            </w:pPr>
          </w:p>
        </w:tc>
        <w:tc>
          <w:tcPr>
            <w:tcW w:w="991" w:type="dxa"/>
            <w:vAlign w:val="center"/>
          </w:tcPr>
          <w:p w14:paraId="107B25A8">
            <w:pPr>
              <w:ind w:firstLine="0" w:firstLineChars="0"/>
              <w:jc w:val="center"/>
              <w:rPr>
                <w:rFonts w:ascii="Times New Roman" w:hAnsi="Times New Roman" w:eastAsia="宋体"/>
                <w:kern w:val="0"/>
                <w:sz w:val="18"/>
                <w:szCs w:val="18"/>
              </w:rPr>
            </w:pPr>
          </w:p>
        </w:tc>
        <w:tc>
          <w:tcPr>
            <w:tcW w:w="566" w:type="dxa"/>
            <w:vAlign w:val="center"/>
          </w:tcPr>
          <w:p w14:paraId="363A1A01">
            <w:pPr>
              <w:ind w:firstLine="0" w:firstLineChars="0"/>
              <w:jc w:val="center"/>
              <w:rPr>
                <w:rFonts w:ascii="Times New Roman" w:hAnsi="Times New Roman" w:eastAsia="宋体"/>
                <w:kern w:val="0"/>
                <w:sz w:val="18"/>
                <w:szCs w:val="18"/>
              </w:rPr>
            </w:pPr>
          </w:p>
        </w:tc>
        <w:tc>
          <w:tcPr>
            <w:tcW w:w="569" w:type="dxa"/>
            <w:vAlign w:val="center"/>
          </w:tcPr>
          <w:p w14:paraId="3F332C5A">
            <w:pPr>
              <w:ind w:firstLine="0" w:firstLineChars="0"/>
              <w:jc w:val="center"/>
              <w:rPr>
                <w:rFonts w:ascii="Times New Roman" w:hAnsi="Times New Roman" w:eastAsia="宋体"/>
                <w:kern w:val="0"/>
                <w:sz w:val="18"/>
                <w:szCs w:val="18"/>
              </w:rPr>
            </w:pPr>
          </w:p>
        </w:tc>
        <w:tc>
          <w:tcPr>
            <w:tcW w:w="819" w:type="dxa"/>
            <w:vAlign w:val="center"/>
          </w:tcPr>
          <w:p w14:paraId="4161F05F">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5.073</w:t>
            </w:r>
          </w:p>
        </w:tc>
        <w:tc>
          <w:tcPr>
            <w:tcW w:w="815" w:type="dxa"/>
            <w:vAlign w:val="center"/>
          </w:tcPr>
          <w:p w14:paraId="12DBAF58">
            <w:pPr>
              <w:ind w:firstLine="0" w:firstLineChars="0"/>
              <w:jc w:val="center"/>
              <w:rPr>
                <w:rFonts w:ascii="Times New Roman" w:hAnsi="Times New Roman" w:eastAsia="宋体"/>
                <w:kern w:val="0"/>
                <w:sz w:val="18"/>
                <w:szCs w:val="18"/>
                <w:highlight w:val="yellow"/>
              </w:rPr>
            </w:pPr>
          </w:p>
        </w:tc>
        <w:tc>
          <w:tcPr>
            <w:tcW w:w="703" w:type="dxa"/>
            <w:vAlign w:val="center"/>
          </w:tcPr>
          <w:p w14:paraId="2D439EDC">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龙尤奄</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青水岭河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青水岭</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筻口镇漆市村</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筻口镇漆市村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4+023</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4.023</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4.023</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筻口镇漆市村</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筻口镇漆市村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6+626</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6.626</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6.626</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青水岭</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4</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筻口镇漆市村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22</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青水岭</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38434429.59</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3234916.55</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79DB5F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漆市村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38433618.33</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3234660.12</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7A7350E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3A86D455">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漆市村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3843356.56</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3234634.63</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19B8467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4D303388">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漆市村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38434429.33</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3234917.43</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242FAD3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70122060">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漆市村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8CB7262">
            <w:pPr>
              <w:ind w:firstLine="0" w:firstLineChars="0"/>
              <w:jc w:val="center"/>
              <w:rPr>
                <w:rFonts w:ascii="Times New Roman" w:hAnsi="Times New Roman"/>
                <w:kern w:val="0"/>
                <w:sz w:val="18"/>
                <w:szCs w:val="18"/>
                <w:highlight w:val="none"/>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青水岭</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4194175" cy="2684780"/>
            <wp:effectExtent l="0" t="0" r="15875" b="127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40"/>
                    <a:stretch>
                      <a:fillRect/>
                    </a:stretch>
                  </pic:blipFill>
                  <pic:spPr>
                    <a:xfrm>
                      <a:off x="0" y="0"/>
                      <a:ext cx="4194175" cy="268478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val="zh-CN" w:eastAsia="zh-CN"/>
          <w14:textFill>
            <w14:solidFill>
              <w14:schemeClr w14:val="tx1"/>
            </w14:solidFill>
          </w14:textFill>
        </w:rPr>
        <w:t>青水岭河岳阳县段</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青水岭</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3655"/>
      <w:bookmarkStart w:id="21" w:name="_Toc2807"/>
      <w:bookmarkStart w:id="22" w:name="_Toc20326"/>
      <w:bookmarkStart w:id="23" w:name="_Toc19971664"/>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青水岭</w:t>
      </w:r>
      <w:r>
        <w:rPr>
          <w:rFonts w:ascii="Times New Roman" w:hAnsi="Times New Roman"/>
          <w:sz w:val="32"/>
        </w:rPr>
        <w:t>干流划界的技术服务工作。</w:t>
      </w:r>
      <w:r>
        <w:rPr>
          <w:rFonts w:hint="eastAsia" w:ascii="Times New Roman" w:hAnsi="Times New Roman"/>
          <w:sz w:val="32"/>
          <w:lang w:eastAsia="zh-CN"/>
        </w:rPr>
        <w:t>青水岭</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387"/>
      <w:bookmarkStart w:id="30" w:name="_Toc12606388"/>
      <w:bookmarkStart w:id="31" w:name="_Toc511555092"/>
      <w:bookmarkStart w:id="32" w:name="_Toc470704917"/>
      <w:bookmarkStart w:id="33" w:name="_Toc498880064"/>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470704918"/>
      <w:bookmarkStart w:id="35" w:name="_Toc498880065"/>
      <w:bookmarkStart w:id="36" w:name="_Toc511555093"/>
      <w:bookmarkStart w:id="37"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青水岭</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470704919"/>
      <w:bookmarkStart w:id="40" w:name="_Toc18421"/>
      <w:bookmarkStart w:id="41" w:name="_Toc498880066"/>
      <w:bookmarkStart w:id="42" w:name="_Toc12606390"/>
      <w:bookmarkStart w:id="43" w:name="_Toc511555094"/>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498880067"/>
      <w:bookmarkStart w:id="46" w:name="_Toc511555095"/>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12606392"/>
      <w:bookmarkStart w:id="50" w:name="_Toc511555096"/>
      <w:bookmarkStart w:id="51" w:name="_Toc498880069"/>
      <w:bookmarkStart w:id="52"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青水岭</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8643"/>
      <w:bookmarkStart w:id="54" w:name="_Toc15276"/>
      <w:bookmarkStart w:id="55" w:name="_Toc19971670"/>
      <w:bookmarkStart w:id="56" w:name="_Toc29603"/>
      <w:bookmarkStart w:id="57" w:name="_Toc24729772"/>
      <w:bookmarkStart w:id="58" w:name="_Toc23832"/>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31963"/>
      <w:bookmarkStart w:id="60" w:name="_Toc24729773"/>
      <w:bookmarkStart w:id="61" w:name="_Toc22811"/>
      <w:bookmarkStart w:id="62" w:name="_Toc27553"/>
      <w:bookmarkStart w:id="63" w:name="_Toc19971671"/>
      <w:bookmarkStart w:id="64" w:name="_Toc462"/>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青水岭</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青水岭</w:t>
      </w:r>
      <w:r>
        <w:rPr>
          <w:rFonts w:hint="eastAsia" w:ascii="Times New Roman" w:hAnsi="Times New Roman"/>
          <w:sz w:val="32"/>
          <w:szCs w:val="32"/>
        </w:rPr>
        <w:t>河道里程线，以</w:t>
      </w:r>
      <w:r>
        <w:rPr>
          <w:rFonts w:hint="eastAsia" w:ascii="Times New Roman" w:hAnsi="Times New Roman"/>
          <w:sz w:val="32"/>
          <w:szCs w:val="32"/>
          <w:lang w:eastAsia="zh-CN"/>
        </w:rPr>
        <w:t>青水岭</w:t>
      </w:r>
      <w:r>
        <w:rPr>
          <w:rFonts w:hint="eastAsia" w:ascii="Times New Roman" w:hAnsi="Times New Roman"/>
          <w:sz w:val="32"/>
          <w:szCs w:val="32"/>
        </w:rPr>
        <w:t>下游为起点，按河流中心线往</w:t>
      </w:r>
      <w:r>
        <w:rPr>
          <w:rFonts w:hint="eastAsia" w:ascii="Times New Roman" w:hAnsi="Times New Roman"/>
          <w:sz w:val="32"/>
          <w:szCs w:val="32"/>
          <w:lang w:eastAsia="zh-CN"/>
        </w:rPr>
        <w:t>青水岭</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青水岭</w:t>
      </w:r>
      <w:r>
        <w:rPr>
          <w:rFonts w:hint="eastAsia" w:ascii="Times New Roman" w:hAnsi="Times New Roman"/>
          <w:sz w:val="32"/>
          <w:szCs w:val="32"/>
        </w:rPr>
        <w:t>左岸K0+000-K</w:t>
      </w:r>
      <w:r>
        <w:rPr>
          <w:rFonts w:hint="eastAsia" w:ascii="Times New Roman" w:hAnsi="Times New Roman"/>
          <w:sz w:val="32"/>
          <w:szCs w:val="32"/>
          <w:lang w:val="en-US" w:eastAsia="zh-CN"/>
        </w:rPr>
        <w:t>4+023</w:t>
      </w:r>
      <w:r>
        <w:rPr>
          <w:rFonts w:hint="eastAsia" w:ascii="Times New Roman" w:hAnsi="Times New Roman"/>
          <w:sz w:val="32"/>
          <w:szCs w:val="32"/>
        </w:rPr>
        <w:t>及右岸K0+000-K</w:t>
      </w:r>
      <w:r>
        <w:rPr>
          <w:rFonts w:hint="eastAsia" w:ascii="Times New Roman" w:hAnsi="Times New Roman"/>
          <w:sz w:val="32"/>
          <w:szCs w:val="32"/>
          <w:lang w:val="en-US" w:eastAsia="zh-CN"/>
        </w:rPr>
        <w:t>6+626</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青水岭</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青水岭</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5720"/>
      <w:bookmarkStart w:id="67" w:name="_Toc12606393"/>
      <w:bookmarkStart w:id="68" w:name="_Toc21354052"/>
      <w:bookmarkStart w:id="69" w:name="_Toc470704922"/>
      <w:bookmarkStart w:id="70" w:name="_Toc498880070"/>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青水岭</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125"/>
      <w:bookmarkStart w:id="72" w:name="_Toc21354053"/>
      <w:bookmarkStart w:id="73" w:name="_Toc12606394"/>
      <w:bookmarkStart w:id="74" w:name="_Toc24922"/>
      <w:bookmarkStart w:id="75" w:name="_Toc9552222"/>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9552126"/>
      <w:bookmarkStart w:id="78" w:name="_Toc9552223"/>
      <w:bookmarkStart w:id="79"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青水岭</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21354055"/>
      <w:bookmarkStart w:id="82" w:name="_Toc12606396"/>
      <w:bookmarkStart w:id="83" w:name="_Toc511555098"/>
      <w:r>
        <w:rPr>
          <w:rFonts w:hint="eastAsia" w:ascii="Times New Roman" w:hAnsi="Times New Roman"/>
          <w:sz w:val="32"/>
        </w:rPr>
        <w:t>岳阳县</w:t>
      </w:r>
      <w:r>
        <w:rPr>
          <w:rFonts w:hint="eastAsia" w:ascii="Times New Roman" w:hAnsi="Times New Roman"/>
          <w:sz w:val="32"/>
          <w:lang w:eastAsia="zh-CN"/>
        </w:rPr>
        <w:t>青水岭</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青水岭</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青水岭</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青水岭</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5C27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CB75E">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C23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8986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DF1F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390B9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C15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2C4C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9E6D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30514">
            <w:pPr>
              <w:jc w:val="center"/>
              <w:rPr>
                <w:rFonts w:hint="eastAsia" w:ascii="宋体" w:hAnsi="宋体" w:eastAsia="宋体" w:cs="宋体"/>
                <w:i w:val="0"/>
                <w:iCs w:val="0"/>
                <w:color w:val="000000"/>
                <w:sz w:val="20"/>
                <w:szCs w:val="20"/>
                <w:u w:val="none"/>
              </w:rPr>
            </w:pPr>
          </w:p>
        </w:tc>
      </w:tr>
      <w:tr w14:paraId="49350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0859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61D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42D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B492D">
            <w:pPr>
              <w:jc w:val="center"/>
              <w:rPr>
                <w:rFonts w:hint="eastAsia" w:ascii="宋体" w:hAnsi="宋体" w:eastAsia="宋体" w:cs="宋体"/>
                <w:i w:val="0"/>
                <w:iCs w:val="0"/>
                <w:color w:val="000000"/>
                <w:sz w:val="20"/>
                <w:szCs w:val="20"/>
                <w:u w:val="none"/>
              </w:rPr>
            </w:pPr>
          </w:p>
        </w:tc>
      </w:tr>
      <w:tr w14:paraId="785D6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B5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F8F0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C5C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916D3">
            <w:pPr>
              <w:jc w:val="center"/>
              <w:rPr>
                <w:rFonts w:hint="eastAsia" w:ascii="宋体" w:hAnsi="宋体" w:eastAsia="宋体" w:cs="宋体"/>
                <w:i w:val="0"/>
                <w:iCs w:val="0"/>
                <w:color w:val="000000"/>
                <w:sz w:val="20"/>
                <w:szCs w:val="20"/>
                <w:u w:val="none"/>
              </w:rPr>
            </w:pPr>
          </w:p>
        </w:tc>
      </w:tr>
      <w:tr w14:paraId="5F92B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E67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0FF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K0+327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A4B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A5610">
            <w:pPr>
              <w:jc w:val="center"/>
              <w:rPr>
                <w:rFonts w:hint="eastAsia" w:ascii="宋体" w:hAnsi="宋体" w:eastAsia="宋体" w:cs="宋体"/>
                <w:i w:val="0"/>
                <w:iCs w:val="0"/>
                <w:color w:val="000000"/>
                <w:sz w:val="20"/>
                <w:szCs w:val="20"/>
                <w:u w:val="none"/>
              </w:rPr>
            </w:pPr>
          </w:p>
        </w:tc>
      </w:tr>
      <w:tr w14:paraId="76CF9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AAA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74A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D42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62FAC">
            <w:pPr>
              <w:jc w:val="center"/>
              <w:rPr>
                <w:rFonts w:hint="eastAsia" w:ascii="宋体" w:hAnsi="宋体" w:eastAsia="宋体" w:cs="宋体"/>
                <w:i w:val="0"/>
                <w:iCs w:val="0"/>
                <w:color w:val="000000"/>
                <w:sz w:val="20"/>
                <w:szCs w:val="20"/>
                <w:u w:val="none"/>
              </w:rPr>
            </w:pPr>
          </w:p>
        </w:tc>
      </w:tr>
      <w:tr w14:paraId="257D4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31B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C24D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7C1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71EB1">
            <w:pPr>
              <w:jc w:val="center"/>
              <w:rPr>
                <w:rFonts w:hint="eastAsia" w:ascii="宋体" w:hAnsi="宋体" w:eastAsia="宋体" w:cs="宋体"/>
                <w:i w:val="0"/>
                <w:iCs w:val="0"/>
                <w:color w:val="000000"/>
                <w:sz w:val="20"/>
                <w:szCs w:val="20"/>
                <w:u w:val="none"/>
              </w:rPr>
            </w:pPr>
          </w:p>
        </w:tc>
      </w:tr>
      <w:tr w14:paraId="034720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58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122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K0+635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572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C13B1">
            <w:pPr>
              <w:jc w:val="center"/>
              <w:rPr>
                <w:rFonts w:hint="eastAsia" w:ascii="宋体" w:hAnsi="宋体" w:eastAsia="宋体" w:cs="宋体"/>
                <w:i w:val="0"/>
                <w:iCs w:val="0"/>
                <w:color w:val="000000"/>
                <w:sz w:val="20"/>
                <w:szCs w:val="20"/>
                <w:u w:val="none"/>
              </w:rPr>
            </w:pPr>
          </w:p>
        </w:tc>
      </w:tr>
      <w:tr w14:paraId="59D9F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118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13A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A6CD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9B018">
            <w:pPr>
              <w:jc w:val="center"/>
              <w:rPr>
                <w:rFonts w:hint="eastAsia" w:ascii="宋体" w:hAnsi="宋体" w:eastAsia="宋体" w:cs="宋体"/>
                <w:i w:val="0"/>
                <w:iCs w:val="0"/>
                <w:color w:val="000000"/>
                <w:sz w:val="20"/>
                <w:szCs w:val="20"/>
                <w:u w:val="none"/>
              </w:rPr>
            </w:pPr>
          </w:p>
        </w:tc>
      </w:tr>
      <w:tr w14:paraId="31AF78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2AF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02C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329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5D3E1">
            <w:pPr>
              <w:jc w:val="center"/>
              <w:rPr>
                <w:rFonts w:hint="eastAsia" w:ascii="宋体" w:hAnsi="宋体" w:eastAsia="宋体" w:cs="宋体"/>
                <w:i w:val="0"/>
                <w:iCs w:val="0"/>
                <w:color w:val="000000"/>
                <w:sz w:val="20"/>
                <w:szCs w:val="20"/>
                <w:u w:val="none"/>
              </w:rPr>
            </w:pPr>
          </w:p>
        </w:tc>
      </w:tr>
      <w:tr w14:paraId="3E4E1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B6A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28F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B6F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39.97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34FB4">
            <w:pPr>
              <w:jc w:val="center"/>
              <w:rPr>
                <w:rFonts w:hint="eastAsia" w:ascii="宋体" w:hAnsi="宋体" w:eastAsia="宋体" w:cs="宋体"/>
                <w:i w:val="0"/>
                <w:iCs w:val="0"/>
                <w:color w:val="000000"/>
                <w:sz w:val="20"/>
                <w:szCs w:val="20"/>
                <w:u w:val="none"/>
              </w:rPr>
            </w:pPr>
          </w:p>
        </w:tc>
      </w:tr>
      <w:tr w14:paraId="06C24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02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FA4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CD0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A17B6">
            <w:pPr>
              <w:jc w:val="center"/>
              <w:rPr>
                <w:rFonts w:hint="eastAsia" w:ascii="宋体" w:hAnsi="宋体" w:eastAsia="宋体" w:cs="宋体"/>
                <w:i w:val="0"/>
                <w:iCs w:val="0"/>
                <w:color w:val="000000"/>
                <w:sz w:val="20"/>
                <w:szCs w:val="20"/>
                <w:u w:val="none"/>
              </w:rPr>
            </w:pPr>
          </w:p>
        </w:tc>
      </w:tr>
      <w:tr w14:paraId="77FF8F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A26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253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9CC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47A9D">
            <w:pPr>
              <w:jc w:val="center"/>
              <w:rPr>
                <w:rFonts w:hint="eastAsia" w:ascii="宋体" w:hAnsi="宋体" w:eastAsia="宋体" w:cs="宋体"/>
                <w:i w:val="0"/>
                <w:iCs w:val="0"/>
                <w:color w:val="000000"/>
                <w:sz w:val="20"/>
                <w:szCs w:val="20"/>
                <w:u w:val="none"/>
              </w:rPr>
            </w:pPr>
          </w:p>
        </w:tc>
      </w:tr>
      <w:tr w14:paraId="63C01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EE6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C95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E1E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9824C">
            <w:pPr>
              <w:jc w:val="center"/>
              <w:rPr>
                <w:rFonts w:hint="eastAsia" w:ascii="宋体" w:hAnsi="宋体" w:eastAsia="宋体" w:cs="宋体"/>
                <w:i w:val="0"/>
                <w:iCs w:val="0"/>
                <w:color w:val="000000"/>
                <w:sz w:val="20"/>
                <w:szCs w:val="20"/>
                <w:u w:val="none"/>
              </w:rPr>
            </w:pPr>
          </w:p>
        </w:tc>
      </w:tr>
      <w:tr w14:paraId="27577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D0B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B37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024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1742A">
            <w:pPr>
              <w:jc w:val="center"/>
              <w:rPr>
                <w:rFonts w:hint="eastAsia" w:ascii="宋体" w:hAnsi="宋体" w:eastAsia="宋体" w:cs="宋体"/>
                <w:i w:val="0"/>
                <w:iCs w:val="0"/>
                <w:color w:val="000000"/>
                <w:sz w:val="20"/>
                <w:szCs w:val="20"/>
                <w:u w:val="none"/>
              </w:rPr>
            </w:pPr>
          </w:p>
        </w:tc>
      </w:tr>
      <w:tr w14:paraId="0CFE79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54F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1CE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A25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43.13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C089D">
            <w:pPr>
              <w:jc w:val="center"/>
              <w:rPr>
                <w:rFonts w:hint="eastAsia" w:ascii="宋体" w:hAnsi="宋体" w:eastAsia="宋体" w:cs="宋体"/>
                <w:i w:val="0"/>
                <w:iCs w:val="0"/>
                <w:color w:val="000000"/>
                <w:sz w:val="20"/>
                <w:szCs w:val="20"/>
                <w:u w:val="none"/>
              </w:rPr>
            </w:pPr>
          </w:p>
        </w:tc>
      </w:tr>
      <w:tr w14:paraId="1F1043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747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AE7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C2B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3DDF2">
            <w:pPr>
              <w:jc w:val="center"/>
              <w:rPr>
                <w:rFonts w:hint="eastAsia" w:ascii="宋体" w:hAnsi="宋体" w:eastAsia="宋体" w:cs="宋体"/>
                <w:i w:val="0"/>
                <w:iCs w:val="0"/>
                <w:color w:val="000000"/>
                <w:sz w:val="20"/>
                <w:szCs w:val="20"/>
                <w:u w:val="none"/>
              </w:rPr>
            </w:pPr>
          </w:p>
        </w:tc>
      </w:tr>
      <w:tr w14:paraId="0AD11D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0FC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EB9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15F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3D135">
            <w:pPr>
              <w:jc w:val="center"/>
              <w:rPr>
                <w:rFonts w:hint="eastAsia" w:ascii="宋体" w:hAnsi="宋体" w:eastAsia="宋体" w:cs="宋体"/>
                <w:i w:val="0"/>
                <w:iCs w:val="0"/>
                <w:color w:val="000000"/>
                <w:sz w:val="20"/>
                <w:szCs w:val="20"/>
                <w:u w:val="none"/>
              </w:rPr>
            </w:pPr>
          </w:p>
        </w:tc>
      </w:tr>
      <w:tr w14:paraId="2A339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C78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6D2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74E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537F1">
            <w:pPr>
              <w:jc w:val="center"/>
              <w:rPr>
                <w:rFonts w:hint="eastAsia" w:ascii="宋体" w:hAnsi="宋体" w:eastAsia="宋体" w:cs="宋体"/>
                <w:i w:val="0"/>
                <w:iCs w:val="0"/>
                <w:color w:val="000000"/>
                <w:sz w:val="20"/>
                <w:szCs w:val="20"/>
                <w:u w:val="none"/>
              </w:rPr>
            </w:pPr>
          </w:p>
        </w:tc>
      </w:tr>
      <w:tr w14:paraId="062BA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8D1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143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K1+969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BAF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44.53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A5A94">
            <w:pPr>
              <w:jc w:val="center"/>
              <w:rPr>
                <w:rFonts w:hint="eastAsia" w:ascii="宋体" w:hAnsi="宋体" w:eastAsia="宋体" w:cs="宋体"/>
                <w:i w:val="0"/>
                <w:iCs w:val="0"/>
                <w:color w:val="000000"/>
                <w:sz w:val="20"/>
                <w:szCs w:val="20"/>
                <w:u w:val="none"/>
              </w:rPr>
            </w:pPr>
          </w:p>
        </w:tc>
      </w:tr>
      <w:tr w14:paraId="190D3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E17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037E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87FA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E0B6B">
            <w:pPr>
              <w:jc w:val="center"/>
              <w:rPr>
                <w:rFonts w:hint="eastAsia" w:ascii="宋体" w:hAnsi="宋体" w:eastAsia="宋体" w:cs="宋体"/>
                <w:i w:val="0"/>
                <w:iCs w:val="0"/>
                <w:color w:val="000000"/>
                <w:sz w:val="20"/>
                <w:szCs w:val="20"/>
                <w:u w:val="none"/>
              </w:rPr>
            </w:pPr>
          </w:p>
        </w:tc>
      </w:tr>
      <w:tr w14:paraId="7B7BB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751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7916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9E0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6E3D1">
            <w:pPr>
              <w:jc w:val="center"/>
              <w:rPr>
                <w:rFonts w:hint="eastAsia" w:ascii="宋体" w:hAnsi="宋体" w:eastAsia="宋体" w:cs="宋体"/>
                <w:i w:val="0"/>
                <w:iCs w:val="0"/>
                <w:color w:val="000000"/>
                <w:sz w:val="20"/>
                <w:szCs w:val="20"/>
                <w:u w:val="none"/>
              </w:rPr>
            </w:pPr>
          </w:p>
        </w:tc>
      </w:tr>
      <w:tr w14:paraId="2A357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E165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E0D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C29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C3802">
            <w:pPr>
              <w:jc w:val="center"/>
              <w:rPr>
                <w:rFonts w:hint="eastAsia" w:ascii="宋体" w:hAnsi="宋体" w:eastAsia="宋体" w:cs="宋体"/>
                <w:i w:val="0"/>
                <w:iCs w:val="0"/>
                <w:color w:val="000000"/>
                <w:sz w:val="20"/>
                <w:szCs w:val="20"/>
                <w:u w:val="none"/>
              </w:rPr>
            </w:pPr>
          </w:p>
        </w:tc>
      </w:tr>
      <w:tr w14:paraId="2532D1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5A7C6">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E87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64E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48.10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01B06">
            <w:pPr>
              <w:jc w:val="center"/>
              <w:rPr>
                <w:rFonts w:hint="eastAsia" w:ascii="宋体" w:hAnsi="宋体" w:eastAsia="宋体" w:cs="宋体"/>
                <w:i w:val="0"/>
                <w:iCs w:val="0"/>
                <w:color w:val="000000"/>
                <w:sz w:val="20"/>
                <w:szCs w:val="20"/>
                <w:u w:val="none"/>
              </w:rPr>
            </w:pPr>
          </w:p>
        </w:tc>
      </w:tr>
      <w:tr w14:paraId="2F0AD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7BBC7">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5E0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1D4A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2D574">
            <w:pPr>
              <w:jc w:val="center"/>
              <w:rPr>
                <w:rFonts w:hint="eastAsia" w:ascii="宋体" w:hAnsi="宋体" w:eastAsia="宋体" w:cs="宋体"/>
                <w:i w:val="0"/>
                <w:iCs w:val="0"/>
                <w:color w:val="000000"/>
                <w:sz w:val="20"/>
                <w:szCs w:val="20"/>
                <w:u w:val="none"/>
              </w:rPr>
            </w:pPr>
          </w:p>
        </w:tc>
      </w:tr>
      <w:tr w14:paraId="5CEC9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D17DF">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E03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4CA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E2A9D">
            <w:pPr>
              <w:jc w:val="center"/>
              <w:rPr>
                <w:rFonts w:hint="eastAsia" w:ascii="宋体" w:hAnsi="宋体" w:eastAsia="宋体" w:cs="宋体"/>
                <w:i w:val="0"/>
                <w:iCs w:val="0"/>
                <w:color w:val="000000"/>
                <w:sz w:val="20"/>
                <w:szCs w:val="20"/>
                <w:u w:val="none"/>
              </w:rPr>
            </w:pPr>
          </w:p>
        </w:tc>
      </w:tr>
      <w:tr w14:paraId="25964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FEDDA">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8FC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K3+723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8C4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1940F">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龙尤奄</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青水岭</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青水岭</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225"/>
      <w:bookmarkStart w:id="86" w:name="_Toc21354056"/>
      <w:bookmarkStart w:id="87" w:name="_Toc12606397"/>
      <w:bookmarkStart w:id="88" w:name="_Toc9552128"/>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青水岭</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管理范围线的编号按照“河流编码—县级行政区划代码—岸别界线号”的格式。如430600880002-430621-R001表示“</w:t>
      </w:r>
      <w:r>
        <w:rPr>
          <w:rFonts w:hint="eastAsia" w:ascii="Times New Roman" w:hAnsi="Times New Roman"/>
          <w:sz w:val="32"/>
          <w:lang w:eastAsia="zh-CN"/>
        </w:rPr>
        <w:t>青水岭</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青水岭</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青水岭</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干、支河交汇处需设置公共界桩，并按照干河界桩埋设，支河划界成果信息化时需采集公共桩数据并进行编号；干河管理范围内不再埋设支河管理范围界桩。本次选取新墙镇青水岭与</w:t>
      </w:r>
      <w:r>
        <w:rPr>
          <w:rFonts w:hint="eastAsia" w:ascii="Times New Roman" w:hAnsi="Times New Roman"/>
          <w:sz w:val="32"/>
          <w:lang w:val="en-US" w:eastAsia="zh-CN"/>
        </w:rPr>
        <w:t>江</w:t>
      </w:r>
      <w:r>
        <w:rPr>
          <w:rFonts w:hint="eastAsia" w:ascii="Times New Roman" w:hAnsi="Times New Roman"/>
          <w:sz w:val="32"/>
          <w:lang w:val="zh-CN" w:eastAsia="zh-CN"/>
        </w:rPr>
        <w:t>河交汇处作为典型示例（桩号K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4581525" cy="2867025"/>
            <wp:effectExtent l="0" t="0" r="9525" b="952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1"/>
                    <a:stretch>
                      <a:fillRect/>
                    </a:stretch>
                  </pic:blipFill>
                  <pic:spPr>
                    <a:xfrm>
                      <a:off x="0" y="0"/>
                      <a:ext cx="4581525" cy="2867025"/>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 xml:space="preserve">图4.3-1  </w:t>
      </w:r>
      <w:r>
        <w:rPr>
          <w:rFonts w:hint="eastAsia" w:ascii="Times New Roman" w:hAnsi="Times New Roman" w:eastAsia="黑体"/>
          <w:b/>
          <w:color w:val="000000" w:themeColor="text1"/>
          <w:sz w:val="24"/>
          <w:szCs w:val="24"/>
          <w:lang w:val="zh-CN" w:eastAsia="zh-CN"/>
          <w14:textFill>
            <w14:solidFill>
              <w14:schemeClr w14:val="tx1"/>
            </w14:solidFill>
          </w14:textFill>
        </w:rPr>
        <w:t>青水岭河岳阳县段</w:t>
      </w:r>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430600880002-</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青水岭</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430600880002-430621-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青水岭</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（3）管理范围告示牌编号按照“河流编码-县级行政区划代码-岸别顺序号”，如430600880002</w:t>
      </w:r>
      <w:r>
        <w:rPr>
          <w:rFonts w:hint="eastAsia" w:ascii="Times New Roman" w:hAnsi="Times New Roman"/>
          <w:sz w:val="32"/>
          <w:lang w:val="en-US" w:eastAsia="zh-CN"/>
        </w:rPr>
        <w:t>-</w:t>
      </w:r>
      <w:r>
        <w:rPr>
          <w:rFonts w:hint="eastAsia" w:ascii="Times New Roman" w:hAnsi="Times New Roman"/>
          <w:sz w:val="32"/>
          <w:lang w:val="zh-CN"/>
        </w:rPr>
        <w:t>430621-R001表示“青水岭岳阳县右岸第一座告示牌”。</w:t>
      </w:r>
    </w:p>
    <w:p w14:paraId="1A16D589">
      <w:pPr>
        <w:ind w:firstLine="640"/>
        <w:rPr>
          <w:rFonts w:ascii="Times New Roman" w:hAnsi="Times New Roman"/>
          <w:sz w:val="32"/>
        </w:rPr>
      </w:pPr>
      <w:bookmarkStart w:id="90" w:name="_Toc24729779"/>
      <w:bookmarkStart w:id="91" w:name="_Toc19971677"/>
      <w:bookmarkStart w:id="92" w:name="_Toc10023"/>
      <w:bookmarkStart w:id="93" w:name="_Toc2011"/>
      <w:bookmarkStart w:id="94" w:name="_Toc24980"/>
      <w:bookmarkStart w:id="95" w:name="_Toc156"/>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公共</w:t>
      </w:r>
      <w:r>
        <w:rPr>
          <w:rFonts w:ascii="Times New Roman" w:hAnsi="Times New Roman"/>
          <w:sz w:val="32"/>
        </w:rPr>
        <w:t>界桩</w:t>
      </w:r>
      <w:r>
        <w:rPr>
          <w:rFonts w:hint="eastAsia" w:ascii="Times New Roman" w:hAnsi="Times New Roman"/>
          <w:sz w:val="32"/>
          <w:lang w:val="en-US" w:eastAsia="zh-CN"/>
        </w:rPr>
        <w:t>3</w:t>
      </w:r>
      <w:r>
        <w:rPr>
          <w:rFonts w:ascii="Times New Roman" w:hAnsi="Times New Roman"/>
          <w:sz w:val="32"/>
        </w:rPr>
        <w:t>座，右岸</w:t>
      </w:r>
      <w:r>
        <w:rPr>
          <w:rFonts w:hint="eastAsia" w:ascii="Times New Roman" w:hAnsi="Times New Roman"/>
          <w:sz w:val="32"/>
          <w:lang w:val="en-US" w:eastAsia="zh-CN"/>
        </w:rPr>
        <w:t>公共</w:t>
      </w:r>
      <w:r>
        <w:rPr>
          <w:rFonts w:ascii="Times New Roman" w:hAnsi="Times New Roman"/>
          <w:sz w:val="32"/>
        </w:rPr>
        <w:t>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2606398"/>
      <w:bookmarkStart w:id="97" w:name="_Toc21354057"/>
      <w:bookmarkStart w:id="98"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12606399"/>
      <w:bookmarkStart w:id="101" w:name="_Toc21354058"/>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26650"/>
      <w:bookmarkStart w:id="103" w:name="_Toc33626457"/>
      <w:bookmarkStart w:id="104" w:name="_Toc33626813"/>
      <w:bookmarkStart w:id="105"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青水岭</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青水岭</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青水岭</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青水岭</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青水岭</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青水岭</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青水岭</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青水岭</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24490782"/>
      <w:bookmarkStart w:id="108" w:name="_Toc33626458"/>
      <w:bookmarkStart w:id="109" w:name="_Toc17082"/>
      <w:bookmarkStart w:id="110" w:name="_Toc2559"/>
      <w:bookmarkStart w:id="111" w:name="_Toc33626814"/>
      <w:bookmarkStart w:id="112" w:name="_Toc33625553"/>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21748"/>
      <w:bookmarkStart w:id="114" w:name="_Toc33626815"/>
      <w:bookmarkStart w:id="115" w:name="_Toc15022"/>
      <w:bookmarkStart w:id="116" w:name="_Toc24490783"/>
      <w:bookmarkStart w:id="117" w:name="_Toc33626459"/>
      <w:bookmarkStart w:id="118"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按照上述划界标准，对青水岭</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741"/>
      <w:bookmarkStart w:id="120" w:name="_Toc9427831"/>
    </w:p>
    <w:p w14:paraId="767BA5AE">
      <w:pPr>
        <w:ind w:firstLine="422"/>
        <w:jc w:val="center"/>
        <w:rPr>
          <w:rFonts w:hint="eastAsia" w:asciiTheme="minorEastAsia" w:hAnsiTheme="minorEastAsia" w:eastAsiaTheme="minorEastAsia" w:cstheme="minorEastAsia"/>
          <w:b/>
          <w:bCs/>
          <w:sz w:val="21"/>
          <w:szCs w:val="18"/>
          <w:highlight w:val="none"/>
          <w:lang w:val="zh-CN"/>
        </w:rPr>
      </w:pPr>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青水岭</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4+023</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4.023</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青水岭</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8" w:hRule="atLeast"/>
        </w:trPr>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162425" cy="2804795"/>
                  <wp:effectExtent l="0" t="0" r="9525" b="14605"/>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3"/>
                          <a:stretch>
                            <a:fillRect/>
                          </a:stretch>
                        </pic:blipFill>
                        <pic:spPr>
                          <a:xfrm>
                            <a:off x="0" y="0"/>
                            <a:ext cx="4162425" cy="2804795"/>
                          </a:xfrm>
                          <a:prstGeom prst="rect">
                            <a:avLst/>
                          </a:prstGeom>
                          <a:noFill/>
                          <a:ln>
                            <a:noFill/>
                          </a:ln>
                        </pic:spPr>
                      </pic:pic>
                    </a:graphicData>
                  </a:graphic>
                </wp:inline>
              </w:drawing>
            </w:r>
          </w:p>
        </w:tc>
      </w:tr>
    </w:tbl>
    <w:p w14:paraId="1C9AD08B">
      <w:pPr>
        <w:ind w:firstLine="560"/>
        <w:jc w:val="left"/>
        <w:rPr>
          <w:rFonts w:hint="eastAsia"/>
          <w:szCs w:val="28"/>
          <w:highlight w:val="yellow"/>
          <w:lang w:val="zh-CN"/>
        </w:rPr>
      </w:pPr>
    </w:p>
    <w:p w14:paraId="2B7A2D69">
      <w:pPr>
        <w:ind w:firstLine="560"/>
        <w:jc w:val="left"/>
        <w:rPr>
          <w:rFonts w:hint="eastAsia"/>
          <w:szCs w:val="28"/>
          <w:highlight w:val="yellow"/>
          <w:lang w:val="zh-CN"/>
        </w:rPr>
      </w:pPr>
    </w:p>
    <w:p w14:paraId="1BAF32D1">
      <w:pPr>
        <w:ind w:firstLine="560"/>
        <w:jc w:val="left"/>
        <w:rPr>
          <w:rFonts w:hint="eastAsia"/>
          <w:szCs w:val="28"/>
          <w:highlight w:val="yellow"/>
          <w:lang w:val="zh-CN"/>
        </w:rPr>
      </w:pPr>
    </w:p>
    <w:p w14:paraId="4604FCA1">
      <w:pPr>
        <w:ind w:firstLine="560"/>
        <w:jc w:val="left"/>
        <w:rPr>
          <w:rFonts w:hint="eastAsia"/>
          <w:szCs w:val="28"/>
          <w:highlight w:val="yellow"/>
          <w:lang w:val="zh-CN"/>
        </w:rPr>
      </w:pPr>
    </w:p>
    <w:p w14:paraId="3DA12E81">
      <w:pPr>
        <w:ind w:firstLine="560"/>
        <w:jc w:val="left"/>
        <w:rPr>
          <w:rFonts w:hint="eastAsia"/>
          <w:szCs w:val="28"/>
          <w:highlight w:val="none"/>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青水岭</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6+626</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6.626</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青水岭</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162425" cy="2804795"/>
                  <wp:effectExtent l="0" t="0" r="9525" b="14605"/>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43"/>
                          <a:stretch>
                            <a:fillRect/>
                          </a:stretch>
                        </pic:blipFill>
                        <pic:spPr>
                          <a:xfrm>
                            <a:off x="0" y="0"/>
                            <a:ext cx="4162425" cy="2804795"/>
                          </a:xfrm>
                          <a:prstGeom prst="rect">
                            <a:avLst/>
                          </a:prstGeom>
                          <a:noFill/>
                          <a:ln>
                            <a:noFill/>
                          </a:ln>
                        </pic:spPr>
                      </pic:pic>
                    </a:graphicData>
                  </a:graphic>
                </wp:inline>
              </w:drawing>
            </w:r>
          </w:p>
        </w:tc>
      </w:tr>
    </w:tbl>
    <w:p w14:paraId="2BE2D70A">
      <w:pPr>
        <w:ind w:firstLine="560"/>
        <w:jc w:val="left"/>
        <w:rPr>
          <w:rFonts w:hint="eastAsia"/>
          <w:szCs w:val="28"/>
          <w:highlight w:val="none"/>
          <w:lang w:val="zh-CN"/>
        </w:rPr>
      </w:pPr>
    </w:p>
    <w:p w14:paraId="53E59047">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青水岭</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4</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w:t>
      </w:r>
      <w:r>
        <w:rPr>
          <w:rFonts w:hint="eastAsia" w:ascii="Times New Roman" w:hAnsi="Times New Roman"/>
          <w:sz w:val="32"/>
          <w:lang w:eastAsia="zh-CN"/>
        </w:rPr>
        <w:t>青水岭</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青水岭</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62ACA8C">
            <w:pPr>
              <w:widowControl/>
              <w:ind w:firstLine="0" w:firstLineChars="0"/>
              <w:jc w:val="center"/>
              <w:textAlignment w:val="center"/>
              <w:rPr>
                <w:rFonts w:ascii="Times New Roman" w:hAnsi="Times New Roman"/>
                <w:kern w:val="0"/>
                <w:sz w:val="18"/>
                <w:szCs w:val="18"/>
              </w:rPr>
            </w:pPr>
          </w:p>
          <w:p w14:paraId="231D6431">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38433426.79</w:t>
            </w:r>
          </w:p>
          <w:p w14:paraId="786582AA">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3234612.24</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8759C3E">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1.508</w:t>
            </w:r>
          </w:p>
        </w:tc>
        <w:tc>
          <w:tcPr>
            <w:tcW w:w="1329" w:type="dxa"/>
            <w:shd w:val="clear" w:color="auto" w:fill="auto"/>
            <w:vAlign w:val="center"/>
          </w:tcPr>
          <w:p w14:paraId="6CD93FB9">
            <w:pPr>
              <w:widowControl/>
              <w:ind w:firstLine="0" w:firstLineChars="0"/>
              <w:jc w:val="center"/>
              <w:textAlignment w:val="center"/>
              <w:rPr>
                <w:rFonts w:ascii="Times New Roman" w:hAnsi="Times New Roman"/>
                <w:kern w:val="0"/>
                <w:sz w:val="18"/>
                <w:szCs w:val="18"/>
              </w:rPr>
            </w:pPr>
          </w:p>
          <w:p w14:paraId="13C2C8C0">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38434552.72</w:t>
            </w:r>
          </w:p>
          <w:p w14:paraId="74CD90E4">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3235009.41</w:t>
            </w: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2.515</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p>
          <w:p w14:paraId="75409F72">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38435336.99</w:t>
            </w:r>
          </w:p>
          <w:p w14:paraId="66CC4D61">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3233288.65</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default"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lang w:val="en-US" w:eastAsia="zh-CN"/>
              </w:rPr>
              <w:t>S4001</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default" w:ascii="Times New Roman" w:hAnsi="Times New Roman" w:eastAsia="宋体"/>
                <w:color w:val="000000"/>
                <w:kern w:val="0"/>
                <w:sz w:val="20"/>
                <w:szCs w:val="20"/>
                <w:lang w:val="en-US"/>
              </w:rPr>
            </w:pPr>
          </w:p>
          <w:p w14:paraId="0C763495">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38433426.39</w:t>
            </w:r>
          </w:p>
          <w:p w14:paraId="56F53A0E">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3234628.30</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1.553</w:t>
            </w:r>
          </w:p>
        </w:tc>
        <w:tc>
          <w:tcPr>
            <w:tcW w:w="1329" w:type="dxa"/>
            <w:shd w:val="clear" w:color="auto" w:fill="auto"/>
            <w:vAlign w:val="center"/>
          </w:tcPr>
          <w:p w14:paraId="5A0764EB">
            <w:pPr>
              <w:ind w:firstLine="0" w:firstLineChars="0"/>
              <w:jc w:val="center"/>
              <w:rPr>
                <w:rFonts w:hint="default" w:ascii="Times New Roman" w:hAnsi="Times New Roman" w:eastAsia="宋体"/>
                <w:color w:val="000000"/>
                <w:kern w:val="0"/>
                <w:sz w:val="20"/>
                <w:szCs w:val="20"/>
                <w:lang w:val="en-US"/>
              </w:rPr>
            </w:pPr>
          </w:p>
          <w:p w14:paraId="02D8A8F0">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38434584.02</w:t>
            </w:r>
          </w:p>
          <w:p w14:paraId="1A642BA3">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3235040.98</w:t>
            </w: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1002</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B9234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5.073</w:t>
            </w:r>
          </w:p>
        </w:tc>
        <w:tc>
          <w:tcPr>
            <w:tcW w:w="1329" w:type="dxa"/>
            <w:vAlign w:val="center"/>
          </w:tcPr>
          <w:p w14:paraId="58438EC5">
            <w:pPr>
              <w:ind w:firstLine="0" w:firstLineChars="0"/>
              <w:jc w:val="center"/>
              <w:rPr>
                <w:rFonts w:hint="default" w:ascii="Times New Roman" w:hAnsi="Times New Roman"/>
                <w:kern w:val="0"/>
                <w:sz w:val="18"/>
                <w:szCs w:val="18"/>
                <w:lang w:val="en-US"/>
              </w:rPr>
            </w:pPr>
          </w:p>
          <w:p w14:paraId="0C7F0E34">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38435327.14</w:t>
            </w:r>
          </w:p>
          <w:p w14:paraId="393D0117">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3233335.25</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22708954">
            <w:pPr>
              <w:widowControl/>
              <w:ind w:firstLine="0" w:firstLineChars="0"/>
              <w:jc w:val="left"/>
              <w:textAlignment w:val="center"/>
              <w:rPr>
                <w:rFonts w:hint="default"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lang w:val="en-US" w:eastAsia="zh-CN"/>
              </w:rPr>
              <w:t>S4002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龙尤奄</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29972"/>
      <w:bookmarkStart w:id="130" w:name="_Toc4064"/>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11287"/>
      <w:bookmarkStart w:id="133" w:name="_Toc721"/>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9552136"/>
      <w:bookmarkStart w:id="136" w:name="_Toc9552233"/>
      <w:bookmarkStart w:id="137" w:name="_Toc12606402"/>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青水岭</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11"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430600880002</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113°18' 55"</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29°13' 37"</w:t>
            </w:r>
          </w:p>
        </w:tc>
        <w:tc>
          <w:tcPr>
            <w:tcW w:w="1385" w:type="dxa"/>
            <w:vAlign w:val="center"/>
          </w:tcPr>
          <w:p w14:paraId="22DCF28F">
            <w:pPr>
              <w:ind w:firstLine="0" w:firstLineChars="0"/>
              <w:jc w:val="center"/>
              <w:rPr>
                <w:rFonts w:hint="eastAsia"/>
                <w:sz w:val="24"/>
                <w:highlight w:val="none"/>
                <w:lang w:val="en-US" w:eastAsia="zh-CN"/>
              </w:rPr>
            </w:pPr>
            <w:r>
              <w:rPr>
                <w:rFonts w:hint="eastAsia"/>
                <w:sz w:val="24"/>
                <w:highlight w:val="none"/>
                <w:lang w:val="en-US" w:eastAsia="zh-CN"/>
              </w:rPr>
              <w:t>筻口镇</w:t>
            </w:r>
          </w:p>
          <w:p w14:paraId="4FEC0FF1">
            <w:pPr>
              <w:ind w:firstLine="0" w:firstLineChars="0"/>
              <w:jc w:val="center"/>
              <w:rPr>
                <w:rFonts w:hint="eastAsia"/>
                <w:sz w:val="24"/>
                <w:highlight w:val="none"/>
              </w:rPr>
            </w:pPr>
            <w:r>
              <w:rPr>
                <w:rFonts w:hint="eastAsia"/>
                <w:sz w:val="24"/>
                <w:highlight w:val="none"/>
                <w:lang w:val="en-US" w:eastAsia="zh-CN"/>
              </w:rPr>
              <w:t>漆市村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-430621-L</w:t>
            </w:r>
            <w:r>
              <w:rPr>
                <w:rFonts w:hint="eastAsia"/>
                <w:sz w:val="24"/>
                <w:highlight w:val="none"/>
                <w:lang w:val="en-US" w:eastAsia="zh-CN"/>
              </w:rPr>
              <w:t>1002</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113°19' 37"</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29°13' 50" </w:t>
            </w:r>
          </w:p>
        </w:tc>
        <w:tc>
          <w:tcPr>
            <w:tcW w:w="1385" w:type="dxa"/>
            <w:shd w:val="clear" w:color="auto" w:fill="auto"/>
            <w:vAlign w:val="center"/>
          </w:tcPr>
          <w:p w14:paraId="60AD455A">
            <w:pPr>
              <w:ind w:firstLine="0" w:firstLineChars="0"/>
              <w:jc w:val="center"/>
              <w:rPr>
                <w:rFonts w:hint="eastAsia"/>
                <w:sz w:val="24"/>
                <w:highlight w:val="none"/>
                <w:lang w:val="en-US" w:eastAsia="zh-CN"/>
              </w:rPr>
            </w:pPr>
            <w:r>
              <w:rPr>
                <w:rFonts w:hint="eastAsia"/>
                <w:sz w:val="24"/>
                <w:highlight w:val="none"/>
                <w:lang w:val="en-US" w:eastAsia="zh-CN"/>
              </w:rPr>
              <w:t>筻口镇</w:t>
            </w:r>
          </w:p>
          <w:p w14:paraId="7D90CB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w:t>
            </w:r>
            <w:r>
              <w:rPr>
                <w:rFonts w:hint="eastAsia"/>
                <w:sz w:val="24"/>
                <w:highlight w:val="none"/>
                <w:lang w:val="en-US" w:eastAsia="zh-CN"/>
              </w:rPr>
              <w:t>S0</w:t>
            </w:r>
            <w:r>
              <w:rPr>
                <w:rFonts w:hint="eastAsia"/>
                <w:sz w:val="24"/>
                <w:highlight w:val="none"/>
              </w:rPr>
              <w:t>0</w:t>
            </w:r>
            <w:r>
              <w:rPr>
                <w:rFonts w:hint="eastAsia"/>
                <w:sz w:val="24"/>
                <w:highlight w:val="none"/>
                <w:lang w:val="en-US" w:eastAsia="zh-CN"/>
              </w:rPr>
              <w:t>1</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113°20' 6"</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29°12' 54"</w:t>
            </w:r>
          </w:p>
        </w:tc>
        <w:tc>
          <w:tcPr>
            <w:tcW w:w="1385" w:type="dxa"/>
            <w:shd w:val="clear" w:color="auto" w:fill="auto"/>
            <w:vAlign w:val="center"/>
          </w:tcPr>
          <w:p w14:paraId="4A4E3F05">
            <w:pPr>
              <w:ind w:firstLine="0" w:firstLineChars="0"/>
              <w:jc w:val="center"/>
              <w:rPr>
                <w:rFonts w:hint="eastAsia"/>
                <w:sz w:val="24"/>
                <w:highlight w:val="none"/>
                <w:lang w:val="en-US" w:eastAsia="zh-CN"/>
              </w:rPr>
            </w:pPr>
            <w:r>
              <w:rPr>
                <w:rFonts w:hint="eastAsia"/>
                <w:sz w:val="24"/>
                <w:highlight w:val="none"/>
                <w:lang w:val="en-US" w:eastAsia="zh-CN"/>
              </w:rPr>
              <w:t>筻口镇</w:t>
            </w:r>
          </w:p>
          <w:p w14:paraId="63EEE8D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113°18' 55 </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29°13' 37"</w:t>
            </w:r>
          </w:p>
        </w:tc>
        <w:tc>
          <w:tcPr>
            <w:tcW w:w="1385" w:type="dxa"/>
            <w:shd w:val="clear" w:color="auto" w:fill="auto"/>
            <w:vAlign w:val="center"/>
          </w:tcPr>
          <w:p w14:paraId="416C34A2">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5C8AB91">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w:t>
            </w:r>
            <w:r>
              <w:rPr>
                <w:rFonts w:hint="eastAsia"/>
                <w:sz w:val="24"/>
                <w:highlight w:val="none"/>
                <w:lang w:val="en-US" w:eastAsia="zh-CN"/>
              </w:rPr>
              <w:t>R1002</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113°19' 38"</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29°13' 51" </w:t>
            </w:r>
          </w:p>
        </w:tc>
        <w:tc>
          <w:tcPr>
            <w:tcW w:w="1385" w:type="dxa"/>
            <w:shd w:val="clear" w:color="auto" w:fill="auto"/>
            <w:vAlign w:val="center"/>
          </w:tcPr>
          <w:p w14:paraId="06E3BF1F">
            <w:pPr>
              <w:ind w:firstLine="0" w:firstLineChars="0"/>
              <w:jc w:val="center"/>
              <w:rPr>
                <w:rFonts w:hint="eastAsia"/>
                <w:sz w:val="24"/>
                <w:highlight w:val="none"/>
                <w:lang w:val="en-US" w:eastAsia="zh-CN"/>
              </w:rPr>
            </w:pPr>
            <w:r>
              <w:rPr>
                <w:rFonts w:hint="eastAsia"/>
                <w:sz w:val="24"/>
                <w:highlight w:val="none"/>
                <w:lang w:val="en-US" w:eastAsia="zh-CN"/>
              </w:rPr>
              <w:t>筻口镇</w:t>
            </w:r>
          </w:p>
          <w:p w14:paraId="1A3F0C7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w:t>
            </w:r>
            <w:r>
              <w:rPr>
                <w:rFonts w:hint="eastAsia"/>
                <w:sz w:val="24"/>
                <w:highlight w:val="none"/>
                <w:lang w:val="en-US" w:eastAsia="zh-CN"/>
              </w:rPr>
              <w:t>S0</w:t>
            </w:r>
            <w:r>
              <w:rPr>
                <w:rFonts w:hint="eastAsia"/>
                <w:sz w:val="24"/>
                <w:highlight w:val="none"/>
              </w:rPr>
              <w:t>0</w:t>
            </w:r>
            <w:r>
              <w:rPr>
                <w:rFonts w:hint="eastAsia"/>
                <w:sz w:val="24"/>
                <w:highlight w:val="none"/>
                <w:lang w:val="en-US" w:eastAsia="zh-CN"/>
              </w:rPr>
              <w:t>2</w:t>
            </w:r>
          </w:p>
        </w:tc>
        <w:tc>
          <w:tcPr>
            <w:tcW w:w="1749"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113°20' 6"</w:t>
            </w:r>
          </w:p>
        </w:tc>
        <w:tc>
          <w:tcPr>
            <w:tcW w:w="1511"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29°12' 56"</w:t>
            </w:r>
          </w:p>
        </w:tc>
        <w:tc>
          <w:tcPr>
            <w:tcW w:w="1385" w:type="dxa"/>
            <w:shd w:val="clear" w:color="auto" w:fill="auto"/>
            <w:vAlign w:val="center"/>
          </w:tcPr>
          <w:p w14:paraId="0F2110CC">
            <w:pPr>
              <w:ind w:firstLine="0" w:firstLineChars="0"/>
              <w:jc w:val="center"/>
              <w:rPr>
                <w:rFonts w:hint="eastAsia"/>
                <w:sz w:val="24"/>
                <w:highlight w:val="none"/>
                <w:lang w:val="en-US" w:eastAsia="zh-CN"/>
              </w:rPr>
            </w:pPr>
            <w:r>
              <w:rPr>
                <w:rFonts w:hint="eastAsia"/>
                <w:sz w:val="24"/>
                <w:highlight w:val="none"/>
                <w:lang w:val="en-US" w:eastAsia="zh-CN"/>
              </w:rPr>
              <w:t>筻口镇</w:t>
            </w:r>
          </w:p>
          <w:p w14:paraId="13B6A5A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青水岭</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430600880002</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38433993.74</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3234691.21</w:t>
            </w:r>
          </w:p>
        </w:tc>
        <w:tc>
          <w:tcPr>
            <w:tcW w:w="1595" w:type="dxa"/>
            <w:vAlign w:val="center"/>
          </w:tcPr>
          <w:p w14:paraId="2BA8DA94">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6F57AEF">
            <w:pPr>
              <w:ind w:firstLine="0" w:firstLineChars="0"/>
              <w:jc w:val="center"/>
              <w:rPr>
                <w:rFonts w:hint="eastAsia"/>
                <w:sz w:val="24"/>
                <w:highlight w:val="none"/>
              </w:rPr>
            </w:pPr>
            <w:r>
              <w:rPr>
                <w:rFonts w:hint="eastAsia"/>
                <w:sz w:val="24"/>
                <w:highlight w:val="none"/>
                <w:lang w:val="en-US" w:eastAsia="zh-CN"/>
              </w:rPr>
              <w:t>漆市村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-430621-L00</w:t>
            </w:r>
            <w:r>
              <w:rPr>
                <w:rFonts w:hint="eastAsia"/>
                <w:sz w:val="24"/>
                <w:highlight w:val="none"/>
                <w:lang w:val="en-US" w:eastAsia="zh-CN"/>
              </w:rPr>
              <w:t>2</w:t>
            </w:r>
          </w:p>
        </w:tc>
        <w:tc>
          <w:tcPr>
            <w:tcW w:w="1740" w:type="dxa"/>
            <w:shd w:val="clear" w:color="auto" w:fill="auto"/>
            <w:vAlign w:val="center"/>
          </w:tcPr>
          <w:p w14:paraId="13985FC6">
            <w:pPr>
              <w:ind w:firstLine="0" w:firstLineChars="0"/>
              <w:jc w:val="center"/>
              <w:rPr>
                <w:rFonts w:hint="default"/>
                <w:sz w:val="24"/>
                <w:highlight w:val="none"/>
                <w:lang w:val="en-US" w:eastAsia="zh-CN"/>
              </w:rPr>
            </w:pPr>
            <w:r>
              <w:rPr>
                <w:rFonts w:hint="eastAsia"/>
                <w:sz w:val="24"/>
                <w:highlight w:val="none"/>
                <w:lang w:val="en-US" w:eastAsia="zh-CN"/>
              </w:rPr>
              <w:t>38434436.44</w:t>
            </w:r>
          </w:p>
        </w:tc>
        <w:tc>
          <w:tcPr>
            <w:tcW w:w="1530" w:type="dxa"/>
            <w:shd w:val="clear" w:color="auto" w:fill="auto"/>
            <w:vAlign w:val="center"/>
          </w:tcPr>
          <w:p w14:paraId="53F091D9">
            <w:pPr>
              <w:ind w:firstLine="0" w:firstLineChars="0"/>
              <w:jc w:val="center"/>
              <w:rPr>
                <w:rFonts w:hint="default"/>
                <w:sz w:val="24"/>
                <w:highlight w:val="none"/>
                <w:lang w:val="en-US" w:eastAsia="zh-CN"/>
              </w:rPr>
            </w:pPr>
            <w:r>
              <w:rPr>
                <w:rFonts w:hint="eastAsia"/>
                <w:sz w:val="24"/>
                <w:highlight w:val="none"/>
                <w:lang w:val="en-US" w:eastAsia="zh-CN"/>
              </w:rPr>
              <w:t>3234916.06</w:t>
            </w:r>
          </w:p>
        </w:tc>
        <w:tc>
          <w:tcPr>
            <w:tcW w:w="1595" w:type="dxa"/>
            <w:vAlign w:val="center"/>
          </w:tcPr>
          <w:p w14:paraId="795338BC">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6D8EB65">
            <w:pPr>
              <w:ind w:firstLine="0" w:firstLineChars="0"/>
              <w:jc w:val="center"/>
              <w:rPr>
                <w:rFonts w:hint="eastAsia"/>
                <w:sz w:val="24"/>
                <w:highlight w:val="none"/>
                <w:lang w:val="en-US" w:eastAsia="zh-CN"/>
              </w:rPr>
            </w:pPr>
            <w:r>
              <w:rPr>
                <w:rFonts w:hint="eastAsia"/>
                <w:sz w:val="24"/>
                <w:highlight w:val="none"/>
                <w:lang w:val="en-US" w:eastAsia="zh-CN"/>
              </w:rPr>
              <w:t>漆市村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青水岭</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青水岭</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D001DE"/>
    <w:rsid w:val="1CFF2D00"/>
    <w:rsid w:val="1D682997"/>
    <w:rsid w:val="1D9B50EE"/>
    <w:rsid w:val="1DA440CA"/>
    <w:rsid w:val="1DF30724"/>
    <w:rsid w:val="1E7E48D5"/>
    <w:rsid w:val="1E9B7260"/>
    <w:rsid w:val="1EA37346"/>
    <w:rsid w:val="1EC53829"/>
    <w:rsid w:val="1ED41ADC"/>
    <w:rsid w:val="1EFD5D74"/>
    <w:rsid w:val="1F7D1C88"/>
    <w:rsid w:val="20087C8F"/>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41A42"/>
    <w:rsid w:val="2595274F"/>
    <w:rsid w:val="25CB32A2"/>
    <w:rsid w:val="25F57A22"/>
    <w:rsid w:val="261C5BFA"/>
    <w:rsid w:val="264312FE"/>
    <w:rsid w:val="26A01AA9"/>
    <w:rsid w:val="26D10D87"/>
    <w:rsid w:val="26E53A7E"/>
    <w:rsid w:val="272B16D6"/>
    <w:rsid w:val="27617320"/>
    <w:rsid w:val="279A59C5"/>
    <w:rsid w:val="27C73B02"/>
    <w:rsid w:val="27E1502B"/>
    <w:rsid w:val="28452E24"/>
    <w:rsid w:val="288528C8"/>
    <w:rsid w:val="28940379"/>
    <w:rsid w:val="28A3279B"/>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E9920B8"/>
    <w:rsid w:val="3F0140D9"/>
    <w:rsid w:val="3F0623E4"/>
    <w:rsid w:val="3F231418"/>
    <w:rsid w:val="3F363103"/>
    <w:rsid w:val="3F4D209C"/>
    <w:rsid w:val="3FA034F0"/>
    <w:rsid w:val="3FB82B83"/>
    <w:rsid w:val="3FDF6FF6"/>
    <w:rsid w:val="40154071"/>
    <w:rsid w:val="40B52523"/>
    <w:rsid w:val="40E75FEA"/>
    <w:rsid w:val="41317E02"/>
    <w:rsid w:val="41A3173B"/>
    <w:rsid w:val="41BF1F6B"/>
    <w:rsid w:val="42791660"/>
    <w:rsid w:val="427A1DDB"/>
    <w:rsid w:val="42A94D5A"/>
    <w:rsid w:val="42AE712B"/>
    <w:rsid w:val="42CE4FE5"/>
    <w:rsid w:val="42D24D90"/>
    <w:rsid w:val="4314639A"/>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5C7DD5"/>
    <w:rsid w:val="48B573AC"/>
    <w:rsid w:val="48F055E1"/>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1C4A49"/>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2E40EE8"/>
    <w:rsid w:val="63707E2B"/>
    <w:rsid w:val="637D2E2B"/>
    <w:rsid w:val="638E7BCB"/>
    <w:rsid w:val="63E22EB0"/>
    <w:rsid w:val="64163206"/>
    <w:rsid w:val="645E1886"/>
    <w:rsid w:val="64672644"/>
    <w:rsid w:val="6473751C"/>
    <w:rsid w:val="64953EC3"/>
    <w:rsid w:val="650D25F4"/>
    <w:rsid w:val="653A744A"/>
    <w:rsid w:val="65465E9C"/>
    <w:rsid w:val="656F734C"/>
    <w:rsid w:val="657C1D0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4C755B"/>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7461</Words>
  <Characters>8871</Characters>
  <Lines>211</Lines>
  <Paragraphs>59</Paragraphs>
  <TotalTime>23</TotalTime>
  <ScaleCrop>false</ScaleCrop>
  <LinksUpToDate>false</LinksUpToDate>
  <CharactersWithSpaces>9009</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2025-05-12T01:22:38Z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0801685E73DF4A7DA21E66AE2D032D1A_13</vt:lpwstr>
  </property>
  <property fmtid="{D5CDD505-2E9C-101B-9397-08002B2CF9AE}" pid="4" name="KSOTemplateDocerSaveRecord">
    <vt:lpwstr>eyJoZGlkIjoiNWE5ZDI1NjQ4ZWUyNWU5OTEzYmU2OGVkMjk0ZmI0OTIiLCJ1c2VySWQiOiIzNDM5NzkxNTUifQ==</vt:lpwstr>
  </property>
</Properties>
</file>