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EEF8">
      <w:pPr>
        <w:pStyle w:val="2"/>
        <w:jc w:val="left"/>
        <w:rPr>
          <w:rFonts w:ascii="方正公文小标宋" w:eastAsia="方正公文小标宋"/>
          <w:b w:val="0"/>
          <w:sz w:val="84"/>
          <w:szCs w:val="84"/>
          <w:lang w:eastAsia="zh-CN"/>
        </w:rPr>
      </w:pPr>
    </w:p>
    <w:p w14:paraId="21D3FDBF">
      <w:pPr>
        <w:pStyle w:val="2"/>
        <w:jc w:val="left"/>
        <w:rPr>
          <w:rFonts w:ascii="方正公文小标宋" w:eastAsia="方正公文小标宋"/>
          <w:b w:val="0"/>
          <w:sz w:val="84"/>
          <w:szCs w:val="84"/>
          <w:lang w:eastAsia="zh-CN"/>
        </w:rPr>
      </w:pPr>
    </w:p>
    <w:p w14:paraId="3B71BF14">
      <w:pPr>
        <w:adjustRightInd/>
        <w:snapToGrid/>
        <w:spacing w:before="0" w:beforeLines="0" w:after="0" w:afterLines="0"/>
        <w:jc w:val="center"/>
        <w:rPr>
          <w:rFonts w:hint="eastAsia" w:ascii="方正小标宋简体" w:hAnsi="方正小标宋简体" w:eastAsia="方正小标宋简体" w:cs="方正小标宋简体"/>
          <w:b w:val="0"/>
          <w:bCs w:val="0"/>
          <w:snapToGrid/>
          <w:kern w:val="0"/>
          <w:sz w:val="84"/>
          <w:szCs w:val="84"/>
        </w:rPr>
      </w:pPr>
      <w:r>
        <w:rPr>
          <w:rFonts w:hint="eastAsia" w:ascii="方正小标宋简体" w:hAnsi="方正小标宋简体" w:eastAsia="方正小标宋简体" w:cs="方正小标宋简体"/>
          <w:b w:val="0"/>
          <w:bCs w:val="0"/>
          <w:snapToGrid/>
          <w:kern w:val="0"/>
          <w:sz w:val="84"/>
          <w:szCs w:val="84"/>
        </w:rPr>
        <w:t>湖南省岳阳市岳阳县</w:t>
      </w:r>
      <w:r>
        <w:rPr>
          <w:rFonts w:hint="eastAsia" w:ascii="方正小标宋简体" w:hAnsi="方正小标宋简体" w:eastAsia="方正小标宋简体" w:cs="方正小标宋简体"/>
          <w:b w:val="0"/>
          <w:bCs w:val="0"/>
          <w:snapToGrid/>
          <w:kern w:val="0"/>
          <w:sz w:val="84"/>
          <w:szCs w:val="84"/>
          <w:lang w:val="en-US" w:eastAsia="zh-CN"/>
        </w:rPr>
        <w:t>毛田</w:t>
      </w:r>
      <w:r>
        <w:rPr>
          <w:rFonts w:hint="eastAsia" w:ascii="方正小标宋简体" w:hAnsi="方正小标宋简体" w:eastAsia="方正小标宋简体" w:cs="方正小标宋简体"/>
          <w:b w:val="0"/>
          <w:bCs w:val="0"/>
          <w:snapToGrid/>
          <w:kern w:val="0"/>
          <w:sz w:val="84"/>
          <w:szCs w:val="84"/>
        </w:rPr>
        <w:t>镇履行</w:t>
      </w:r>
    </w:p>
    <w:p w14:paraId="115F9FBC">
      <w:pPr>
        <w:adjustRightInd/>
        <w:snapToGrid/>
        <w:spacing w:before="0" w:beforeLines="0" w:after="0" w:afterLines="0"/>
        <w:jc w:val="center"/>
        <w:rPr>
          <w:rFonts w:hint="eastAsia" w:ascii="方正小标宋简体" w:hAnsi="方正小标宋简体" w:eastAsia="方正小标宋简体" w:cs="方正小标宋简体"/>
          <w:b w:val="0"/>
          <w:bCs w:val="0"/>
          <w:snapToGrid/>
          <w:kern w:val="0"/>
          <w:sz w:val="84"/>
          <w:szCs w:val="84"/>
        </w:rPr>
      </w:pPr>
      <w:r>
        <w:rPr>
          <w:rFonts w:hint="eastAsia" w:ascii="方正小标宋简体" w:hAnsi="方正小标宋简体" w:eastAsia="方正小标宋简体" w:cs="方正小标宋简体"/>
          <w:b w:val="0"/>
          <w:bCs w:val="0"/>
          <w:snapToGrid/>
          <w:kern w:val="0"/>
          <w:sz w:val="84"/>
          <w:szCs w:val="84"/>
        </w:rPr>
        <w:t>职责事项清单</w:t>
      </w:r>
    </w:p>
    <w:p w14:paraId="12707DDB">
      <w:pPr>
        <w:rPr>
          <w:rFonts w:ascii="方正公文小标宋" w:eastAsia="方正公文小标宋"/>
          <w:sz w:val="84"/>
          <w:szCs w:val="84"/>
          <w:lang w:eastAsia="zh-CN"/>
        </w:rPr>
      </w:pPr>
    </w:p>
    <w:p w14:paraId="3FB5E0B1">
      <w:pPr>
        <w:rPr>
          <w:rFonts w:ascii="方正公文小标宋" w:eastAsia="方正公文小标宋"/>
          <w:sz w:val="84"/>
          <w:szCs w:val="84"/>
          <w:lang w:eastAsia="zh-CN"/>
        </w:rPr>
      </w:pPr>
    </w:p>
    <w:p w14:paraId="5308F8D9">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sectPr>
          <w:footerReference r:id="rId3" w:type="default"/>
          <w:pgSz w:w="16837" w:h="11905" w:orient="landscape"/>
          <w:pgMar w:top="1418" w:right="1418" w:bottom="1418" w:left="1418" w:header="851" w:footer="907" w:gutter="0"/>
          <w:pgNumType w:start="1"/>
          <w:cols w:space="720" w:num="1"/>
          <w:docGrid w:linePitch="312" w:charSpace="0"/>
        </w:sectPr>
      </w:pPr>
    </w:p>
    <w:sdt>
      <w:sdtPr>
        <w:rPr>
          <w:rFonts w:hint="eastAsia" w:ascii="黑体" w:hAnsi="黑体" w:eastAsia="黑体" w:cs="黑体"/>
          <w:snapToGrid w:val="0"/>
          <w:color w:val="000000"/>
          <w:kern w:val="0"/>
          <w:sz w:val="32"/>
          <w:szCs w:val="32"/>
          <w:lang w:val="en-US" w:eastAsia="en-US" w:bidi="ar-SA"/>
        </w:rPr>
        <w:id w:val="14746103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A18A280">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74FCF86E">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_Toc23735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_Toc23735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0FE787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_Toc5357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_Toc5357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5E2846C2">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_Toc17231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_Toc17231 \h </w:instrText>
          </w:r>
          <w:r>
            <w:fldChar w:fldCharType="separate"/>
          </w:r>
          <w:r>
            <w:t>52</w:t>
          </w:r>
          <w:r>
            <w:fldChar w:fldCharType="end"/>
          </w:r>
          <w:r>
            <w:rPr>
              <w:rFonts w:ascii="Times New Roman" w:hAnsi="Times New Roman" w:eastAsia="方正小标宋_GBK" w:cs="Times New Roman"/>
              <w:color w:val="auto"/>
              <w:spacing w:val="7"/>
              <w:szCs w:val="44"/>
              <w:lang w:eastAsia="zh-CN"/>
            </w:rPr>
            <w:fldChar w:fldCharType="end"/>
          </w:r>
        </w:p>
        <w:p w14:paraId="58074532">
          <w:pPr>
            <w:pStyle w:val="2"/>
            <w:jc w:val="both"/>
            <w:rPr>
              <w:lang w:eastAsia="zh-CN"/>
            </w:rPr>
          </w:pPr>
          <w:r>
            <w:rPr>
              <w:rFonts w:ascii="Times New Roman" w:hAnsi="Times New Roman" w:eastAsia="方正小标宋_GBK" w:cs="Times New Roman"/>
              <w:color w:val="auto"/>
              <w:spacing w:val="7"/>
              <w:szCs w:val="44"/>
              <w:lang w:eastAsia="zh-CN"/>
            </w:rPr>
            <w:fldChar w:fldCharType="end"/>
          </w:r>
        </w:p>
      </w:sdtContent>
    </w:sdt>
    <w:p w14:paraId="31968D03">
      <w:pPr>
        <w:pStyle w:val="3"/>
        <w:spacing w:before="0" w:after="0" w:line="240" w:lineRule="auto"/>
        <w:jc w:val="center"/>
        <w:rPr>
          <w:rFonts w:ascii="Times New Roman" w:hAnsi="Times New Roman" w:eastAsia="方正公文小标宋" w:cs="Times New Roman"/>
          <w:b w:val="0"/>
          <w:lang w:eastAsia="zh-CN"/>
        </w:rPr>
        <w:sectPr>
          <w:footerReference r:id="rId4" w:type="default"/>
          <w:pgSz w:w="16837" w:h="11905" w:orient="landscape"/>
          <w:pgMar w:top="1418" w:right="1418" w:bottom="1418" w:left="1418" w:header="851" w:footer="907" w:gutter="0"/>
          <w:pgNumType w:start="1"/>
          <w:cols w:space="720" w:num="1"/>
          <w:docGrid w:linePitch="312" w:charSpace="0"/>
        </w:sectPr>
      </w:pPr>
      <w:bookmarkStart w:id="0" w:name="_Toc172077949"/>
      <w:bookmarkStart w:id="1" w:name="_Toc23735"/>
      <w:bookmarkStart w:id="2" w:name="_Toc172077551"/>
      <w:bookmarkStart w:id="3" w:name="_Toc172077416"/>
    </w:p>
    <w:p w14:paraId="12042A4A">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1BE381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CB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8D0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215B3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95C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68169F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5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F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6B2B9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C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CFC5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3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7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1485F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29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C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277530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6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9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开展监督执纪执法，加强对遵守党章党规党纪、贯彻执行党的路线方针政策决议情况的监督检查，做好“互联网+监督”工作，受理和处理信访举报及问题线索。</w:t>
            </w:r>
          </w:p>
        </w:tc>
      </w:tr>
      <w:tr w14:paraId="5E4BD7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7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B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5EDB2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9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C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26FDE3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A2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负责村（社区）党组织及其他隶属镇党委的党组织建设，落实党的组织生活制度，开展“三会一课”、主题党日等活动。</w:t>
            </w:r>
          </w:p>
        </w:tc>
      </w:tr>
      <w:tr w14:paraId="06A93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C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F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38399D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B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D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7FF34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E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加强村级管理，规范村级事务运行，落实村级运转经费、村干部及离任村干部待遇保障等工作。</w:t>
            </w:r>
          </w:p>
        </w:tc>
      </w:tr>
      <w:tr w14:paraId="464508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E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A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14:paraId="457722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9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A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落实党员代表大会制度和党代表任期制，开展党代表联络服务工作，保障党代表有效履职。</w:t>
            </w:r>
          </w:p>
        </w:tc>
      </w:tr>
      <w:tr w14:paraId="33EE0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8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5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679ABA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1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5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开展基层党建提升行动，弘扬“贵在鼓劲”的“毛田经验”，培育“四多四好”党建品牌，提升基层治理能力。</w:t>
            </w:r>
          </w:p>
        </w:tc>
      </w:tr>
      <w:tr w14:paraId="40156D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5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581314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46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7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13843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F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F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负责志愿服务队伍建设，提高志愿者和志愿服务组织的能力水平，动员和组织群众就近就便参加志愿服务：</w:t>
            </w:r>
          </w:p>
        </w:tc>
      </w:tr>
      <w:tr w14:paraId="593957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A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0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0B2820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5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B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5EC56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8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4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361E0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9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5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6362F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3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F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0962A5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7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C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推进基层妇联组织体系和制度建设，维护妇女和儿童的合法权益，宣传指导家庭教育等工作。</w:t>
            </w:r>
          </w:p>
        </w:tc>
      </w:tr>
      <w:tr w14:paraId="3236BC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017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7EAA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A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C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推进农村集体“三资”监督管理、指导服务，发展壮大村集体经济，规范村级集体经济组织运营。</w:t>
            </w:r>
          </w:p>
        </w:tc>
      </w:tr>
      <w:tr w14:paraId="3851BF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3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负责制订镇经济发展规划和年度计划，落实一、二、三产业的指导、管理、产业升级等工作。</w:t>
            </w:r>
          </w:p>
        </w:tc>
      </w:tr>
      <w:tr w14:paraId="38BB4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C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C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69DB4A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21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培育和发展基层商会组织，引导商会发挥经济交流、权益维护等作用，促进民营经济健康发展。</w:t>
            </w:r>
          </w:p>
        </w:tc>
      </w:tr>
      <w:tr w14:paraId="63040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2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D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盘活国有资产，做好财源培植工作，负责制定本级债务化债方案，严控新增债务，化解金融风险。</w:t>
            </w:r>
          </w:p>
        </w:tc>
      </w:tr>
      <w:tr w14:paraId="78C88B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D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F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14:paraId="7BA14D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25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7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4F7DBA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A9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2CB198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0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0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6B67FA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2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A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5A1D9F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F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C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0259A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BF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E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6C4229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5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5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2C185F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3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F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44727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7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9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加强毛田镇敬老院规范化管理，指导敬老院对特困人员的日常照顾，做好物质生活保障、精神慰藉和心理疏导等工作。</w:t>
            </w:r>
          </w:p>
        </w:tc>
      </w:tr>
      <w:tr w14:paraId="24B73C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8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C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2BAD1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6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B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0B2A8E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067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0C6FF7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F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9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推行“群英断是非”工作法，化解基层矛盾。</w:t>
            </w:r>
          </w:p>
        </w:tc>
      </w:tr>
      <w:tr w14:paraId="66C5C3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4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6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坚持和发展新时代“枫桥经验”，依法成立镇人民调解委员会，统筹派出所、司法所、人民法庭等力量，开展人民调解工作；摸清摸透各类矛盾纠纷，坚持主动靠前，化早化小。</w:t>
            </w:r>
          </w:p>
        </w:tc>
      </w:tr>
      <w:tr w14:paraId="1287CD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9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5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154E19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A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2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0CCE8B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D1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3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197AB3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8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A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527645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7F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4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676C9C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9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7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加强法治宣传教育，全面推进社会主义法治文化、法治政府和法治乡村建设。</w:t>
            </w:r>
          </w:p>
        </w:tc>
      </w:tr>
      <w:tr w14:paraId="5AE58E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4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C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加强青少年儿童防溺水、防性侵、防霸凌宣传教育引导，落实重点水域日常巡查和隐患排查责任。</w:t>
            </w:r>
          </w:p>
        </w:tc>
      </w:tr>
      <w:tr w14:paraId="7E135B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51E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090A7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8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0D26F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C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B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14:paraId="00B96D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50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8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2DBAF5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2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8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74CB4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50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7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落实粮食安全责任制，保障粮食生产安全，做好粮食的稳产保供工作。</w:t>
            </w:r>
          </w:p>
        </w:tc>
      </w:tr>
      <w:tr w14:paraId="73255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5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C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14:paraId="719787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68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调整农业产业结构，加强地方良种选育与技术培训，做精做优乡村种养业。</w:t>
            </w:r>
          </w:p>
        </w:tc>
      </w:tr>
      <w:tr w14:paraId="27F72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3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A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331BB7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7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17760B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7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F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44340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A4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1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6CCB93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0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4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加强惠农服务平台建设和管理，优化农产品供给，提升惠农服务水平。</w:t>
            </w:r>
          </w:p>
        </w:tc>
      </w:tr>
      <w:tr w14:paraId="685BB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9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B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开展特色农产品的品牌创建工作，推动铁山银刁、毛田腐乳、云山谷酒、艾制品等产业发展。</w:t>
            </w:r>
          </w:p>
        </w:tc>
      </w:tr>
      <w:tr w14:paraId="0FE87F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57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8E8D3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F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A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3ADBC3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B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6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68DF85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192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31083B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4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D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推动网格化管理，做好人民建议征集上报工作。</w:t>
            </w:r>
          </w:p>
        </w:tc>
      </w:tr>
      <w:tr w14:paraId="5BA808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80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4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常态化开展“大走访、大排查”“农家夜话”等民情恳谈活动，落实干部联村包片制度，征集民情民意。</w:t>
            </w:r>
          </w:p>
        </w:tc>
      </w:tr>
      <w:tr w14:paraId="55EAA4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B2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3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规范宗祠建设及其活动，依法办理审批手续，健全完善管理制度，发挥宗祠积极作用。</w:t>
            </w:r>
          </w:p>
        </w:tc>
      </w:tr>
      <w:tr w14:paraId="1B6BB2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A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1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通城县北港镇、临湘市詹桥镇、大云山管理处的联系，开展三镇一园边界地区的党建联建，推动边贸经济、边界纠纷、边域文化等商议，化解因地界划分、资源利用、林权确认、项目建设、水源开发及保护等矛盾所引发的纠纷，防范民族宗教矛盾，共建友好睦邻。</w:t>
            </w:r>
          </w:p>
        </w:tc>
      </w:tr>
      <w:tr w14:paraId="6FBDA7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393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1F08E7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9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C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0D4A95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F2D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6242B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6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9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395E76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6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负责城乡居民养老保险参保登记、暂停、终止、死亡信息申报、人员信息修正与核查、重复缴纳退费及社会养老保险待遇认证等工作。</w:t>
            </w:r>
          </w:p>
        </w:tc>
      </w:tr>
      <w:tr w14:paraId="6D3FB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B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1B91B7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415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4790E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D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3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0C68C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5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3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落实“林长制”工作要求，统筹森林资源保护发展，开展巡林护林，做好农村集体经济组织及集体土地上林权、林地流转工作，提供林业技术推广和良种服务。</w:t>
            </w:r>
          </w:p>
        </w:tc>
      </w:tr>
      <w:tr w14:paraId="0D4A03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62E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0F14D3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8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501E0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E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A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组织开展环境保护宣传教育活动，加强污染源的日常排查监管，督促企业落实环保责任，依法制止并上报违法排污行为。</w:t>
            </w:r>
          </w:p>
        </w:tc>
      </w:tr>
      <w:tr w14:paraId="44CEA5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442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651383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9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8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做好基础设施、公共设施和其他政府投资项目的建设与管理。</w:t>
            </w:r>
          </w:p>
        </w:tc>
      </w:tr>
      <w:tr w14:paraId="1DAD49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E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5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57B2F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D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C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5D8257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1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6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建立农村住房质量安全提醒制度，组织政策法规宣传，开展住房安全日常巡查</w:t>
            </w:r>
          </w:p>
        </w:tc>
      </w:tr>
      <w:tr w14:paraId="23EEC5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0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8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54376B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035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0D7AD2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F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0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负责道路交通安全宣传教育，发现、报告道路交通安全隐患，劝导道路交通安全违法行为，做好节假日、重大活动交通疏导。</w:t>
            </w:r>
          </w:p>
        </w:tc>
      </w:tr>
      <w:tr w14:paraId="45C9B7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F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7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14:paraId="50B661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7EE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1F0388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88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5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推广全民健身，指导社区及其他组织利用文化体育设施开展全民健身促进工作。</w:t>
            </w:r>
          </w:p>
        </w:tc>
      </w:tr>
      <w:tr w14:paraId="113FF0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5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E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6F532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D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4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整合文旅资源，推动基础设施建设，打造特色旅游产品，做好相思园等民俗旅游点建设工作。</w:t>
            </w:r>
          </w:p>
        </w:tc>
      </w:tr>
      <w:tr w14:paraId="65E709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4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7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加强文化遗产保护传承，弘扬中华优秀传统文化，深度挖掘云山山歌省级非物质文化遗产，开展传承人的培养工作。</w:t>
            </w:r>
          </w:p>
        </w:tc>
      </w:tr>
      <w:tr w14:paraId="56BC02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5F5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1D44E3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D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8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14B28F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D03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088B9C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1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2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4E581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4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3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加强防灾减灾能力建设，制定应急预案，及时组织群众疏散撤离，积极恢复灾后生产，负责突发事件信息的报告与通报。</w:t>
            </w:r>
          </w:p>
        </w:tc>
      </w:tr>
      <w:tr w14:paraId="6EFE17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7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2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5BBED1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D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B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34DA58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A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A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1DFD52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3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1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建立乡镇防汛抗旱机制，做好预案编制、物资储备、应急抢险队伍编组等防汛备汛抗旱工作，组织防洪区内的单位和群众参与防汛抗洪工作。</w:t>
            </w:r>
          </w:p>
        </w:tc>
      </w:tr>
      <w:tr w14:paraId="46117B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6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9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592664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C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2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245285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A2A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4D1600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E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3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218BB8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3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5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2E5B7B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A5C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1B317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4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6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14:paraId="4D30EA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53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9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65A91F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555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783205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9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2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68B3B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8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B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5944A5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C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F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18332B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39D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2EFD4F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9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0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653E7E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4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740B43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0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9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负责镇档案室的规范化建设、档案资料的收集、整理、归档、统计、调阅工作，监督和指导村（社区）的档案工作和组织相关的宣传活动。</w:t>
            </w:r>
          </w:p>
        </w:tc>
      </w:tr>
      <w:tr w14:paraId="286F28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1B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F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73C51A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8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5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56FF8F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A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E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7A0EE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6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A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建立健全镇财务管理制度，编制财政预决算，加强财政预算资金、专项资金、往来资金、教育基金的使用管理，规范非税收入管理。</w:t>
            </w:r>
          </w:p>
        </w:tc>
      </w:tr>
      <w:tr w14:paraId="7DDADE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B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1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18B133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97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7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负责镇便民服务大厅、村（社区）便民服务站的管理工作。</w:t>
            </w:r>
          </w:p>
        </w:tc>
      </w:tr>
    </w:tbl>
    <w:p w14:paraId="52236C9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535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CFD5E9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3B5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E30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F30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AEC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C0E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5D1D01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D68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78C84D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C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9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0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A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B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56850B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F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9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1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B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4D8ED1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5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9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0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5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F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5CD1BB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6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3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4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F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8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50E59C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A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7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B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A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1.引进龙头企业，建立专业合作社，推动“一村一品”；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4.镇党委政府具体负责组织实施，做好日常管理工作，要落实衔接资金投入，强化资金监督管理；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5.镇党委政府要具体负责组织实施，提出资金分配建议方案，提供规划、技术指导、产销对接等服务，加强项目实施组织、日常调度、资金监管和绩效管理，积极推动落实东西部协作、定点帮扶和社会帮扶力量；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7C9195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1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3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1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0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3.指导协调相关镇、部门行业（综合）党委开展本领域（行业）内相关企业单位、社会组织和就业群体党建工作。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9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2.指导督促“两企三新”党组织落实落实党的组织生活制度，开展“三会一课”、主题党日等活动；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3.指导督促“两企三新”党组织规范使用上级下拨的党员活动经费。</w:t>
            </w:r>
          </w:p>
        </w:tc>
      </w:tr>
      <w:tr w14:paraId="34D3D3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8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6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A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2.督促被巡察镇落实巡察整改工作，推动巡察成果综合运用。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F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2.为县委巡察组提供必要的工作场所和办公设备，成立镇巡察工作联络组，负责联络对接工作；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26C8947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01E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4DE556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3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B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C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5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8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75EB60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A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F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659404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8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B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1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7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F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2BAE07E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145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227684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A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5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0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5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D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7A1E4F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F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E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E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D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1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2.摸排、核查义务教育适龄儿童及辍学学生情况，协同学校开展复学劝返工作</w:t>
            </w:r>
          </w:p>
        </w:tc>
      </w:tr>
      <w:tr w14:paraId="76D5C2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14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8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2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5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A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70BE84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4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0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E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1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6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2137FB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1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1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8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8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2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1005AF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F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C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1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1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B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568DFA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C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9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1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D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2B84AD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A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8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B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7.岳阳市生态环境局岳阳县分局会同有关部门监督管理饮用水水源地生态环境保护工作。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3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14:paraId="6F6184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E1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6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0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2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1.初步筛选符合医疗救助的人员，并将人员名单下发至乡镇，要求乡镇配合核实人员信息，并收集银行卡号；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1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279144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8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5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8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9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66F048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3AD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32E44E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28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7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A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B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7BEA83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1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A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E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7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3.县信访局指导镇的信访工作，督促检查重要信访事项的处理和落实，协调解决重要信访问题。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8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6568C5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C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4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E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0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9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2.配合公安机关落实管控措施，定期开展上门走访与疏导教育。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5F63FF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6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9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6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8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3369D4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5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E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5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B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9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4DFC6F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BF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2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B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0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C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4B6863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75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8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A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2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5DC860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7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9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E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3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52471A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E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1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6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B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8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65DAA1E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A21C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6D1908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6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F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2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B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8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3.农户自建用地面积30平方米以下的种植养殖设施，在符合选址要求且不需办理有关审批手续的前提下，不纳入上图入库范围，由镇人民政府组织调查摸底，实行台账管理；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4.镇人民政府对项目建设涉及违法违规占用林地的要及时制止并上报。</w:t>
            </w:r>
          </w:p>
        </w:tc>
      </w:tr>
      <w:tr w14:paraId="2662C5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E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8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5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E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6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450B72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4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E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C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0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E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60A86D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0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4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9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8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8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0C100B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0C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8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4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B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7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6E6509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5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8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3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A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3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3EAA1C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D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B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2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2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4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4EF239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79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E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A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4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F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5E23BD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F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5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9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6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4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4D83D7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B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2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9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6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F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0BD7C5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1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3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0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D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7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52709B4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425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2EEC7A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39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B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8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7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2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2.建立健全工作机制，强化日常管理考核，推动社区工作者履职尽责；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390472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8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A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0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2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6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57A0E2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3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7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5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E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0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14:paraId="345E4A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7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4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6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9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E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51F696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8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E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9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C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5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47DD406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9D4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6D69A0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A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0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F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B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5C6A63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3C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8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B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F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9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1D2707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2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D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7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5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C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6FA7C5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8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A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5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7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0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4.摸排上报违法用工、拖欠农民工工资等劳动违法行为，并跟进开展前期调解。</w:t>
            </w:r>
          </w:p>
        </w:tc>
      </w:tr>
      <w:tr w14:paraId="16E7A2F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DCB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5D8784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8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2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9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F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A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6030D5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E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4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F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F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B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578053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5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1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2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515C2B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C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A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A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C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0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40EB41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1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0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1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B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2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E1503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1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B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C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F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A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527D84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7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E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7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E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3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2036E1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C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7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C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3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63BAF9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E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F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6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1.负责林业有害生物及林业外来入侵生物的监测、防治和检疫工作，发布林业有害生物预测预报和防治方案，指导督促街道和各类经营主体开展林业有害生物及林业外来入侵生物的防治；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4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2ECA72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0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1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4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1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1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75D558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D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1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C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C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7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5214F7B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378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九、生态环保（9项）</w:t>
            </w:r>
          </w:p>
        </w:tc>
      </w:tr>
      <w:tr w14:paraId="131C0C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2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5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负责行政区域内铁山水库饮用水水资源保护工作。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7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县铁山水资源保护中心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B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1.县政府办办公室负责建立铁山水库饮用水水源生态环境保护综合行政执法机制，确定综合行政执法机构，由其统一行使本行政区域内饮用水水源保护职责。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铁山水资源保护中心牵头承担铁山饮用水源的保护和水资源的日常管理的事务性工作，对库区乡镇水资源保护工作进行指导；承担相关市直部门和其他县（市、区）的对接协调事务工作；开展库区污染防治，对污水处理厂及垃圾转运站等治污设施统一管理和维护等事务工作；落实库区民生保障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E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1.负责日常巡查、污染源排查等日常监管工作；及时制止污染水体的违法行为；负责水源保护宣传教育工作；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2.及时发现并反映违法情况；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3.积极开展植树造林，增强森林植被水源涵养功能，促进生态平衡；引导和鼓励居民使用无磷洗涤用品，施用有机肥料。</w:t>
            </w:r>
          </w:p>
        </w:tc>
      </w:tr>
      <w:tr w14:paraId="622994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3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A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7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6C48D6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C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3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3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4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E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1.镇人民政府按照外来有害物种防治方案，及时向生产经营者、村(居)民通报外来物种信息;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14:paraId="6003AC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1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C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F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1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A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7533784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C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E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6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50AAAE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7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4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F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761423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6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9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6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C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8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3.协助调处环境初信初访和矛盾纠纷。</w:t>
            </w:r>
          </w:p>
        </w:tc>
      </w:tr>
      <w:tr w14:paraId="460240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D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4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2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B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17EE34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0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0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1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
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2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E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314E86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0F4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72953C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4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1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D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5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4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4D5331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C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6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4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8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8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220736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3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E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
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4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F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3.指导督促镇对排查和日常巡查中发现房屋存在安全隐患的，及时向房屋使用安全责任人提出书面处置意见。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6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59E817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F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3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C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C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5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379A84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0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F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1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2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8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6019B7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2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5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C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6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E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60F74E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6F2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3D7FDF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8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4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B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E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2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05F168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9B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C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5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4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F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251B82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6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D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5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5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19B6F9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E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1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5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B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0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2DD7E3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1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4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B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A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E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7C0E554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02C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02509C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4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F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0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F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C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2.做好旅游资源开发专项规划工作，提交乡镇现有旅游资源的详细资料并提出建议；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0125E3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C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0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C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6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3D55A8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4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7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B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9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行政区域内的文物保护工作，加强对行政区域内各级文物保护单位管理，定期对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2D8D25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9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0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B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9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1EDDF96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9DD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3A5E68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B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3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D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9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2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23AF54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3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2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F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1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7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765955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9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E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3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2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D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2C1666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4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A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2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6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5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674F67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19D8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92D6E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D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A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C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A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A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7FB408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C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0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2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D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5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48C711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0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1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5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B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9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6D424C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B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C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5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E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3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B2DA2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0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D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B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6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6E783A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8E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2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6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9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E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7EB4B0E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5889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5B23B6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B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9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3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7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1.对镇上报的食品问题进行实地核查；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E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22A525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8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E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1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A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5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1E1456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9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D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9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8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9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1D0C87B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2508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3AD676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B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7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7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F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2.做好志书编修，撰写报送毛田镇承编志稿和相关图片、统计表格等资料；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3.续修毛田镇志；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4FC3D5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E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F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D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3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9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5B1C83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7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3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5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7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D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23F2C13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5A1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749078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6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A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4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5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C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7D91CA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86AF">
            <w:pPr>
              <w:widowControl/>
              <w:kinsoku/>
              <w:spacing w:before="0" w:beforeLines="0" w:after="0" w:afterLines="0"/>
              <w:jc w:val="center"/>
              <w:textAlignment w:val="center"/>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BD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5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县教育体育局（牵头）</w:t>
            </w:r>
          </w:p>
          <w:p w14:paraId="5EBE93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57460A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14C28F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4974">
            <w:pPr>
              <w:widowControl/>
              <w:numPr>
                <w:ilvl w:val="0"/>
                <w:numId w:val="0"/>
              </w:numPr>
              <w:kinsoku/>
              <w:spacing w:before="0" w:beforeLines="0" w:after="0" w:afterLines="0"/>
              <w:textAlignment w:val="auto"/>
              <w:rPr>
                <w:rFonts w:hint="eastAsia"/>
                <w:lang w:eastAsia="zh-CN"/>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eastAsia="zh-CN" w:bidi="ar"/>
              </w:rPr>
              <w:t>。</w:t>
            </w:r>
          </w:p>
          <w:p w14:paraId="006297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w:t>
            </w:r>
            <w:r>
              <w:rPr>
                <w:rFonts w:hint="eastAsia" w:ascii="Times New Roman" w:hAnsi="方正公文仿宋" w:eastAsia="方正公文仿宋"/>
                <w:kern w:val="0"/>
                <w:szCs w:val="21"/>
                <w:lang w:bidi="ar"/>
              </w:rPr>
              <w:t>县发展和改革局会同教育行政等部门重点做好收费政策制定等工作。</w:t>
            </w:r>
          </w:p>
          <w:p w14:paraId="767D45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3.县民政局做好非营利性培训机构违反相关登记管理规定的监管工作。</w:t>
            </w:r>
          </w:p>
          <w:p w14:paraId="2A2D461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35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1.开展校外培训机构安全宣传；</w:t>
            </w:r>
          </w:p>
          <w:p w14:paraId="309E35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2.摸清校外培训机构的基本情况；</w:t>
            </w:r>
          </w:p>
          <w:p w14:paraId="796326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3.将属地校外培训机构纳入网格员日常巡查工作，发现问题及时劝导制止，并上报给相关部门；</w:t>
            </w:r>
          </w:p>
          <w:p w14:paraId="5E4ADB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4.协助相关部门及时核实投诉举报；</w:t>
            </w:r>
          </w:p>
          <w:p w14:paraId="7B6284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5.配合相关部门开展校外培训机构整治联合执法。</w:t>
            </w:r>
          </w:p>
        </w:tc>
      </w:tr>
      <w:tr w14:paraId="5CAD05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2CB7">
            <w:pPr>
              <w:widowControl/>
              <w:kinsoku/>
              <w:spacing w:before="0" w:beforeLines="0" w:after="0" w:afterLines="0"/>
              <w:jc w:val="center"/>
              <w:textAlignment w:val="center"/>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2D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FE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5FF440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07C44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县教育体育局</w:t>
            </w:r>
          </w:p>
          <w:p w14:paraId="334F22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48D97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69837B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7717D1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599E37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45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p>
          <w:p w14:paraId="18D7FA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p>
          <w:p w14:paraId="245E24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p>
          <w:p w14:paraId="27CBF0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4.县民政局负责办理非营利性校外托</w:t>
            </w:r>
            <w:bookmarkStart w:id="12" w:name="_GoBack"/>
            <w:bookmarkEnd w:id="12"/>
            <w:r>
              <w:rPr>
                <w:rFonts w:hint="eastAsia" w:ascii="Times New Roman" w:hAnsi="方正公文仿宋" w:eastAsia="方正公文仿宋"/>
                <w:kern w:val="0"/>
                <w:szCs w:val="21"/>
                <w:lang w:bidi="ar"/>
              </w:rPr>
              <w:t>管机构的民办非企业单位法人登记并履行相关监督管理职责；</w:t>
            </w:r>
          </w:p>
          <w:p w14:paraId="5A607A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p>
          <w:p w14:paraId="3634B0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6.县卫生健康局负责对校外托管机构开展传染病防治和饮用水卫生监督工作；</w:t>
            </w:r>
          </w:p>
          <w:p w14:paraId="254E7B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6B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1.负责校外托管机构的日常巡查、综合协调工作；</w:t>
            </w:r>
          </w:p>
          <w:p w14:paraId="0E743A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2.督促指导村（社区）将校外托管机构纳入安全管理范围；</w:t>
            </w:r>
          </w:p>
          <w:p w14:paraId="689B36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3.协助公安、消防救援、市场监管等部门对校外托管机构进行安全监管。</w:t>
            </w:r>
          </w:p>
        </w:tc>
      </w:tr>
    </w:tbl>
    <w:p w14:paraId="066AAAC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723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F40067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EE4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DC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410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7998A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852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74EE7C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F5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9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1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2A718C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286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ECCF2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51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0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5C775D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28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6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0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40509C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12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3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0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52419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AD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8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1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1C1DD7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B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8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E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19730F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90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A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D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C190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69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1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4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6DAE4A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FA2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1CB04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F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3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E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2E1CD3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C2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3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5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320AAE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C3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B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0E4568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E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2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9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F26F8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087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3A648B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9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F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162E3E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7D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E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A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2B23A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05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3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D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749DC2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B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E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3B4489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A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7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3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170BE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69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5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5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474835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7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0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E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31DCC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F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F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D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D1D6E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5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0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D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6F329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4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5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8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630A6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634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7786C4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A5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1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8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051A63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3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3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F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762414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A0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B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0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73732C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8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B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7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6CE526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3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7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7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739E9A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70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1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6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2A9FB3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1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4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F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37D5F99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A69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5B84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4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E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F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1FA8D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CBE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19A698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85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D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9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3A0187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AE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9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F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2085E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7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6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A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65C6382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1C1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E4B49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D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A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75B8F9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129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1A1B8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A9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B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9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8E988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42C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068EC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B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B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6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7F22A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F2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B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7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4E2CA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14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0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8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5780E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2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7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5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41051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A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B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9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2E825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7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3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3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01AE5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FD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B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A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5AA19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C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3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0278C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9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8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0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135BC0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F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5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6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59F172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9EC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十一、生态环保（10项）</w:t>
            </w:r>
          </w:p>
        </w:tc>
      </w:tr>
      <w:tr w14:paraId="026C36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18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6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4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5CAEAB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5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A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7ED72F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F1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6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工作方式：由县农业农村负责对破坏渔业资源的捕捞行为进行处罚。</w:t>
            </w:r>
          </w:p>
        </w:tc>
      </w:tr>
      <w:tr w14:paraId="469BF0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FE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6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7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445E0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59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7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9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2B3AFE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32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7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76760E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B5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1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9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17082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6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8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4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乡镇生活污水收集处理设施运行的指导监督；生活污水处理设施所在地乡镇（街道）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50B64D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B8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D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2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35C3F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6B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2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D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086533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189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62C02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A0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7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72C85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77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5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D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7461E0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7F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0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4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工作方式：县住房和城乡建设局对乡镇（街道）初判存在安全隐患的房屋进行现场勘查，房屋确实存在安全隐患的，指导乡镇（街道）督促房屋安全责任人委托房屋安全鉴定机构进行房屋安全鉴定。</w:t>
            </w:r>
          </w:p>
        </w:tc>
      </w:tr>
      <w:tr w14:paraId="1773A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6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0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8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4A220D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A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C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B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709733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8C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7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C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3B208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0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A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F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5C1CE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0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9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A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6B9E2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7A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3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7A649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CE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E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B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60D7B3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C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56B848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B2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8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4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4919E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2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5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7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0D1350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3D3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4EFBF4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D5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4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1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34C76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B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2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3A56ED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74E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60BA9B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79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E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E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2F538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9C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B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9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3C17F5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47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9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4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3BFA3E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517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6154C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66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5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C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09007A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68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1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0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0E86B4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A9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8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E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2C2B5D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73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3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9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5EC522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05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6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63973C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C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9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C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5BB20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A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5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5A6B8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55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0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7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658303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1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F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D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3E6872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E5C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107E16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98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5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6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211B23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9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2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B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58812C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F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0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9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67B643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51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2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626621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68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1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A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064434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2D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9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3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7FB370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8D8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48931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B4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1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2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工作方式：县教育体育局履行对各乡镇（街道）中小学校食堂管理的主管责任；县市场监督管理局加强学校及周边集中用餐食品安全监督管理；县卫生健康局组织开展校园及周边食品安全风险和营养健康监测。</w:t>
            </w:r>
          </w:p>
        </w:tc>
      </w:tr>
      <w:tr w14:paraId="38E05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53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A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F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4AD274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F5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C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8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2650A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B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3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8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121F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E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A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5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25285B07">
      <w:pPr>
        <w:pStyle w:val="3"/>
        <w:spacing w:before="0" w:after="0" w:line="240" w:lineRule="auto"/>
        <w:jc w:val="center"/>
        <w:rPr>
          <w:rFonts w:ascii="Times New Roman" w:hAnsi="Times New Roman" w:eastAsia="方正小标宋_GBK" w:cs="Times New Roman"/>
          <w:color w:val="auto"/>
          <w:spacing w:val="7"/>
          <w:lang w:eastAsia="zh-CN"/>
        </w:rPr>
      </w:pPr>
    </w:p>
    <w:p w14:paraId="2270854E">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182191B-EB9D-440F-BE90-295916689575}"/>
  </w:font>
  <w:font w:name="黑体">
    <w:panose1 w:val="02010609060101010101"/>
    <w:charset w:val="86"/>
    <w:family w:val="auto"/>
    <w:pitch w:val="default"/>
    <w:sig w:usb0="800002BF" w:usb1="38CF7CFA" w:usb2="00000016" w:usb3="00000000" w:csb0="00040001" w:csb1="00000000"/>
    <w:embedRegular r:id="rId2" w:fontKey="{0723B477-E3A8-4A65-A58C-0885747851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CA916C11-EDED-4F84-AD79-98C22B10EE4B}"/>
  </w:font>
  <w:font w:name="方正公文仿宋">
    <w:altName w:val="仿宋"/>
    <w:panose1 w:val="02000000000000000000"/>
    <w:charset w:val="86"/>
    <w:family w:val="auto"/>
    <w:pitch w:val="default"/>
    <w:sig w:usb0="00000000" w:usb1="00000000" w:usb2="00000010" w:usb3="00000000" w:csb0="00040000" w:csb1="00000000"/>
    <w:embedRegular r:id="rId4" w:fontKey="{7E21A3B6-CCA7-4A7F-A845-C62AA6E573C2}"/>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5" w:fontKey="{AE35F0A1-E984-4CD8-A499-A1F1868DEDE2}"/>
  </w:font>
  <w:font w:name="方正仿宋简体">
    <w:altName w:val="微软雅黑"/>
    <w:panose1 w:val="00000000000000000000"/>
    <w:charset w:val="86"/>
    <w:family w:val="auto"/>
    <w:pitch w:val="default"/>
    <w:sig w:usb0="00000000" w:usb1="00000000" w:usb2="00000000" w:usb3="00000000" w:csb0="00040000" w:csb1="00000000"/>
    <w:embedRegular r:id="rId6" w:fontKey="{B9807E44-D15A-48E6-BC4E-C6B2ABFEB52B}"/>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7" w:fontKey="{BF29A3B3-5BF6-4B85-A474-D554AC42DDFD}"/>
  </w:font>
  <w:font w:name="方正公文黑体">
    <w:altName w:val="黑体"/>
    <w:panose1 w:val="02000000000000000000"/>
    <w:charset w:val="86"/>
    <w:family w:val="auto"/>
    <w:pitch w:val="default"/>
    <w:sig w:usb0="00000000" w:usb1="00000000" w:usb2="00000010" w:usb3="00000000" w:csb0="00040000" w:csb1="00000000"/>
    <w:embedRegular r:id="rId8" w:fontKey="{2DF338F4-F053-4234-A1FD-573A403EC53D}"/>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9" w:fontKey="{CEB534EC-4921-4129-9EDD-789994F2111D}"/>
  </w:font>
  <w:font w:name="仿宋_GB2312">
    <w:panose1 w:val="02010609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563D">
    <w:pPr>
      <w:pStyle w:val="5"/>
      <w:jc w:val="center"/>
      <w:rPr>
        <w:rFonts w:ascii="方正仿宋简体" w:hAnsi="方正仿宋简体" w:eastAsia="方正仿宋简体" w:cs="方正仿宋简体"/>
        <w:sz w:val="24"/>
      </w:rPr>
    </w:pPr>
  </w:p>
  <w:p w14:paraId="6D859399">
    <w:pPr>
      <w:pStyle w:val="5"/>
      <w:rPr>
        <w:rFonts w:hint="eastAsia" w:ascii="方正仿宋简体" w:hAnsi="方正仿宋简体" w:eastAsia="方正仿宋简体" w:cs="方正仿宋简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AFDD">
    <w:pPr>
      <w:pStyle w:val="5"/>
      <w:jc w:val="center"/>
      <w:rPr>
        <w:rFonts w:ascii="方正仿宋简体" w:hAnsi="方正仿宋简体" w:eastAsia="方正仿宋简体" w:cs="方正仿宋简体"/>
        <w:sz w:val="24"/>
      </w:rPr>
    </w:pPr>
  </w:p>
  <w:p w14:paraId="56270183">
    <w:pPr>
      <w:pStyle w:val="5"/>
      <w:rPr>
        <w:rFonts w:hint="eastAsia" w:ascii="方正仿宋简体" w:hAnsi="方正仿宋简体" w:eastAsia="方正仿宋简体" w:cs="方正仿宋简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A611">
    <w:pPr>
      <w:pStyle w:val="5"/>
      <w:jc w:val="center"/>
      <w:rPr>
        <w:rFonts w:ascii="方正仿宋简体" w:hAnsi="方正仿宋简体" w:eastAsia="方正仿宋简体" w:cs="方正仿宋简体"/>
        <w:sz w:val="24"/>
      </w:rPr>
    </w:pPr>
  </w:p>
  <w:p w14:paraId="0499E722">
    <w:pPr>
      <w:pStyle w:val="5"/>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B1B1426"/>
    <w:rsid w:val="42191127"/>
    <w:rsid w:val="478F7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66</Pages>
  <Words>75</Words>
  <Characters>78</Characters>
  <Lines>1</Lines>
  <Paragraphs>1</Paragraphs>
  <TotalTime>8</TotalTime>
  <ScaleCrop>false</ScaleCrop>
  <LinksUpToDate>false</LinksUpToDate>
  <CharactersWithSpaces>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2025-07-08T09:25:41Z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eyJoZGlkIjoiY2EyNWQxY2RiOGU3YWUzOWMwNmI4NTNhMjMxMDk3ZjEiLCJ1c2VySWQiOiI0MzgwOTQ3ODQifQ==</vt:lpwstr>
  </property>
  <property fmtid="{D5CDD505-2E9C-101B-9397-08002B2CF9AE}" pid="3" name="KSOProductBuildVer">
    <vt:lpwstr>2052-12.1.0.21915</vt:lpwstr>
  </property>
  <property fmtid="{D5CDD505-2E9C-101B-9397-08002B2CF9AE}" pid="4" name="ICV">
    <vt:lpwstr>80C3F6B6F4C14C76AADDA43D0F7C100A_13</vt:lpwstr>
  </property>
</Properties>
</file>