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4C02">
      <w:pPr>
        <w:pStyle w:val="2"/>
        <w:spacing w:before="94" w:line="222" w:lineRule="auto"/>
        <w:rPr>
          <w:sz w:val="29"/>
          <w:szCs w:val="29"/>
          <w:lang w:eastAsia="zh-CN"/>
        </w:rPr>
      </w:pPr>
      <w:r>
        <w:rPr>
          <w:spacing w:val="-17"/>
          <w:sz w:val="29"/>
          <w:szCs w:val="29"/>
          <w:lang w:eastAsia="zh-CN"/>
        </w:rPr>
        <w:t>附件1</w:t>
      </w:r>
    </w:p>
    <w:p w14:paraId="02236B55">
      <w:pPr>
        <w:spacing w:before="78" w:line="230" w:lineRule="auto"/>
        <w:ind w:left="4275" w:right="907" w:hanging="2909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  <w:lang w:eastAsia="zh-CN"/>
        </w:rPr>
        <w:t>2024年度部门整体支出绩效评价基础</w:t>
      </w:r>
      <w:r>
        <w:rPr>
          <w:rFonts w:ascii="宋体" w:hAnsi="宋体" w:eastAsia="宋体" w:cs="宋体"/>
          <w:b/>
          <w:bCs/>
          <w:spacing w:val="-10"/>
          <w:sz w:val="44"/>
          <w:szCs w:val="44"/>
          <w:lang w:eastAsia="zh-CN"/>
        </w:rPr>
        <w:t>数据表</w:t>
      </w:r>
    </w:p>
    <w:p w14:paraId="6F6D43B0">
      <w:pPr>
        <w:spacing w:line="100" w:lineRule="exact"/>
        <w:rPr>
          <w:lang w:eastAsia="zh-CN"/>
        </w:rPr>
      </w:pPr>
    </w:p>
    <w:tbl>
      <w:tblPr>
        <w:tblStyle w:val="7"/>
        <w:tblW w:w="933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1"/>
        <w:gridCol w:w="1149"/>
        <w:gridCol w:w="959"/>
        <w:gridCol w:w="949"/>
        <w:gridCol w:w="1069"/>
        <w:gridCol w:w="1019"/>
        <w:gridCol w:w="934"/>
      </w:tblGrid>
      <w:tr w14:paraId="7131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527F42C9">
            <w:pPr>
              <w:pStyle w:val="8"/>
              <w:spacing w:line="282" w:lineRule="auto"/>
              <w:rPr>
                <w:lang w:eastAsia="zh-CN"/>
              </w:rPr>
            </w:pPr>
          </w:p>
          <w:p w14:paraId="27A8F500">
            <w:pPr>
              <w:spacing w:before="68" w:line="219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财政供养人员情况(人)</w:t>
            </w:r>
          </w:p>
        </w:tc>
        <w:tc>
          <w:tcPr>
            <w:tcW w:w="2108" w:type="dxa"/>
            <w:gridSpan w:val="2"/>
          </w:tcPr>
          <w:p w14:paraId="16611EB1">
            <w:pPr>
              <w:spacing w:before="173" w:line="219" w:lineRule="auto"/>
              <w:ind w:left="9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编制数</w:t>
            </w:r>
          </w:p>
        </w:tc>
        <w:tc>
          <w:tcPr>
            <w:tcW w:w="2018" w:type="dxa"/>
            <w:gridSpan w:val="2"/>
          </w:tcPr>
          <w:p w14:paraId="081976DB">
            <w:pPr>
              <w:spacing w:before="53" w:line="211" w:lineRule="auto"/>
              <w:ind w:left="835" w:right="150" w:hanging="4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2024年实际在职 </w:t>
            </w:r>
            <w:r>
              <w:rPr>
                <w:rFonts w:ascii="宋体" w:hAnsi="宋体" w:eastAsia="宋体" w:cs="宋体"/>
                <w:spacing w:val="-3"/>
              </w:rPr>
              <w:t>人数</w:t>
            </w:r>
          </w:p>
        </w:tc>
        <w:tc>
          <w:tcPr>
            <w:tcW w:w="1953" w:type="dxa"/>
            <w:gridSpan w:val="2"/>
          </w:tcPr>
          <w:p w14:paraId="52F2167A">
            <w:pPr>
              <w:spacing w:before="173" w:line="219" w:lineRule="auto"/>
              <w:ind w:left="64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控制率</w:t>
            </w:r>
          </w:p>
        </w:tc>
      </w:tr>
      <w:tr w14:paraId="5B1F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2C0E938B">
            <w:pPr>
              <w:pStyle w:val="8"/>
            </w:pPr>
          </w:p>
        </w:tc>
        <w:tc>
          <w:tcPr>
            <w:tcW w:w="2108" w:type="dxa"/>
            <w:gridSpan w:val="2"/>
            <w:vAlign w:val="center"/>
          </w:tcPr>
          <w:p w14:paraId="47A3B76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 w14:paraId="68F8181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</w:t>
            </w:r>
          </w:p>
        </w:tc>
        <w:tc>
          <w:tcPr>
            <w:tcW w:w="1953" w:type="dxa"/>
            <w:gridSpan w:val="2"/>
            <w:vAlign w:val="center"/>
          </w:tcPr>
          <w:p w14:paraId="3EA21B9C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100%</w:t>
            </w:r>
          </w:p>
        </w:tc>
      </w:tr>
      <w:tr w14:paraId="18B49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114FE5BC">
            <w:pPr>
              <w:spacing w:before="81" w:line="220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经费控制情况(万元)</w:t>
            </w:r>
          </w:p>
        </w:tc>
        <w:tc>
          <w:tcPr>
            <w:tcW w:w="2108" w:type="dxa"/>
            <w:gridSpan w:val="2"/>
          </w:tcPr>
          <w:p w14:paraId="58B3475B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2023年决算数</w:t>
            </w:r>
          </w:p>
        </w:tc>
        <w:tc>
          <w:tcPr>
            <w:tcW w:w="2018" w:type="dxa"/>
            <w:gridSpan w:val="2"/>
          </w:tcPr>
          <w:p w14:paraId="36BC49E6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2024年预算数</w:t>
            </w:r>
          </w:p>
        </w:tc>
        <w:tc>
          <w:tcPr>
            <w:tcW w:w="1953" w:type="dxa"/>
            <w:gridSpan w:val="2"/>
          </w:tcPr>
          <w:p w14:paraId="496CC039">
            <w:pPr>
              <w:spacing w:before="80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2024决算数</w:t>
            </w:r>
          </w:p>
        </w:tc>
      </w:tr>
      <w:tr w14:paraId="3267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51" w:type="dxa"/>
          </w:tcPr>
          <w:p w14:paraId="0DCD7B3F">
            <w:pPr>
              <w:spacing w:before="81" w:line="220" w:lineRule="auto"/>
              <w:ind w:left="14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三公经费</w:t>
            </w:r>
          </w:p>
        </w:tc>
        <w:tc>
          <w:tcPr>
            <w:tcW w:w="2108" w:type="dxa"/>
            <w:gridSpan w:val="2"/>
          </w:tcPr>
          <w:p w14:paraId="367036F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2.51</w:t>
            </w:r>
          </w:p>
        </w:tc>
        <w:tc>
          <w:tcPr>
            <w:tcW w:w="2018" w:type="dxa"/>
            <w:gridSpan w:val="2"/>
          </w:tcPr>
          <w:p w14:paraId="1A7D44EA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2.75</w:t>
            </w:r>
          </w:p>
        </w:tc>
        <w:tc>
          <w:tcPr>
            <w:tcW w:w="1953" w:type="dxa"/>
            <w:gridSpan w:val="2"/>
          </w:tcPr>
          <w:p w14:paraId="1952484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2.5595</w:t>
            </w:r>
          </w:p>
        </w:tc>
      </w:tr>
      <w:tr w14:paraId="235C5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2172032C">
            <w:pPr>
              <w:spacing w:before="71" w:line="219" w:lineRule="auto"/>
              <w:ind w:right="22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1、公务用车购置和维护经费</w:t>
            </w:r>
          </w:p>
        </w:tc>
        <w:tc>
          <w:tcPr>
            <w:tcW w:w="2108" w:type="dxa"/>
            <w:gridSpan w:val="2"/>
          </w:tcPr>
          <w:p w14:paraId="02B8AC8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2018" w:type="dxa"/>
            <w:gridSpan w:val="2"/>
          </w:tcPr>
          <w:p w14:paraId="5110C37F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953" w:type="dxa"/>
            <w:gridSpan w:val="2"/>
          </w:tcPr>
          <w:p w14:paraId="4D1D626E">
            <w:pPr>
              <w:pStyle w:val="8"/>
              <w:jc w:val="center"/>
              <w:rPr>
                <w:lang w:eastAsia="zh-CN"/>
              </w:rPr>
            </w:pPr>
          </w:p>
        </w:tc>
      </w:tr>
      <w:tr w14:paraId="08A64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4B9C6B27">
            <w:pPr>
              <w:spacing w:before="81" w:line="219" w:lineRule="auto"/>
              <w:ind w:left="11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其中：公车购置</w:t>
            </w:r>
          </w:p>
        </w:tc>
        <w:tc>
          <w:tcPr>
            <w:tcW w:w="2108" w:type="dxa"/>
            <w:gridSpan w:val="2"/>
          </w:tcPr>
          <w:p w14:paraId="28FAEB95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1C028F90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48376A2">
            <w:pPr>
              <w:pStyle w:val="8"/>
              <w:jc w:val="center"/>
            </w:pPr>
          </w:p>
        </w:tc>
      </w:tr>
      <w:tr w14:paraId="05FC9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0E447EE3">
            <w:pPr>
              <w:spacing w:before="71" w:line="219" w:lineRule="auto"/>
              <w:ind w:left="12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公车运行维护</w:t>
            </w:r>
          </w:p>
        </w:tc>
        <w:tc>
          <w:tcPr>
            <w:tcW w:w="2108" w:type="dxa"/>
            <w:gridSpan w:val="2"/>
          </w:tcPr>
          <w:p w14:paraId="6BC94BEE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1B549BC8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3DECCF81">
            <w:pPr>
              <w:pStyle w:val="8"/>
              <w:jc w:val="center"/>
            </w:pPr>
          </w:p>
        </w:tc>
      </w:tr>
      <w:tr w14:paraId="2F36E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51" w:type="dxa"/>
          </w:tcPr>
          <w:p w14:paraId="6451CA3E">
            <w:pPr>
              <w:spacing w:before="83" w:line="220" w:lineRule="auto"/>
              <w:ind w:left="12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2、出国经费</w:t>
            </w:r>
          </w:p>
        </w:tc>
        <w:tc>
          <w:tcPr>
            <w:tcW w:w="2108" w:type="dxa"/>
            <w:gridSpan w:val="2"/>
          </w:tcPr>
          <w:p w14:paraId="18322CB5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661160AB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06A47660">
            <w:pPr>
              <w:pStyle w:val="8"/>
              <w:jc w:val="center"/>
            </w:pPr>
          </w:p>
        </w:tc>
      </w:tr>
      <w:tr w14:paraId="7AB58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251" w:type="dxa"/>
          </w:tcPr>
          <w:p w14:paraId="780C5FA8">
            <w:pPr>
              <w:spacing w:before="72" w:line="219" w:lineRule="auto"/>
              <w:ind w:left="12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3、公务接待</w:t>
            </w:r>
          </w:p>
        </w:tc>
        <w:tc>
          <w:tcPr>
            <w:tcW w:w="2108" w:type="dxa"/>
            <w:gridSpan w:val="2"/>
          </w:tcPr>
          <w:p w14:paraId="49718751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2.51</w:t>
            </w:r>
          </w:p>
        </w:tc>
        <w:tc>
          <w:tcPr>
            <w:tcW w:w="2018" w:type="dxa"/>
            <w:gridSpan w:val="2"/>
          </w:tcPr>
          <w:p w14:paraId="1AAAE0F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2.75</w:t>
            </w:r>
          </w:p>
        </w:tc>
        <w:tc>
          <w:tcPr>
            <w:tcW w:w="1953" w:type="dxa"/>
            <w:gridSpan w:val="2"/>
          </w:tcPr>
          <w:p w14:paraId="7FF10BE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2.5595</w:t>
            </w:r>
          </w:p>
        </w:tc>
      </w:tr>
      <w:tr w14:paraId="44A68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270A2EE4">
            <w:pPr>
              <w:spacing w:before="74" w:line="220" w:lineRule="auto"/>
              <w:ind w:left="13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项目支出：</w:t>
            </w:r>
          </w:p>
        </w:tc>
        <w:tc>
          <w:tcPr>
            <w:tcW w:w="2108" w:type="dxa"/>
            <w:gridSpan w:val="2"/>
          </w:tcPr>
          <w:p w14:paraId="4710049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22.47</w:t>
            </w:r>
          </w:p>
        </w:tc>
        <w:tc>
          <w:tcPr>
            <w:tcW w:w="2018" w:type="dxa"/>
            <w:gridSpan w:val="2"/>
          </w:tcPr>
          <w:p w14:paraId="2DFAF9FE">
            <w:pPr>
              <w:pStyle w:val="8"/>
              <w:jc w:val="center"/>
            </w:pPr>
            <w:r>
              <w:rPr>
                <w:rFonts w:hint="eastAsia" w:eastAsiaTheme="minorEastAsia"/>
                <w:lang w:eastAsia="zh-CN"/>
              </w:rPr>
              <w:t>40.28</w:t>
            </w:r>
          </w:p>
        </w:tc>
        <w:tc>
          <w:tcPr>
            <w:tcW w:w="1953" w:type="dxa"/>
            <w:gridSpan w:val="2"/>
          </w:tcPr>
          <w:p w14:paraId="3BDE5D43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26.3095</w:t>
            </w:r>
          </w:p>
        </w:tc>
      </w:tr>
      <w:tr w14:paraId="1BA28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251" w:type="dxa"/>
          </w:tcPr>
          <w:p w14:paraId="618B0AF1">
            <w:pPr>
              <w:spacing w:before="73" w:line="219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1、业务工作经费</w:t>
            </w:r>
          </w:p>
        </w:tc>
        <w:tc>
          <w:tcPr>
            <w:tcW w:w="2108" w:type="dxa"/>
            <w:gridSpan w:val="2"/>
          </w:tcPr>
          <w:p w14:paraId="5F446AF4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22.47</w:t>
            </w:r>
          </w:p>
        </w:tc>
        <w:tc>
          <w:tcPr>
            <w:tcW w:w="2018" w:type="dxa"/>
            <w:gridSpan w:val="2"/>
          </w:tcPr>
          <w:p w14:paraId="5F9279C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40.28</w:t>
            </w:r>
          </w:p>
        </w:tc>
        <w:tc>
          <w:tcPr>
            <w:tcW w:w="1953" w:type="dxa"/>
            <w:gridSpan w:val="2"/>
          </w:tcPr>
          <w:p w14:paraId="1A547D54">
            <w:pPr>
              <w:pStyle w:val="8"/>
              <w:jc w:val="center"/>
            </w:pPr>
          </w:p>
        </w:tc>
      </w:tr>
      <w:tr w14:paraId="2FAF2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5E222B5D">
            <w:pPr>
              <w:spacing w:before="85" w:line="220" w:lineRule="auto"/>
              <w:ind w:left="10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2、运行维护经费</w:t>
            </w:r>
          </w:p>
        </w:tc>
        <w:tc>
          <w:tcPr>
            <w:tcW w:w="2108" w:type="dxa"/>
            <w:gridSpan w:val="2"/>
          </w:tcPr>
          <w:p w14:paraId="25DF5744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295E4DB0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43CEE9F">
            <w:pPr>
              <w:pStyle w:val="8"/>
              <w:jc w:val="center"/>
            </w:pPr>
          </w:p>
        </w:tc>
      </w:tr>
      <w:tr w14:paraId="44700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251" w:type="dxa"/>
          </w:tcPr>
          <w:p w14:paraId="2ED72B2C">
            <w:pPr>
              <w:spacing w:before="64" w:line="212" w:lineRule="auto"/>
              <w:ind w:right="12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3、县级专项资金(一个专项一</w:t>
            </w:r>
          </w:p>
          <w:p w14:paraId="68C5EC00">
            <w:pPr>
              <w:spacing w:line="196" w:lineRule="auto"/>
              <w:ind w:left="145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行)</w:t>
            </w:r>
          </w:p>
        </w:tc>
        <w:tc>
          <w:tcPr>
            <w:tcW w:w="2108" w:type="dxa"/>
            <w:gridSpan w:val="2"/>
          </w:tcPr>
          <w:p w14:paraId="4116F306">
            <w:pPr>
              <w:pStyle w:val="8"/>
              <w:jc w:val="center"/>
            </w:pPr>
          </w:p>
        </w:tc>
        <w:tc>
          <w:tcPr>
            <w:tcW w:w="2018" w:type="dxa"/>
            <w:gridSpan w:val="2"/>
          </w:tcPr>
          <w:p w14:paraId="5016F82F">
            <w:pPr>
              <w:pStyle w:val="8"/>
              <w:jc w:val="center"/>
            </w:pPr>
          </w:p>
        </w:tc>
        <w:tc>
          <w:tcPr>
            <w:tcW w:w="1953" w:type="dxa"/>
            <w:gridSpan w:val="2"/>
          </w:tcPr>
          <w:p w14:paraId="19D5D851">
            <w:pPr>
              <w:pStyle w:val="8"/>
              <w:jc w:val="center"/>
            </w:pPr>
          </w:p>
        </w:tc>
      </w:tr>
      <w:tr w14:paraId="7E92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</w:tcPr>
          <w:p w14:paraId="4C5F8FB6">
            <w:pPr>
              <w:spacing w:before="76" w:line="220" w:lineRule="auto"/>
              <w:ind w:left="14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公用经费</w:t>
            </w:r>
          </w:p>
        </w:tc>
        <w:tc>
          <w:tcPr>
            <w:tcW w:w="2108" w:type="dxa"/>
            <w:gridSpan w:val="2"/>
          </w:tcPr>
          <w:p w14:paraId="4C445D39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28.45</w:t>
            </w:r>
          </w:p>
        </w:tc>
        <w:tc>
          <w:tcPr>
            <w:tcW w:w="2018" w:type="dxa"/>
            <w:gridSpan w:val="2"/>
          </w:tcPr>
          <w:p w14:paraId="40DD64E4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25.16</w:t>
            </w:r>
          </w:p>
        </w:tc>
        <w:tc>
          <w:tcPr>
            <w:tcW w:w="1953" w:type="dxa"/>
            <w:gridSpan w:val="2"/>
          </w:tcPr>
          <w:p w14:paraId="7E34975F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45.7729</w:t>
            </w:r>
          </w:p>
        </w:tc>
      </w:tr>
      <w:tr w14:paraId="3E9E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7A5341A1">
            <w:pPr>
              <w:spacing w:before="75" w:line="219" w:lineRule="auto"/>
              <w:ind w:left="11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其中：办公经费</w:t>
            </w:r>
          </w:p>
        </w:tc>
        <w:tc>
          <w:tcPr>
            <w:tcW w:w="2108" w:type="dxa"/>
            <w:gridSpan w:val="2"/>
          </w:tcPr>
          <w:p w14:paraId="6918286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23.27</w:t>
            </w:r>
          </w:p>
        </w:tc>
        <w:tc>
          <w:tcPr>
            <w:tcW w:w="2018" w:type="dxa"/>
            <w:gridSpan w:val="2"/>
          </w:tcPr>
          <w:p w14:paraId="41F7017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17.66</w:t>
            </w:r>
          </w:p>
        </w:tc>
        <w:tc>
          <w:tcPr>
            <w:tcW w:w="1953" w:type="dxa"/>
            <w:gridSpan w:val="2"/>
          </w:tcPr>
          <w:p w14:paraId="14FF7701">
            <w:pPr>
              <w:pStyle w:val="8"/>
              <w:jc w:val="center"/>
            </w:pPr>
            <w:r>
              <w:t>45.5229</w:t>
            </w:r>
          </w:p>
        </w:tc>
      </w:tr>
      <w:tr w14:paraId="3536F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51" w:type="dxa"/>
          </w:tcPr>
          <w:p w14:paraId="462565B1">
            <w:pPr>
              <w:spacing w:before="85" w:line="219" w:lineRule="auto"/>
              <w:ind w:right="22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水费、电费、差旅费</w:t>
            </w:r>
          </w:p>
        </w:tc>
        <w:tc>
          <w:tcPr>
            <w:tcW w:w="2108" w:type="dxa"/>
            <w:gridSpan w:val="2"/>
          </w:tcPr>
          <w:p w14:paraId="465FBBFC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2.99</w:t>
            </w:r>
          </w:p>
        </w:tc>
        <w:tc>
          <w:tcPr>
            <w:tcW w:w="2018" w:type="dxa"/>
            <w:gridSpan w:val="2"/>
          </w:tcPr>
          <w:p w14:paraId="77A17448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3.5</w:t>
            </w:r>
          </w:p>
        </w:tc>
        <w:tc>
          <w:tcPr>
            <w:tcW w:w="1953" w:type="dxa"/>
            <w:gridSpan w:val="2"/>
          </w:tcPr>
          <w:p w14:paraId="17081BF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0.25</w:t>
            </w:r>
          </w:p>
        </w:tc>
      </w:tr>
      <w:tr w14:paraId="1F7D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1445A568">
            <w:pPr>
              <w:spacing w:before="75" w:line="219" w:lineRule="auto"/>
              <w:ind w:left="11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会议费、培训费</w:t>
            </w:r>
          </w:p>
        </w:tc>
        <w:tc>
          <w:tcPr>
            <w:tcW w:w="2108" w:type="dxa"/>
            <w:gridSpan w:val="2"/>
          </w:tcPr>
          <w:p w14:paraId="334F969E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2.19</w:t>
            </w:r>
          </w:p>
        </w:tc>
        <w:tc>
          <w:tcPr>
            <w:tcW w:w="2018" w:type="dxa"/>
            <w:gridSpan w:val="2"/>
          </w:tcPr>
          <w:p w14:paraId="728B3C58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4</w:t>
            </w:r>
          </w:p>
        </w:tc>
        <w:tc>
          <w:tcPr>
            <w:tcW w:w="1953" w:type="dxa"/>
            <w:gridSpan w:val="2"/>
          </w:tcPr>
          <w:p w14:paraId="2DF0673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0</w:t>
            </w:r>
          </w:p>
        </w:tc>
      </w:tr>
      <w:tr w14:paraId="16BE7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51" w:type="dxa"/>
          </w:tcPr>
          <w:p w14:paraId="235B5FD8">
            <w:pPr>
              <w:spacing w:before="75" w:line="219" w:lineRule="auto"/>
              <w:ind w:left="12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政府采购金额</w:t>
            </w:r>
          </w:p>
        </w:tc>
        <w:tc>
          <w:tcPr>
            <w:tcW w:w="2108" w:type="dxa"/>
            <w:gridSpan w:val="2"/>
          </w:tcPr>
          <w:p w14:paraId="7B95CB67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7.55</w:t>
            </w:r>
          </w:p>
        </w:tc>
        <w:tc>
          <w:tcPr>
            <w:tcW w:w="2018" w:type="dxa"/>
            <w:gridSpan w:val="2"/>
          </w:tcPr>
          <w:p w14:paraId="135D941B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</w:t>
            </w:r>
          </w:p>
        </w:tc>
        <w:tc>
          <w:tcPr>
            <w:tcW w:w="1953" w:type="dxa"/>
            <w:gridSpan w:val="2"/>
          </w:tcPr>
          <w:p w14:paraId="2B3217D1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13.7372</w:t>
            </w:r>
          </w:p>
        </w:tc>
      </w:tr>
      <w:tr w14:paraId="1D29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51" w:type="dxa"/>
          </w:tcPr>
          <w:p w14:paraId="22273CFB">
            <w:pPr>
              <w:spacing w:before="85" w:line="219" w:lineRule="auto"/>
              <w:ind w:right="25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部门基本支出预算调整</w:t>
            </w:r>
          </w:p>
        </w:tc>
        <w:tc>
          <w:tcPr>
            <w:tcW w:w="2108" w:type="dxa"/>
            <w:gridSpan w:val="2"/>
          </w:tcPr>
          <w:p w14:paraId="64B26518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2018" w:type="dxa"/>
            <w:gridSpan w:val="2"/>
          </w:tcPr>
          <w:p w14:paraId="4AD09529">
            <w:pPr>
              <w:pStyle w:val="8"/>
              <w:jc w:val="center"/>
              <w:rPr>
                <w:lang w:eastAsia="zh-CN"/>
              </w:rPr>
            </w:pPr>
          </w:p>
        </w:tc>
        <w:tc>
          <w:tcPr>
            <w:tcW w:w="1953" w:type="dxa"/>
            <w:gridSpan w:val="2"/>
          </w:tcPr>
          <w:p w14:paraId="4D4F4633">
            <w:pPr>
              <w:pStyle w:val="8"/>
              <w:jc w:val="center"/>
              <w:rPr>
                <w:lang w:eastAsia="zh-CN"/>
              </w:rPr>
            </w:pPr>
          </w:p>
        </w:tc>
      </w:tr>
      <w:tr w14:paraId="54D31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3251" w:type="dxa"/>
            <w:vMerge w:val="restart"/>
            <w:tcBorders>
              <w:bottom w:val="nil"/>
            </w:tcBorders>
          </w:tcPr>
          <w:p w14:paraId="2EDB4B1B">
            <w:pPr>
              <w:pStyle w:val="8"/>
              <w:spacing w:line="282" w:lineRule="auto"/>
              <w:rPr>
                <w:lang w:eastAsia="zh-CN"/>
              </w:rPr>
            </w:pPr>
          </w:p>
          <w:p w14:paraId="27EE5088">
            <w:pPr>
              <w:pStyle w:val="8"/>
              <w:spacing w:line="283" w:lineRule="auto"/>
              <w:rPr>
                <w:lang w:eastAsia="zh-CN"/>
              </w:rPr>
            </w:pPr>
          </w:p>
          <w:p w14:paraId="3D969C22">
            <w:pPr>
              <w:spacing w:before="68" w:line="219" w:lineRule="auto"/>
              <w:ind w:left="101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楼堂馆所控制情况</w:t>
            </w:r>
          </w:p>
          <w:p w14:paraId="591AAE86">
            <w:pPr>
              <w:spacing w:before="10" w:line="219" w:lineRule="auto"/>
              <w:ind w:left="1045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lang w:eastAsia="zh-CN"/>
              </w:rPr>
              <w:t>(2024年完工项目)</w:t>
            </w:r>
          </w:p>
        </w:tc>
        <w:tc>
          <w:tcPr>
            <w:tcW w:w="1149" w:type="dxa"/>
          </w:tcPr>
          <w:p w14:paraId="6BBD7007">
            <w:pPr>
              <w:pStyle w:val="8"/>
              <w:spacing w:line="257" w:lineRule="auto"/>
              <w:rPr>
                <w:lang w:eastAsia="zh-CN"/>
              </w:rPr>
            </w:pPr>
          </w:p>
          <w:p w14:paraId="1FB15BE9">
            <w:pPr>
              <w:spacing w:before="68" w:line="221" w:lineRule="auto"/>
              <w:ind w:left="14" w:right="9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批复规</w:t>
            </w:r>
            <w:r>
              <w:rPr>
                <w:rFonts w:ascii="宋体" w:hAnsi="宋体" w:eastAsia="宋体" w:cs="宋体"/>
                <w:spacing w:val="-13"/>
                <w:w w:val="99"/>
              </w:rPr>
              <w:t>模(m)</w:t>
            </w:r>
          </w:p>
        </w:tc>
        <w:tc>
          <w:tcPr>
            <w:tcW w:w="959" w:type="dxa"/>
          </w:tcPr>
          <w:p w14:paraId="67D8F6A2">
            <w:pPr>
              <w:spacing w:before="297" w:line="265" w:lineRule="auto"/>
              <w:ind w:left="15" w:right="48" w:firstLine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实际</w:t>
            </w:r>
            <w:r>
              <w:rPr>
                <w:rFonts w:ascii="宋体" w:hAnsi="宋体" w:eastAsia="宋体" w:cs="宋体"/>
                <w:spacing w:val="2"/>
              </w:rPr>
              <w:t>规模(m)</w:t>
            </w:r>
          </w:p>
        </w:tc>
        <w:tc>
          <w:tcPr>
            <w:tcW w:w="949" w:type="dxa"/>
          </w:tcPr>
          <w:p w14:paraId="71A5AA0E">
            <w:pPr>
              <w:spacing w:before="298" w:line="255" w:lineRule="auto"/>
              <w:ind w:left="15" w:right="90" w:firstLine="4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规规</w:t>
            </w:r>
            <w:r>
              <w:rPr>
                <w:rFonts w:ascii="宋体" w:hAnsi="宋体" w:eastAsia="宋体" w:cs="宋体"/>
                <w:spacing w:val="-2"/>
              </w:rPr>
              <w:t>模控制率</w:t>
            </w:r>
          </w:p>
        </w:tc>
        <w:tc>
          <w:tcPr>
            <w:tcW w:w="1069" w:type="dxa"/>
          </w:tcPr>
          <w:p w14:paraId="60DCF41E">
            <w:pPr>
              <w:spacing w:before="165" w:line="238" w:lineRule="auto"/>
              <w:ind w:left="16" w:right="1" w:firstLine="4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预算投</w:t>
            </w:r>
            <w:r>
              <w:rPr>
                <w:rFonts w:ascii="宋体" w:hAnsi="宋体" w:eastAsia="宋体" w:cs="宋体"/>
              </w:rPr>
              <w:t>资</w:t>
            </w:r>
          </w:p>
          <w:p w14:paraId="062AA9A2">
            <w:pPr>
              <w:spacing w:line="220" w:lineRule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(万元)</w:t>
            </w:r>
          </w:p>
        </w:tc>
        <w:tc>
          <w:tcPr>
            <w:tcW w:w="1019" w:type="dxa"/>
          </w:tcPr>
          <w:p w14:paraId="6600595F">
            <w:pPr>
              <w:spacing w:before="166"/>
              <w:ind w:left="28" w:right="21" w:firstLine="4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实际</w:t>
            </w:r>
            <w:r>
              <w:rPr>
                <w:rFonts w:ascii="宋体" w:hAnsi="宋体" w:eastAsia="宋体" w:cs="宋体"/>
                <w:spacing w:val="2"/>
              </w:rPr>
              <w:t>投资(万元</w:t>
            </w:r>
          </w:p>
        </w:tc>
        <w:tc>
          <w:tcPr>
            <w:tcW w:w="934" w:type="dxa"/>
          </w:tcPr>
          <w:p w14:paraId="403867B2">
            <w:pPr>
              <w:spacing w:before="167" w:line="237" w:lineRule="auto"/>
              <w:ind w:left="18" w:right="56" w:firstLine="42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资概</w:t>
            </w:r>
            <w:r>
              <w:rPr>
                <w:rFonts w:ascii="宋体" w:hAnsi="宋体" w:eastAsia="宋体" w:cs="宋体"/>
              </w:rPr>
              <w:t xml:space="preserve"> 控</w:t>
            </w:r>
          </w:p>
          <w:p w14:paraId="61FEA78E">
            <w:pPr>
              <w:spacing w:line="219" w:lineRule="auto"/>
              <w:ind w:left="4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制率</w:t>
            </w:r>
          </w:p>
        </w:tc>
      </w:tr>
      <w:tr w14:paraId="27A2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51" w:type="dxa"/>
            <w:vMerge w:val="continue"/>
            <w:tcBorders>
              <w:top w:val="nil"/>
            </w:tcBorders>
          </w:tcPr>
          <w:p w14:paraId="1258609A">
            <w:pPr>
              <w:pStyle w:val="8"/>
            </w:pPr>
          </w:p>
        </w:tc>
        <w:tc>
          <w:tcPr>
            <w:tcW w:w="1149" w:type="dxa"/>
          </w:tcPr>
          <w:p w14:paraId="32723FBC">
            <w:pPr>
              <w:pStyle w:val="8"/>
            </w:pPr>
          </w:p>
        </w:tc>
        <w:tc>
          <w:tcPr>
            <w:tcW w:w="959" w:type="dxa"/>
          </w:tcPr>
          <w:p w14:paraId="3E9672BE">
            <w:pPr>
              <w:pStyle w:val="8"/>
            </w:pPr>
          </w:p>
        </w:tc>
        <w:tc>
          <w:tcPr>
            <w:tcW w:w="949" w:type="dxa"/>
          </w:tcPr>
          <w:p w14:paraId="5AF4CC35">
            <w:pPr>
              <w:pStyle w:val="8"/>
            </w:pPr>
          </w:p>
        </w:tc>
        <w:tc>
          <w:tcPr>
            <w:tcW w:w="1069" w:type="dxa"/>
          </w:tcPr>
          <w:p w14:paraId="7ABBCFB6">
            <w:pPr>
              <w:pStyle w:val="8"/>
            </w:pPr>
          </w:p>
        </w:tc>
        <w:tc>
          <w:tcPr>
            <w:tcW w:w="1019" w:type="dxa"/>
          </w:tcPr>
          <w:p w14:paraId="74AEDA2C">
            <w:pPr>
              <w:pStyle w:val="8"/>
            </w:pPr>
          </w:p>
        </w:tc>
        <w:tc>
          <w:tcPr>
            <w:tcW w:w="934" w:type="dxa"/>
          </w:tcPr>
          <w:p w14:paraId="406AB769">
            <w:pPr>
              <w:pStyle w:val="8"/>
            </w:pPr>
          </w:p>
        </w:tc>
      </w:tr>
      <w:tr w14:paraId="2031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51" w:type="dxa"/>
          </w:tcPr>
          <w:p w14:paraId="14D9D878">
            <w:pPr>
              <w:spacing w:before="117" w:line="199" w:lineRule="auto"/>
              <w:ind w:left="10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厉行节约保障措施</w:t>
            </w:r>
          </w:p>
        </w:tc>
        <w:tc>
          <w:tcPr>
            <w:tcW w:w="6079" w:type="dxa"/>
            <w:gridSpan w:val="6"/>
          </w:tcPr>
          <w:p w14:paraId="7B53A1A2">
            <w:pPr>
              <w:pStyle w:val="8"/>
            </w:pPr>
          </w:p>
        </w:tc>
      </w:tr>
    </w:tbl>
    <w:p w14:paraId="34928AC0">
      <w:pPr>
        <w:pStyle w:val="2"/>
        <w:spacing w:before="65" w:line="259" w:lineRule="auto"/>
        <w:ind w:left="48" w:right="813" w:hanging="9"/>
        <w:rPr>
          <w:sz w:val="23"/>
          <w:szCs w:val="23"/>
          <w:lang w:eastAsia="zh-CN"/>
        </w:rPr>
      </w:pPr>
      <w:r>
        <w:rPr>
          <w:rFonts w:ascii="宋体" w:hAnsi="宋体" w:eastAsia="宋体" w:cs="宋体"/>
          <w:sz w:val="23"/>
          <w:szCs w:val="23"/>
          <w:lang w:eastAsia="zh-CN"/>
        </w:rPr>
        <w:t>说明：  “项目支出”需要填报基本支出以外的所有项目支出情况，“公用经费”填</w:t>
      </w:r>
      <w:r>
        <w:rPr>
          <w:spacing w:val="3"/>
          <w:sz w:val="23"/>
          <w:szCs w:val="23"/>
          <w:lang w:eastAsia="zh-CN"/>
        </w:rPr>
        <w:t>报基本支出中的一般商品和服务支出。</w:t>
      </w:r>
    </w:p>
    <w:p w14:paraId="4501E480">
      <w:pPr>
        <w:pStyle w:val="2"/>
        <w:spacing w:before="60" w:line="230" w:lineRule="auto"/>
        <w:ind w:left="119"/>
        <w:rPr>
          <w:sz w:val="18"/>
          <w:szCs w:val="18"/>
          <w:lang w:eastAsia="zh-CN"/>
        </w:rPr>
      </w:pPr>
      <w:r>
        <w:rPr>
          <w:spacing w:val="4"/>
          <w:sz w:val="18"/>
          <w:szCs w:val="18"/>
          <w:lang w:eastAsia="zh-CN"/>
        </w:rPr>
        <w:t>填表人：              填报日期：              联系电话：               单位负责人签</w:t>
      </w:r>
      <w:r>
        <w:rPr>
          <w:spacing w:val="3"/>
          <w:sz w:val="18"/>
          <w:szCs w:val="18"/>
          <w:lang w:eastAsia="zh-CN"/>
        </w:rPr>
        <w:t>字：</w:t>
      </w:r>
    </w:p>
    <w:p w14:paraId="3F6D9F3B">
      <w:pPr>
        <w:spacing w:line="230" w:lineRule="auto"/>
        <w:rPr>
          <w:sz w:val="18"/>
          <w:szCs w:val="18"/>
          <w:lang w:eastAsia="zh-CN"/>
        </w:rPr>
        <w:sectPr>
          <w:footerReference r:id="rId3" w:type="default"/>
          <w:pgSz w:w="11900" w:h="16830"/>
          <w:pgMar w:top="1430" w:right="1034" w:bottom="2019" w:left="1489" w:header="0" w:footer="1642" w:gutter="0"/>
          <w:cols w:space="720" w:num="1"/>
        </w:sectPr>
      </w:pPr>
    </w:p>
    <w:p w14:paraId="0E6D5C6F">
      <w:pPr>
        <w:spacing w:line="355" w:lineRule="auto"/>
        <w:rPr>
          <w:lang w:eastAsia="zh-CN"/>
        </w:rPr>
      </w:pPr>
    </w:p>
    <w:p w14:paraId="79A6E2FD">
      <w:pPr>
        <w:spacing w:line="355" w:lineRule="auto"/>
        <w:rPr>
          <w:lang w:eastAsia="zh-CN"/>
        </w:rPr>
      </w:pPr>
    </w:p>
    <w:p w14:paraId="42F85D83">
      <w:pPr>
        <w:pStyle w:val="2"/>
        <w:spacing w:before="95" w:line="222" w:lineRule="auto"/>
        <w:ind w:left="734"/>
        <w:rPr>
          <w:sz w:val="29"/>
          <w:szCs w:val="29"/>
        </w:rPr>
      </w:pPr>
      <w:r>
        <w:rPr>
          <w:spacing w:val="1"/>
          <w:sz w:val="29"/>
          <w:szCs w:val="29"/>
        </w:rPr>
        <w:t>附件2</w:t>
      </w:r>
    </w:p>
    <w:p w14:paraId="11E20F3C">
      <w:pPr>
        <w:spacing w:before="123" w:line="219" w:lineRule="auto"/>
        <w:ind w:left="2231"/>
        <w:rPr>
          <w:rFonts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  <w:lang w:eastAsia="zh-CN"/>
        </w:rPr>
        <w:t>2024年度部门整体支出绩效自评表</w:t>
      </w:r>
    </w:p>
    <w:p w14:paraId="4987B6AC">
      <w:pPr>
        <w:spacing w:before="27"/>
        <w:rPr>
          <w:lang w:eastAsia="zh-CN"/>
        </w:rPr>
      </w:pPr>
    </w:p>
    <w:tbl>
      <w:tblPr>
        <w:tblStyle w:val="7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1009"/>
        <w:gridCol w:w="1249"/>
        <w:gridCol w:w="1289"/>
        <w:gridCol w:w="1268"/>
        <w:gridCol w:w="689"/>
        <w:gridCol w:w="869"/>
        <w:gridCol w:w="1403"/>
      </w:tblGrid>
      <w:tr w14:paraId="1246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4" w:type="dxa"/>
          </w:tcPr>
          <w:p w14:paraId="06DF6ED7">
            <w:pPr>
              <w:spacing w:before="52" w:line="216" w:lineRule="auto"/>
              <w:ind w:left="14" w:right="1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预算部门名称</w:t>
            </w:r>
          </w:p>
        </w:tc>
        <w:tc>
          <w:tcPr>
            <w:tcW w:w="8835" w:type="dxa"/>
            <w:gridSpan w:val="8"/>
          </w:tcPr>
          <w:p w14:paraId="284FEEF0">
            <w:pPr>
              <w:pStyle w:val="8"/>
              <w:jc w:val="center"/>
            </w:pPr>
            <w:r>
              <w:rPr>
                <w:rFonts w:hint="eastAsia" w:ascii="仿宋_GB2312" w:eastAsia="仿宋_GB2312"/>
                <w:lang w:eastAsia="zh-CN"/>
              </w:rPr>
              <w:t>岳阳县工商业联合会</w:t>
            </w:r>
          </w:p>
        </w:tc>
      </w:tr>
      <w:tr w14:paraId="71D19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7907E3B6">
            <w:pPr>
              <w:pStyle w:val="8"/>
              <w:spacing w:line="318" w:lineRule="auto"/>
            </w:pPr>
          </w:p>
          <w:p w14:paraId="7421C13D">
            <w:pPr>
              <w:pStyle w:val="8"/>
              <w:spacing w:line="319" w:lineRule="auto"/>
            </w:pPr>
          </w:p>
          <w:p w14:paraId="3EAF3405">
            <w:pPr>
              <w:pStyle w:val="8"/>
              <w:spacing w:line="319" w:lineRule="auto"/>
            </w:pPr>
          </w:p>
          <w:p w14:paraId="1972DF34">
            <w:pPr>
              <w:spacing w:before="68" w:line="249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年度预算申</w:t>
            </w:r>
            <w:r>
              <w:rPr>
                <w:rFonts w:ascii="宋体" w:hAnsi="宋体" w:eastAsia="宋体" w:cs="宋体"/>
                <w:spacing w:val="4"/>
              </w:rPr>
              <w:t>请(万元)</w:t>
            </w:r>
          </w:p>
        </w:tc>
        <w:tc>
          <w:tcPr>
            <w:tcW w:w="2068" w:type="dxa"/>
            <w:gridSpan w:val="2"/>
          </w:tcPr>
          <w:p w14:paraId="68168C87">
            <w:pPr>
              <w:pStyle w:val="8"/>
            </w:pPr>
          </w:p>
        </w:tc>
        <w:tc>
          <w:tcPr>
            <w:tcW w:w="1249" w:type="dxa"/>
          </w:tcPr>
          <w:p w14:paraId="5E5CC955">
            <w:pPr>
              <w:spacing w:before="39" w:line="215" w:lineRule="auto"/>
              <w:ind w:left="442" w:right="335" w:hanging="1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年初预</w:t>
            </w:r>
            <w:r>
              <w:rPr>
                <w:rFonts w:ascii="宋体" w:hAnsi="宋体" w:eastAsia="宋体" w:cs="宋体"/>
                <w:spacing w:val="-3"/>
              </w:rPr>
              <w:t>算数</w:t>
            </w:r>
          </w:p>
        </w:tc>
        <w:tc>
          <w:tcPr>
            <w:tcW w:w="1289" w:type="dxa"/>
          </w:tcPr>
          <w:p w14:paraId="71F841F4">
            <w:pPr>
              <w:spacing w:before="19" w:line="224" w:lineRule="auto"/>
              <w:ind w:left="542" w:right="3" w:hanging="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全年预算</w:t>
            </w:r>
            <w:r>
              <w:rPr>
                <w:rFonts w:ascii="宋体" w:hAnsi="宋体" w:eastAsia="宋体" w:cs="宋体"/>
              </w:rPr>
              <w:t>数</w:t>
            </w:r>
          </w:p>
        </w:tc>
        <w:tc>
          <w:tcPr>
            <w:tcW w:w="1268" w:type="dxa"/>
          </w:tcPr>
          <w:p w14:paraId="463BDA48">
            <w:pPr>
              <w:spacing w:before="19" w:line="224" w:lineRule="auto"/>
              <w:ind w:left="433" w:right="211" w:hanging="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全年执</w:t>
            </w:r>
            <w:r>
              <w:rPr>
                <w:rFonts w:ascii="宋体" w:hAnsi="宋体" w:eastAsia="宋体" w:cs="宋体"/>
                <w:spacing w:val="4"/>
              </w:rPr>
              <w:t>行数</w:t>
            </w:r>
          </w:p>
        </w:tc>
        <w:tc>
          <w:tcPr>
            <w:tcW w:w="689" w:type="dxa"/>
          </w:tcPr>
          <w:p w14:paraId="24C39C58">
            <w:pPr>
              <w:spacing w:before="51" w:line="210" w:lineRule="auto"/>
              <w:ind w:left="266" w:right="32" w:firstLine="17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分</w:t>
            </w:r>
            <w:r>
              <w:rPr>
                <w:rFonts w:ascii="宋体" w:hAnsi="宋体" w:eastAsia="宋体" w:cs="宋体"/>
              </w:rPr>
              <w:t xml:space="preserve"> 值</w:t>
            </w:r>
          </w:p>
        </w:tc>
        <w:tc>
          <w:tcPr>
            <w:tcW w:w="869" w:type="dxa"/>
          </w:tcPr>
          <w:p w14:paraId="22FE0152">
            <w:pPr>
              <w:spacing w:before="28" w:line="220" w:lineRule="auto"/>
              <w:ind w:left="327" w:firstLine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执行</w:t>
            </w:r>
            <w:r>
              <w:rPr>
                <w:rFonts w:ascii="宋体" w:hAnsi="宋体" w:eastAsia="宋体" w:cs="宋体"/>
              </w:rPr>
              <w:t xml:space="preserve"> 率</w:t>
            </w:r>
          </w:p>
        </w:tc>
        <w:tc>
          <w:tcPr>
            <w:tcW w:w="1403" w:type="dxa"/>
          </w:tcPr>
          <w:p w14:paraId="789FA1F4">
            <w:pPr>
              <w:spacing w:before="169" w:line="219" w:lineRule="auto"/>
              <w:ind w:left="7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</w:tr>
      <w:tr w14:paraId="417A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44FECC0">
            <w:pPr>
              <w:pStyle w:val="8"/>
            </w:pPr>
          </w:p>
        </w:tc>
        <w:tc>
          <w:tcPr>
            <w:tcW w:w="2068" w:type="dxa"/>
            <w:gridSpan w:val="2"/>
          </w:tcPr>
          <w:p w14:paraId="1FD332EA">
            <w:pPr>
              <w:spacing w:before="30" w:line="202" w:lineRule="auto"/>
              <w:ind w:left="6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年度资金总额</w:t>
            </w:r>
          </w:p>
        </w:tc>
        <w:tc>
          <w:tcPr>
            <w:tcW w:w="1249" w:type="dxa"/>
          </w:tcPr>
          <w:p w14:paraId="0918BC5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123.62</w:t>
            </w:r>
          </w:p>
        </w:tc>
        <w:tc>
          <w:tcPr>
            <w:tcW w:w="1289" w:type="dxa"/>
          </w:tcPr>
          <w:p w14:paraId="515FADB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191.44</w:t>
            </w:r>
          </w:p>
        </w:tc>
        <w:tc>
          <w:tcPr>
            <w:tcW w:w="1268" w:type="dxa"/>
          </w:tcPr>
          <w:p w14:paraId="23B35FC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164.96</w:t>
            </w:r>
          </w:p>
        </w:tc>
        <w:tc>
          <w:tcPr>
            <w:tcW w:w="689" w:type="dxa"/>
          </w:tcPr>
          <w:p w14:paraId="2AF9B69D">
            <w:pPr>
              <w:spacing w:before="51" w:line="183" w:lineRule="auto"/>
              <w:ind w:left="4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</w:t>
            </w:r>
          </w:p>
        </w:tc>
        <w:tc>
          <w:tcPr>
            <w:tcW w:w="869" w:type="dxa"/>
          </w:tcPr>
          <w:p w14:paraId="7BCECCA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86.17%</w:t>
            </w:r>
          </w:p>
        </w:tc>
        <w:tc>
          <w:tcPr>
            <w:tcW w:w="1403" w:type="dxa"/>
          </w:tcPr>
          <w:p w14:paraId="0952F6D5">
            <w:pPr>
              <w:pStyle w:val="8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8.62</w:t>
            </w:r>
          </w:p>
        </w:tc>
      </w:tr>
      <w:tr w14:paraId="15682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99DD883">
            <w:pPr>
              <w:pStyle w:val="8"/>
            </w:pPr>
          </w:p>
        </w:tc>
        <w:tc>
          <w:tcPr>
            <w:tcW w:w="4606" w:type="dxa"/>
            <w:gridSpan w:val="4"/>
          </w:tcPr>
          <w:p w14:paraId="2807BFA4">
            <w:pPr>
              <w:spacing w:before="30" w:line="202" w:lineRule="auto"/>
              <w:ind w:left="16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按收入性质分：</w:t>
            </w:r>
          </w:p>
        </w:tc>
        <w:tc>
          <w:tcPr>
            <w:tcW w:w="4229" w:type="dxa"/>
            <w:gridSpan w:val="4"/>
          </w:tcPr>
          <w:p w14:paraId="557FAE52">
            <w:pPr>
              <w:spacing w:before="30" w:line="202" w:lineRule="auto"/>
              <w:ind w:left="1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按支出性质分：</w:t>
            </w:r>
          </w:p>
        </w:tc>
      </w:tr>
      <w:tr w14:paraId="5372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5596E46C">
            <w:pPr>
              <w:pStyle w:val="8"/>
            </w:pPr>
          </w:p>
        </w:tc>
        <w:tc>
          <w:tcPr>
            <w:tcW w:w="4606" w:type="dxa"/>
            <w:gridSpan w:val="4"/>
          </w:tcPr>
          <w:p w14:paraId="5B9B4ABB">
            <w:pPr>
              <w:spacing w:before="30" w:line="201" w:lineRule="auto"/>
              <w:ind w:left="129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其中：一般公共预算：</w:t>
            </w:r>
            <w:r>
              <w:rPr>
                <w:rFonts w:hint="eastAsia" w:ascii="宋体" w:hAnsi="宋体" w:eastAsia="宋体" w:cs="宋体"/>
                <w:lang w:eastAsia="zh-CN"/>
              </w:rPr>
              <w:t>161.74</w:t>
            </w:r>
          </w:p>
        </w:tc>
        <w:tc>
          <w:tcPr>
            <w:tcW w:w="4229" w:type="dxa"/>
            <w:gridSpan w:val="4"/>
          </w:tcPr>
          <w:p w14:paraId="1A14226E">
            <w:pPr>
              <w:spacing w:before="30" w:line="201" w:lineRule="auto"/>
              <w:ind w:left="131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</w:rPr>
              <w:t>其中：基本支出：</w:t>
            </w:r>
            <w:r>
              <w:rPr>
                <w:rFonts w:hint="eastAsia" w:ascii="宋体" w:hAnsi="宋体" w:eastAsia="宋体" w:cs="宋体"/>
                <w:lang w:eastAsia="zh-CN"/>
              </w:rPr>
              <w:t>116.34</w:t>
            </w:r>
          </w:p>
        </w:tc>
      </w:tr>
      <w:tr w14:paraId="7D8D8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EAF5323">
            <w:pPr>
              <w:pStyle w:val="8"/>
            </w:pPr>
          </w:p>
        </w:tc>
        <w:tc>
          <w:tcPr>
            <w:tcW w:w="4606" w:type="dxa"/>
            <w:gridSpan w:val="4"/>
          </w:tcPr>
          <w:p w14:paraId="162E72EB">
            <w:pPr>
              <w:spacing w:before="31" w:line="201" w:lineRule="auto"/>
              <w:ind w:left="15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政府性基金拨款：</w:t>
            </w: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</w:p>
        </w:tc>
        <w:tc>
          <w:tcPr>
            <w:tcW w:w="4229" w:type="dxa"/>
            <w:gridSpan w:val="4"/>
          </w:tcPr>
          <w:p w14:paraId="6CFF6559">
            <w:pPr>
              <w:spacing w:before="32" w:line="200" w:lineRule="auto"/>
              <w:ind w:left="1634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48.62</w:t>
            </w:r>
          </w:p>
        </w:tc>
      </w:tr>
      <w:tr w14:paraId="14D9C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D487965">
            <w:pPr>
              <w:pStyle w:val="8"/>
            </w:pPr>
          </w:p>
        </w:tc>
        <w:tc>
          <w:tcPr>
            <w:tcW w:w="4606" w:type="dxa"/>
            <w:gridSpan w:val="4"/>
          </w:tcPr>
          <w:p w14:paraId="651C2786">
            <w:pPr>
              <w:spacing w:before="31" w:line="201" w:lineRule="auto"/>
              <w:ind w:left="87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纳入专户管理的非税收入拨款：</w:t>
            </w:r>
          </w:p>
        </w:tc>
        <w:tc>
          <w:tcPr>
            <w:tcW w:w="4229" w:type="dxa"/>
            <w:gridSpan w:val="4"/>
          </w:tcPr>
          <w:p w14:paraId="08D0915F">
            <w:pPr>
              <w:pStyle w:val="8"/>
              <w:rPr>
                <w:lang w:eastAsia="zh-CN"/>
              </w:rPr>
            </w:pPr>
          </w:p>
        </w:tc>
      </w:tr>
      <w:tr w14:paraId="27EF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59042ED9">
            <w:pPr>
              <w:pStyle w:val="8"/>
              <w:rPr>
                <w:lang w:eastAsia="zh-CN"/>
              </w:rPr>
            </w:pPr>
          </w:p>
        </w:tc>
        <w:tc>
          <w:tcPr>
            <w:tcW w:w="4606" w:type="dxa"/>
            <w:gridSpan w:val="4"/>
          </w:tcPr>
          <w:p w14:paraId="2AADC231">
            <w:pPr>
              <w:spacing w:before="42" w:line="200" w:lineRule="auto"/>
              <w:ind w:left="182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</w:rPr>
              <w:t>其他资金：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24.7</w:t>
            </w:r>
          </w:p>
        </w:tc>
        <w:tc>
          <w:tcPr>
            <w:tcW w:w="4229" w:type="dxa"/>
            <w:gridSpan w:val="4"/>
          </w:tcPr>
          <w:p w14:paraId="2F93FE2F">
            <w:pPr>
              <w:pStyle w:val="8"/>
            </w:pPr>
          </w:p>
        </w:tc>
      </w:tr>
      <w:tr w14:paraId="02F27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7DDC0014">
            <w:pPr>
              <w:spacing w:before="52" w:line="214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年度总体目</w:t>
            </w:r>
            <w:r>
              <w:rPr>
                <w:rFonts w:ascii="宋体" w:hAnsi="宋体" w:eastAsia="宋体" w:cs="宋体"/>
              </w:rPr>
              <w:t>标</w:t>
            </w:r>
          </w:p>
        </w:tc>
        <w:tc>
          <w:tcPr>
            <w:tcW w:w="4606" w:type="dxa"/>
            <w:gridSpan w:val="4"/>
          </w:tcPr>
          <w:p w14:paraId="30CDB699">
            <w:pPr>
              <w:spacing w:before="32" w:line="200" w:lineRule="auto"/>
              <w:ind w:left="18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预期目标</w:t>
            </w:r>
          </w:p>
        </w:tc>
        <w:tc>
          <w:tcPr>
            <w:tcW w:w="4229" w:type="dxa"/>
            <w:gridSpan w:val="4"/>
          </w:tcPr>
          <w:p w14:paraId="5AE5E364">
            <w:pPr>
              <w:spacing w:before="31" w:line="201" w:lineRule="auto"/>
              <w:ind w:left="147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实际完成情况</w:t>
            </w:r>
          </w:p>
        </w:tc>
      </w:tr>
      <w:tr w14:paraId="15E3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6FC96C07">
            <w:pPr>
              <w:pStyle w:val="8"/>
            </w:pPr>
          </w:p>
        </w:tc>
        <w:tc>
          <w:tcPr>
            <w:tcW w:w="4606" w:type="dxa"/>
            <w:gridSpan w:val="4"/>
          </w:tcPr>
          <w:p w14:paraId="4484D15C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1、搭建乡镇商会和异地商会平台，全方位服务全县非公经济发展；</w:t>
            </w:r>
          </w:p>
          <w:p w14:paraId="27DB7553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2、围绕“两个健康”工作主题，深入开展民营经济发展调研；</w:t>
            </w:r>
          </w:p>
          <w:p w14:paraId="5E2F6114">
            <w:pPr>
              <w:pStyle w:val="8"/>
              <w:rPr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3、加强思想引领，深化思想信念教育实践活动。</w:t>
            </w:r>
          </w:p>
        </w:tc>
        <w:tc>
          <w:tcPr>
            <w:tcW w:w="4229" w:type="dxa"/>
            <w:gridSpan w:val="4"/>
          </w:tcPr>
          <w:p w14:paraId="52A866A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不断加强党的建设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，紧握全面从严治党舵，深耕非公企业党建田；</w:t>
            </w:r>
          </w:p>
          <w:p w14:paraId="39B473C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不断巩固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商会</w:t>
            </w:r>
            <w:r>
              <w:rPr>
                <w:rFonts w:ascii="仿宋_GB2312" w:eastAsia="仿宋_GB2312"/>
                <w:color w:val="auto"/>
                <w:lang w:eastAsia="zh-CN"/>
              </w:rPr>
              <w:t>建设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，乡镇商会全面覆盖，商会联络连心织梦；</w:t>
            </w:r>
          </w:p>
          <w:p w14:paraId="6C698341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  <w:lang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不断深入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招商引资，乡镇联动招商发展，异地携手引资共赢；</w:t>
            </w:r>
          </w:p>
          <w:p w14:paraId="44A16710">
            <w:pPr>
              <w:rPr>
                <w:rFonts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4：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优化营商</w:t>
            </w:r>
            <w:r>
              <w:rPr>
                <w:rFonts w:ascii="仿宋_GB2312" w:eastAsia="仿宋_GB2312"/>
                <w:color w:val="auto"/>
                <w:lang w:eastAsia="zh-CN"/>
              </w:rPr>
              <w:t>环境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，举办沙龙优环境，开展“送解优”润心田</w:t>
            </w:r>
          </w:p>
          <w:p w14:paraId="21AEF7EC">
            <w:pPr>
              <w:rPr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5：</w:t>
            </w:r>
            <w:r>
              <w:rPr>
                <w:rFonts w:ascii="仿宋_GB2312" w:eastAsia="仿宋_GB2312"/>
                <w:color w:val="auto"/>
                <w:lang w:eastAsia="zh-CN"/>
              </w:rPr>
              <w:t>不断强化公益事业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，公益助乡推动发展，百企联百村持续发力</w:t>
            </w:r>
          </w:p>
        </w:tc>
      </w:tr>
      <w:tr w14:paraId="60AD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</w:tcPr>
          <w:p w14:paraId="4CBFFAD1">
            <w:pPr>
              <w:pStyle w:val="8"/>
              <w:spacing w:line="249" w:lineRule="auto"/>
              <w:rPr>
                <w:lang w:eastAsia="zh-CN"/>
              </w:rPr>
            </w:pPr>
          </w:p>
          <w:p w14:paraId="1DAA5AB3">
            <w:pPr>
              <w:pStyle w:val="8"/>
              <w:spacing w:line="249" w:lineRule="auto"/>
              <w:rPr>
                <w:lang w:eastAsia="zh-CN"/>
              </w:rPr>
            </w:pPr>
          </w:p>
          <w:p w14:paraId="49B422A9">
            <w:pPr>
              <w:spacing w:before="70" w:line="202" w:lineRule="auto"/>
              <w:ind w:left="26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绩效指标</w:t>
            </w:r>
          </w:p>
        </w:tc>
        <w:tc>
          <w:tcPr>
            <w:tcW w:w="1059" w:type="dxa"/>
          </w:tcPr>
          <w:p w14:paraId="34224154">
            <w:pPr>
              <w:spacing w:before="303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一级指标</w:t>
            </w:r>
          </w:p>
        </w:tc>
        <w:tc>
          <w:tcPr>
            <w:tcW w:w="1009" w:type="dxa"/>
          </w:tcPr>
          <w:p w14:paraId="470971C3">
            <w:pPr>
              <w:spacing w:before="165" w:line="247" w:lineRule="auto"/>
              <w:ind w:left="11" w:right="153" w:firstLine="3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二级</w:t>
            </w: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249" w:type="dxa"/>
          </w:tcPr>
          <w:p w14:paraId="5F058562">
            <w:pPr>
              <w:spacing w:before="173" w:line="248" w:lineRule="auto"/>
              <w:ind w:left="12" w:right="312" w:firstLine="2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三级指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289" w:type="dxa"/>
          </w:tcPr>
          <w:p w14:paraId="313618FE">
            <w:pPr>
              <w:spacing w:before="171"/>
              <w:ind w:left="13" w:right="4" w:firstLine="4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年度指标</w:t>
            </w:r>
            <w:r>
              <w:rPr>
                <w:rFonts w:ascii="宋体" w:hAnsi="宋体" w:eastAsia="宋体" w:cs="宋体"/>
              </w:rPr>
              <w:t>值</w:t>
            </w:r>
          </w:p>
        </w:tc>
        <w:tc>
          <w:tcPr>
            <w:tcW w:w="1268" w:type="dxa"/>
          </w:tcPr>
          <w:p w14:paraId="32BCE289">
            <w:pPr>
              <w:spacing w:before="162" w:line="257" w:lineRule="auto"/>
              <w:ind w:left="14" w:right="192" w:firstLine="4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实际完</w:t>
            </w:r>
            <w:r>
              <w:rPr>
                <w:rFonts w:ascii="宋体" w:hAnsi="宋体" w:eastAsia="宋体" w:cs="宋体"/>
                <w:spacing w:val="-3"/>
              </w:rPr>
              <w:t>成值</w:t>
            </w:r>
          </w:p>
        </w:tc>
        <w:tc>
          <w:tcPr>
            <w:tcW w:w="689" w:type="dxa"/>
            <w:textDirection w:val="tbRlV"/>
          </w:tcPr>
          <w:p w14:paraId="3EB62D8B">
            <w:pPr>
              <w:spacing w:before="32" w:line="294" w:lineRule="auto"/>
              <w:ind w:left="442" w:right="156" w:hanging="27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分值</w:t>
            </w:r>
          </w:p>
        </w:tc>
        <w:tc>
          <w:tcPr>
            <w:tcW w:w="869" w:type="dxa"/>
          </w:tcPr>
          <w:p w14:paraId="63BB23F0">
            <w:pPr>
              <w:spacing w:before="302" w:line="219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得分</w:t>
            </w:r>
          </w:p>
        </w:tc>
        <w:tc>
          <w:tcPr>
            <w:tcW w:w="1403" w:type="dxa"/>
          </w:tcPr>
          <w:p w14:paraId="0B6DCCD6">
            <w:pPr>
              <w:spacing w:before="51" w:line="216" w:lineRule="auto"/>
              <w:ind w:left="18" w:right="102" w:firstLine="410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lang w:eastAsia="zh-CN"/>
              </w:rPr>
              <w:t>偏差原因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>分析及改进措</w:t>
            </w:r>
            <w:r>
              <w:rPr>
                <w:rFonts w:ascii="宋体" w:hAnsi="宋体" w:eastAsia="宋体" w:cs="宋体"/>
                <w:lang w:eastAsia="zh-CN"/>
              </w:rPr>
              <w:t>施</w:t>
            </w:r>
          </w:p>
        </w:tc>
      </w:tr>
      <w:tr w14:paraId="0CF91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8D311D5">
            <w:pPr>
              <w:pStyle w:val="8"/>
              <w:rPr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71806877">
            <w:pPr>
              <w:pStyle w:val="8"/>
              <w:spacing w:line="280" w:lineRule="auto"/>
              <w:rPr>
                <w:lang w:eastAsia="zh-CN"/>
              </w:rPr>
            </w:pPr>
          </w:p>
          <w:p w14:paraId="00E0C530">
            <w:pPr>
              <w:pStyle w:val="8"/>
              <w:spacing w:line="280" w:lineRule="auto"/>
              <w:rPr>
                <w:lang w:eastAsia="zh-CN"/>
              </w:rPr>
            </w:pPr>
          </w:p>
          <w:p w14:paraId="60CC8F52">
            <w:pPr>
              <w:pStyle w:val="8"/>
              <w:spacing w:line="280" w:lineRule="auto"/>
              <w:rPr>
                <w:lang w:eastAsia="zh-CN"/>
              </w:rPr>
            </w:pPr>
          </w:p>
          <w:p w14:paraId="22C8391D">
            <w:pPr>
              <w:spacing w:before="68" w:line="219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产出指标</w:t>
            </w:r>
          </w:p>
          <w:p w14:paraId="565A0F57">
            <w:pPr>
              <w:spacing w:before="11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(50分)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33818D66">
            <w:pPr>
              <w:spacing w:before="173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数量指标</w:t>
            </w:r>
          </w:p>
        </w:tc>
        <w:tc>
          <w:tcPr>
            <w:tcW w:w="1249" w:type="dxa"/>
          </w:tcPr>
          <w:p w14:paraId="4460C2C7">
            <w:pPr>
              <w:pStyle w:val="8"/>
            </w:pPr>
            <w:r>
              <w:rPr>
                <w:rFonts w:hint="eastAsia"/>
              </w:rPr>
              <w:t>理想信念教育培训</w:t>
            </w:r>
          </w:p>
        </w:tc>
        <w:tc>
          <w:tcPr>
            <w:tcW w:w="1289" w:type="dxa"/>
          </w:tcPr>
          <w:p w14:paraId="7A18410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2次</w:t>
            </w:r>
          </w:p>
        </w:tc>
        <w:tc>
          <w:tcPr>
            <w:tcW w:w="1268" w:type="dxa"/>
          </w:tcPr>
          <w:p w14:paraId="604EE0AF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2次</w:t>
            </w:r>
          </w:p>
        </w:tc>
        <w:tc>
          <w:tcPr>
            <w:tcW w:w="689" w:type="dxa"/>
          </w:tcPr>
          <w:p w14:paraId="25E2D06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7175B14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109597BF">
            <w:pPr>
              <w:pStyle w:val="8"/>
            </w:pPr>
          </w:p>
        </w:tc>
      </w:tr>
      <w:tr w14:paraId="2DBAB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1575046E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3950DF06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21B65F1C">
            <w:pPr>
              <w:spacing w:before="195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质量指标</w:t>
            </w:r>
          </w:p>
        </w:tc>
        <w:tc>
          <w:tcPr>
            <w:tcW w:w="1249" w:type="dxa"/>
          </w:tcPr>
          <w:p w14:paraId="06D8244F">
            <w:pPr>
              <w:pStyle w:val="8"/>
            </w:pPr>
            <w:r>
              <w:rPr>
                <w:rFonts w:hint="eastAsia"/>
              </w:rPr>
              <w:t>调研数据准确性</w:t>
            </w:r>
          </w:p>
        </w:tc>
        <w:tc>
          <w:tcPr>
            <w:tcW w:w="1289" w:type="dxa"/>
          </w:tcPr>
          <w:p w14:paraId="547FA04E">
            <w:pPr>
              <w:pStyle w:val="8"/>
            </w:pPr>
            <w:r>
              <w:rPr>
                <w:rFonts w:hint="eastAsia"/>
              </w:rPr>
              <w:t>准确</w:t>
            </w:r>
          </w:p>
        </w:tc>
        <w:tc>
          <w:tcPr>
            <w:tcW w:w="1268" w:type="dxa"/>
          </w:tcPr>
          <w:p w14:paraId="12DD151A">
            <w:pPr>
              <w:pStyle w:val="8"/>
            </w:pPr>
            <w:r>
              <w:rPr>
                <w:rFonts w:hint="eastAsia"/>
              </w:rPr>
              <w:t>准确</w:t>
            </w:r>
          </w:p>
        </w:tc>
        <w:tc>
          <w:tcPr>
            <w:tcW w:w="689" w:type="dxa"/>
          </w:tcPr>
          <w:p w14:paraId="25CEB786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00F51171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134F8A50">
            <w:pPr>
              <w:pStyle w:val="8"/>
            </w:pPr>
          </w:p>
        </w:tc>
      </w:tr>
      <w:tr w14:paraId="0DFC3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411BDB74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17C2C222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5FEC02EF">
            <w:pPr>
              <w:spacing w:before="175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时效指标</w:t>
            </w:r>
          </w:p>
        </w:tc>
        <w:tc>
          <w:tcPr>
            <w:tcW w:w="1249" w:type="dxa"/>
          </w:tcPr>
          <w:p w14:paraId="268EAC32">
            <w:pPr>
              <w:pStyle w:val="8"/>
            </w:pPr>
            <w:r>
              <w:rPr>
                <w:rFonts w:hint="eastAsia"/>
              </w:rPr>
              <w:t>按时开展工商联工作</w:t>
            </w:r>
          </w:p>
        </w:tc>
        <w:tc>
          <w:tcPr>
            <w:tcW w:w="1289" w:type="dxa"/>
          </w:tcPr>
          <w:p w14:paraId="6C562D43">
            <w:r>
              <w:rPr>
                <w:rFonts w:hint="eastAsia"/>
              </w:rPr>
              <w:t>2024年12月底</w:t>
            </w:r>
          </w:p>
        </w:tc>
        <w:tc>
          <w:tcPr>
            <w:tcW w:w="1268" w:type="dxa"/>
          </w:tcPr>
          <w:p w14:paraId="31C96C14">
            <w:pPr>
              <w:pStyle w:val="8"/>
            </w:pPr>
            <w:r>
              <w:rPr>
                <w:rFonts w:hint="eastAsia"/>
              </w:rPr>
              <w:t>2024年12月底</w:t>
            </w:r>
          </w:p>
        </w:tc>
        <w:tc>
          <w:tcPr>
            <w:tcW w:w="689" w:type="dxa"/>
          </w:tcPr>
          <w:p w14:paraId="2C0C2B8C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382473C6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1403" w:type="dxa"/>
          </w:tcPr>
          <w:p w14:paraId="48196776">
            <w:pPr>
              <w:pStyle w:val="8"/>
            </w:pPr>
          </w:p>
        </w:tc>
      </w:tr>
      <w:tr w14:paraId="07101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2755ABAC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21B504E9">
            <w:pPr>
              <w:pStyle w:val="8"/>
            </w:pPr>
          </w:p>
        </w:tc>
        <w:tc>
          <w:tcPr>
            <w:tcW w:w="1009" w:type="dxa"/>
            <w:tcBorders>
              <w:bottom w:val="nil"/>
            </w:tcBorders>
          </w:tcPr>
          <w:p w14:paraId="6542D9E4">
            <w:pPr>
              <w:spacing w:before="184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成本指标</w:t>
            </w:r>
          </w:p>
        </w:tc>
        <w:tc>
          <w:tcPr>
            <w:tcW w:w="1249" w:type="dxa"/>
          </w:tcPr>
          <w:p w14:paraId="240A1ADE">
            <w:pPr>
              <w:pStyle w:val="8"/>
            </w:pPr>
            <w:r>
              <w:rPr>
                <w:rFonts w:hint="eastAsia"/>
              </w:rPr>
              <w:t>工商联经费控制</w:t>
            </w:r>
          </w:p>
        </w:tc>
        <w:tc>
          <w:tcPr>
            <w:tcW w:w="1289" w:type="dxa"/>
          </w:tcPr>
          <w:p w14:paraId="511CD80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130万元</w:t>
            </w:r>
          </w:p>
        </w:tc>
        <w:tc>
          <w:tcPr>
            <w:tcW w:w="1268" w:type="dxa"/>
          </w:tcPr>
          <w:p w14:paraId="710D8EF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143.49万元</w:t>
            </w:r>
          </w:p>
        </w:tc>
        <w:tc>
          <w:tcPr>
            <w:tcW w:w="689" w:type="dxa"/>
          </w:tcPr>
          <w:p w14:paraId="177259FD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42F0D8E4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</w:t>
            </w:r>
          </w:p>
        </w:tc>
        <w:tc>
          <w:tcPr>
            <w:tcW w:w="1403" w:type="dxa"/>
          </w:tcPr>
          <w:p w14:paraId="49DAB41C">
            <w:pPr>
              <w:pStyle w:val="8"/>
            </w:pPr>
          </w:p>
        </w:tc>
      </w:tr>
      <w:tr w14:paraId="08A5F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E1A9B3D">
            <w:pPr>
              <w:pStyle w:val="8"/>
            </w:pPr>
          </w:p>
        </w:tc>
        <w:tc>
          <w:tcPr>
            <w:tcW w:w="1059" w:type="dxa"/>
            <w:vMerge w:val="restart"/>
            <w:tcBorders>
              <w:bottom w:val="nil"/>
            </w:tcBorders>
          </w:tcPr>
          <w:p w14:paraId="57137001">
            <w:pPr>
              <w:pStyle w:val="8"/>
              <w:spacing w:line="277" w:lineRule="auto"/>
            </w:pPr>
          </w:p>
          <w:p w14:paraId="22694F73">
            <w:pPr>
              <w:pStyle w:val="8"/>
              <w:spacing w:line="278" w:lineRule="auto"/>
            </w:pPr>
          </w:p>
          <w:p w14:paraId="06D5C23B">
            <w:pPr>
              <w:pStyle w:val="8"/>
              <w:spacing w:line="278" w:lineRule="auto"/>
            </w:pPr>
          </w:p>
          <w:p w14:paraId="41346808">
            <w:pPr>
              <w:spacing w:before="6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效益指标</w:t>
            </w:r>
          </w:p>
          <w:p w14:paraId="15DB2BD0">
            <w:pPr>
              <w:spacing w:before="2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(30分)</w:t>
            </w:r>
          </w:p>
        </w:tc>
        <w:tc>
          <w:tcPr>
            <w:tcW w:w="1009" w:type="dxa"/>
            <w:tcBorders>
              <w:bottom w:val="nil"/>
            </w:tcBorders>
          </w:tcPr>
          <w:p w14:paraId="2017A697">
            <w:pPr>
              <w:spacing w:before="66" w:line="208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经济效益指标</w:t>
            </w:r>
          </w:p>
        </w:tc>
        <w:tc>
          <w:tcPr>
            <w:tcW w:w="1249" w:type="dxa"/>
          </w:tcPr>
          <w:p w14:paraId="1026CC84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促进民营经济健康发展</w:t>
            </w:r>
          </w:p>
        </w:tc>
        <w:tc>
          <w:tcPr>
            <w:tcW w:w="1289" w:type="dxa"/>
          </w:tcPr>
          <w:p w14:paraId="3C76BCAD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有效促进</w:t>
            </w:r>
          </w:p>
        </w:tc>
        <w:tc>
          <w:tcPr>
            <w:tcW w:w="1268" w:type="dxa"/>
          </w:tcPr>
          <w:p w14:paraId="2701D750">
            <w:pPr>
              <w:pStyle w:val="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有效促进</w:t>
            </w:r>
          </w:p>
        </w:tc>
        <w:tc>
          <w:tcPr>
            <w:tcW w:w="689" w:type="dxa"/>
          </w:tcPr>
          <w:p w14:paraId="1F50FD7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15</w:t>
            </w:r>
          </w:p>
        </w:tc>
        <w:tc>
          <w:tcPr>
            <w:tcW w:w="869" w:type="dxa"/>
          </w:tcPr>
          <w:p w14:paraId="59F25F6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</w:t>
            </w:r>
          </w:p>
        </w:tc>
        <w:tc>
          <w:tcPr>
            <w:tcW w:w="1403" w:type="dxa"/>
          </w:tcPr>
          <w:p w14:paraId="717C956C">
            <w:pPr>
              <w:pStyle w:val="8"/>
              <w:rPr>
                <w:lang w:eastAsia="zh-CN"/>
              </w:rPr>
            </w:pPr>
          </w:p>
        </w:tc>
      </w:tr>
      <w:tr w14:paraId="07679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5570AE01">
            <w:pPr>
              <w:pStyle w:val="8"/>
              <w:rPr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FEEB09E">
            <w:pPr>
              <w:pStyle w:val="8"/>
              <w:rPr>
                <w:lang w:eastAsia="zh-CN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144666C8">
            <w:pPr>
              <w:spacing w:before="56" w:line="212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社会效益指标</w:t>
            </w:r>
          </w:p>
        </w:tc>
        <w:tc>
          <w:tcPr>
            <w:tcW w:w="1249" w:type="dxa"/>
          </w:tcPr>
          <w:p w14:paraId="4625A51F">
            <w:pPr>
              <w:pStyle w:val="8"/>
            </w:pPr>
            <w:r>
              <w:rPr>
                <w:rFonts w:hint="eastAsia"/>
              </w:rPr>
              <w:t>提高政治认同</w:t>
            </w:r>
          </w:p>
        </w:tc>
        <w:tc>
          <w:tcPr>
            <w:tcW w:w="1289" w:type="dxa"/>
          </w:tcPr>
          <w:p w14:paraId="5C62286E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有效提高</w:t>
            </w:r>
          </w:p>
        </w:tc>
        <w:tc>
          <w:tcPr>
            <w:tcW w:w="1268" w:type="dxa"/>
          </w:tcPr>
          <w:p w14:paraId="5CF5FE1D">
            <w:pPr>
              <w:pStyle w:val="8"/>
            </w:pPr>
            <w:r>
              <w:rPr>
                <w:rFonts w:hint="eastAsia" w:eastAsiaTheme="minorEastAsia"/>
                <w:lang w:eastAsia="zh-CN"/>
              </w:rPr>
              <w:t>有效提高</w:t>
            </w:r>
          </w:p>
        </w:tc>
        <w:tc>
          <w:tcPr>
            <w:tcW w:w="689" w:type="dxa"/>
          </w:tcPr>
          <w:p w14:paraId="02E36240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15</w:t>
            </w:r>
          </w:p>
        </w:tc>
        <w:tc>
          <w:tcPr>
            <w:tcW w:w="869" w:type="dxa"/>
          </w:tcPr>
          <w:p w14:paraId="339025F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14</w:t>
            </w:r>
          </w:p>
        </w:tc>
        <w:tc>
          <w:tcPr>
            <w:tcW w:w="1403" w:type="dxa"/>
          </w:tcPr>
          <w:p w14:paraId="5835808B">
            <w:pPr>
              <w:pStyle w:val="8"/>
            </w:pPr>
          </w:p>
        </w:tc>
      </w:tr>
      <w:tr w14:paraId="4519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0FE2AC9E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7C0C4A0">
            <w:pPr>
              <w:pStyle w:val="8"/>
            </w:pP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14:paraId="782589EE">
            <w:pPr>
              <w:spacing w:before="67" w:line="212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生态效益指标</w:t>
            </w:r>
          </w:p>
        </w:tc>
        <w:tc>
          <w:tcPr>
            <w:tcW w:w="1249" w:type="dxa"/>
          </w:tcPr>
          <w:p w14:paraId="288D96B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无</w:t>
            </w:r>
          </w:p>
        </w:tc>
        <w:tc>
          <w:tcPr>
            <w:tcW w:w="1289" w:type="dxa"/>
          </w:tcPr>
          <w:p w14:paraId="4A276492">
            <w:pPr>
              <w:pStyle w:val="8"/>
            </w:pPr>
          </w:p>
        </w:tc>
        <w:tc>
          <w:tcPr>
            <w:tcW w:w="1268" w:type="dxa"/>
          </w:tcPr>
          <w:p w14:paraId="584CCBBE">
            <w:pPr>
              <w:pStyle w:val="8"/>
            </w:pPr>
          </w:p>
        </w:tc>
        <w:tc>
          <w:tcPr>
            <w:tcW w:w="689" w:type="dxa"/>
          </w:tcPr>
          <w:p w14:paraId="7CBADE0A">
            <w:pPr>
              <w:pStyle w:val="8"/>
            </w:pPr>
          </w:p>
        </w:tc>
        <w:tc>
          <w:tcPr>
            <w:tcW w:w="869" w:type="dxa"/>
          </w:tcPr>
          <w:p w14:paraId="66F53926">
            <w:pPr>
              <w:pStyle w:val="8"/>
            </w:pPr>
          </w:p>
        </w:tc>
        <w:tc>
          <w:tcPr>
            <w:tcW w:w="1403" w:type="dxa"/>
          </w:tcPr>
          <w:p w14:paraId="2DAA4D0F">
            <w:pPr>
              <w:pStyle w:val="8"/>
            </w:pPr>
          </w:p>
        </w:tc>
      </w:tr>
      <w:tr w14:paraId="7CCD9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7C405F01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7956BDD0">
            <w:pPr>
              <w:pStyle w:val="8"/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28BD4071">
            <w:pPr>
              <w:pStyle w:val="8"/>
            </w:pPr>
          </w:p>
        </w:tc>
        <w:tc>
          <w:tcPr>
            <w:tcW w:w="1249" w:type="dxa"/>
          </w:tcPr>
          <w:p w14:paraId="51F84DC1">
            <w:pPr>
              <w:pStyle w:val="8"/>
            </w:pPr>
          </w:p>
        </w:tc>
        <w:tc>
          <w:tcPr>
            <w:tcW w:w="1289" w:type="dxa"/>
          </w:tcPr>
          <w:p w14:paraId="2F38DEE0">
            <w:pPr>
              <w:pStyle w:val="8"/>
            </w:pPr>
          </w:p>
        </w:tc>
        <w:tc>
          <w:tcPr>
            <w:tcW w:w="1268" w:type="dxa"/>
          </w:tcPr>
          <w:p w14:paraId="78884EA2">
            <w:pPr>
              <w:pStyle w:val="8"/>
            </w:pPr>
          </w:p>
        </w:tc>
        <w:tc>
          <w:tcPr>
            <w:tcW w:w="689" w:type="dxa"/>
          </w:tcPr>
          <w:p w14:paraId="4605F569">
            <w:pPr>
              <w:pStyle w:val="8"/>
            </w:pPr>
          </w:p>
        </w:tc>
        <w:tc>
          <w:tcPr>
            <w:tcW w:w="869" w:type="dxa"/>
          </w:tcPr>
          <w:p w14:paraId="3A450282">
            <w:pPr>
              <w:pStyle w:val="8"/>
            </w:pPr>
          </w:p>
        </w:tc>
        <w:tc>
          <w:tcPr>
            <w:tcW w:w="1403" w:type="dxa"/>
          </w:tcPr>
          <w:p w14:paraId="7F913691">
            <w:pPr>
              <w:pStyle w:val="8"/>
            </w:pPr>
          </w:p>
        </w:tc>
      </w:tr>
      <w:tr w14:paraId="5F3B1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E281ACB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</w:tcPr>
          <w:p w14:paraId="16898939">
            <w:pPr>
              <w:pStyle w:val="8"/>
            </w:pPr>
          </w:p>
        </w:tc>
        <w:tc>
          <w:tcPr>
            <w:tcW w:w="1009" w:type="dxa"/>
            <w:vMerge w:val="restart"/>
            <w:tcBorders>
              <w:bottom w:val="nil"/>
            </w:tcBorders>
          </w:tcPr>
          <w:p w14:paraId="580F66AF">
            <w:pPr>
              <w:spacing w:before="56" w:line="217" w:lineRule="auto"/>
              <w:ind w:left="11" w:right="15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可持续影</w:t>
            </w:r>
            <w:r>
              <w:rPr>
                <w:rFonts w:ascii="宋体" w:hAnsi="宋体" w:eastAsia="宋体" w:cs="宋体"/>
                <w:spacing w:val="2"/>
              </w:rPr>
              <w:t>响指标</w:t>
            </w:r>
          </w:p>
        </w:tc>
        <w:tc>
          <w:tcPr>
            <w:tcW w:w="1249" w:type="dxa"/>
          </w:tcPr>
          <w:p w14:paraId="755697E3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长期影响</w:t>
            </w:r>
          </w:p>
        </w:tc>
        <w:tc>
          <w:tcPr>
            <w:tcW w:w="1289" w:type="dxa"/>
          </w:tcPr>
          <w:p w14:paraId="216D427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持续可发展</w:t>
            </w:r>
          </w:p>
        </w:tc>
        <w:tc>
          <w:tcPr>
            <w:tcW w:w="1268" w:type="dxa"/>
          </w:tcPr>
          <w:p w14:paraId="6AA910B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持续可发展</w:t>
            </w:r>
          </w:p>
        </w:tc>
        <w:tc>
          <w:tcPr>
            <w:tcW w:w="689" w:type="dxa"/>
          </w:tcPr>
          <w:p w14:paraId="260BE0ED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0DEAE05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</w:t>
            </w:r>
          </w:p>
        </w:tc>
        <w:tc>
          <w:tcPr>
            <w:tcW w:w="1403" w:type="dxa"/>
          </w:tcPr>
          <w:p w14:paraId="098AC6A6">
            <w:pPr>
              <w:pStyle w:val="8"/>
            </w:pPr>
          </w:p>
        </w:tc>
      </w:tr>
      <w:tr w14:paraId="59F9C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68A8CFB6">
            <w:pPr>
              <w:pStyle w:val="8"/>
            </w:pPr>
          </w:p>
        </w:tc>
        <w:tc>
          <w:tcPr>
            <w:tcW w:w="1059" w:type="dxa"/>
            <w:vMerge w:val="continue"/>
            <w:tcBorders>
              <w:top w:val="nil"/>
            </w:tcBorders>
          </w:tcPr>
          <w:p w14:paraId="43E0C94A">
            <w:pPr>
              <w:pStyle w:val="8"/>
            </w:pPr>
          </w:p>
        </w:tc>
        <w:tc>
          <w:tcPr>
            <w:tcW w:w="1009" w:type="dxa"/>
            <w:vMerge w:val="continue"/>
            <w:tcBorders>
              <w:top w:val="nil"/>
            </w:tcBorders>
          </w:tcPr>
          <w:p w14:paraId="4EAA2ED9">
            <w:pPr>
              <w:pStyle w:val="8"/>
            </w:pPr>
          </w:p>
        </w:tc>
        <w:tc>
          <w:tcPr>
            <w:tcW w:w="1249" w:type="dxa"/>
          </w:tcPr>
          <w:p w14:paraId="4F4560D7">
            <w:pPr>
              <w:pStyle w:val="8"/>
            </w:pPr>
          </w:p>
        </w:tc>
        <w:tc>
          <w:tcPr>
            <w:tcW w:w="1289" w:type="dxa"/>
          </w:tcPr>
          <w:p w14:paraId="4809687C">
            <w:pPr>
              <w:pStyle w:val="8"/>
            </w:pPr>
          </w:p>
        </w:tc>
        <w:tc>
          <w:tcPr>
            <w:tcW w:w="1268" w:type="dxa"/>
          </w:tcPr>
          <w:p w14:paraId="19907869">
            <w:pPr>
              <w:pStyle w:val="8"/>
            </w:pPr>
          </w:p>
        </w:tc>
        <w:tc>
          <w:tcPr>
            <w:tcW w:w="689" w:type="dxa"/>
          </w:tcPr>
          <w:p w14:paraId="7B220D8E">
            <w:pPr>
              <w:pStyle w:val="8"/>
            </w:pPr>
          </w:p>
        </w:tc>
        <w:tc>
          <w:tcPr>
            <w:tcW w:w="869" w:type="dxa"/>
          </w:tcPr>
          <w:p w14:paraId="2704D778">
            <w:pPr>
              <w:pStyle w:val="8"/>
            </w:pPr>
          </w:p>
        </w:tc>
        <w:tc>
          <w:tcPr>
            <w:tcW w:w="1403" w:type="dxa"/>
          </w:tcPr>
          <w:p w14:paraId="45C9B55F">
            <w:pPr>
              <w:pStyle w:val="8"/>
            </w:pPr>
          </w:p>
        </w:tc>
      </w:tr>
      <w:tr w14:paraId="7E043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09DCB63C">
            <w:pPr>
              <w:pStyle w:val="8"/>
            </w:pPr>
          </w:p>
        </w:tc>
        <w:tc>
          <w:tcPr>
            <w:tcW w:w="1059" w:type="dxa"/>
            <w:vMerge w:val="restart"/>
          </w:tcPr>
          <w:p w14:paraId="4D3EB10E">
            <w:pPr>
              <w:spacing w:before="246" w:line="241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满意度指标</w:t>
            </w:r>
            <w:r>
              <w:rPr>
                <w:rFonts w:ascii="宋体" w:hAnsi="宋体" w:eastAsia="宋体" w:cs="宋体"/>
                <w:spacing w:val="8"/>
              </w:rPr>
              <w:t>(10分)</w:t>
            </w:r>
          </w:p>
        </w:tc>
        <w:tc>
          <w:tcPr>
            <w:tcW w:w="1009" w:type="dxa"/>
            <w:vMerge w:val="restart"/>
          </w:tcPr>
          <w:p w14:paraId="67EAECFC">
            <w:pPr>
              <w:spacing w:before="97" w:line="232" w:lineRule="auto"/>
              <w:ind w:left="11" w:right="133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服务对象</w:t>
            </w:r>
            <w:r>
              <w:rPr>
                <w:rFonts w:ascii="宋体" w:hAnsi="宋体" w:eastAsia="宋体" w:cs="宋体"/>
                <w:spacing w:val="3"/>
              </w:rPr>
              <w:t>满意度指</w:t>
            </w:r>
            <w:r>
              <w:rPr>
                <w:rFonts w:ascii="宋体" w:hAnsi="宋体" w:eastAsia="宋体" w:cs="宋体"/>
              </w:rPr>
              <w:t xml:space="preserve"> 标</w:t>
            </w:r>
          </w:p>
        </w:tc>
        <w:tc>
          <w:tcPr>
            <w:tcW w:w="1249" w:type="dxa"/>
          </w:tcPr>
          <w:p w14:paraId="03ADCF0A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民营企业</w:t>
            </w:r>
          </w:p>
        </w:tc>
        <w:tc>
          <w:tcPr>
            <w:tcW w:w="1289" w:type="dxa"/>
          </w:tcPr>
          <w:p w14:paraId="7AD2775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95%</w:t>
            </w:r>
          </w:p>
        </w:tc>
        <w:tc>
          <w:tcPr>
            <w:tcW w:w="1268" w:type="dxa"/>
          </w:tcPr>
          <w:p w14:paraId="3A31145C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95%</w:t>
            </w:r>
          </w:p>
        </w:tc>
        <w:tc>
          <w:tcPr>
            <w:tcW w:w="689" w:type="dxa"/>
          </w:tcPr>
          <w:p w14:paraId="2D553649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54484825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</w:t>
            </w:r>
          </w:p>
        </w:tc>
        <w:tc>
          <w:tcPr>
            <w:tcW w:w="1403" w:type="dxa"/>
          </w:tcPr>
          <w:p w14:paraId="46C39169">
            <w:pPr>
              <w:pStyle w:val="8"/>
            </w:pPr>
          </w:p>
        </w:tc>
      </w:tr>
      <w:tr w14:paraId="53713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</w:tcPr>
          <w:p w14:paraId="222A4D2B">
            <w:pPr>
              <w:pStyle w:val="8"/>
            </w:pPr>
          </w:p>
        </w:tc>
        <w:tc>
          <w:tcPr>
            <w:tcW w:w="1059" w:type="dxa"/>
            <w:vMerge w:val="continue"/>
            <w:tcBorders>
              <w:bottom w:val="nil"/>
            </w:tcBorders>
          </w:tcPr>
          <w:p w14:paraId="1C64A7BF">
            <w:pPr>
              <w:pStyle w:val="8"/>
            </w:pPr>
          </w:p>
        </w:tc>
        <w:tc>
          <w:tcPr>
            <w:tcW w:w="1009" w:type="dxa"/>
            <w:vMerge w:val="continue"/>
            <w:tcBorders>
              <w:bottom w:val="nil"/>
            </w:tcBorders>
          </w:tcPr>
          <w:p w14:paraId="7E044DA3">
            <w:pPr>
              <w:pStyle w:val="8"/>
            </w:pPr>
          </w:p>
        </w:tc>
        <w:tc>
          <w:tcPr>
            <w:tcW w:w="1249" w:type="dxa"/>
          </w:tcPr>
          <w:p w14:paraId="0D198D5F">
            <w:pPr>
              <w:pStyle w:val="8"/>
            </w:pPr>
          </w:p>
        </w:tc>
        <w:tc>
          <w:tcPr>
            <w:tcW w:w="1289" w:type="dxa"/>
          </w:tcPr>
          <w:p w14:paraId="4EA2D589">
            <w:pPr>
              <w:pStyle w:val="8"/>
            </w:pPr>
          </w:p>
        </w:tc>
        <w:tc>
          <w:tcPr>
            <w:tcW w:w="1268" w:type="dxa"/>
          </w:tcPr>
          <w:p w14:paraId="3994F770">
            <w:pPr>
              <w:pStyle w:val="8"/>
            </w:pPr>
          </w:p>
        </w:tc>
        <w:tc>
          <w:tcPr>
            <w:tcW w:w="689" w:type="dxa"/>
          </w:tcPr>
          <w:p w14:paraId="6ACFCDA9">
            <w:pPr>
              <w:pStyle w:val="8"/>
            </w:pPr>
          </w:p>
        </w:tc>
        <w:tc>
          <w:tcPr>
            <w:tcW w:w="869" w:type="dxa"/>
          </w:tcPr>
          <w:p w14:paraId="42B2E51E">
            <w:pPr>
              <w:pStyle w:val="8"/>
            </w:pPr>
          </w:p>
        </w:tc>
        <w:tc>
          <w:tcPr>
            <w:tcW w:w="1403" w:type="dxa"/>
          </w:tcPr>
          <w:p w14:paraId="5905FF5D">
            <w:pPr>
              <w:pStyle w:val="8"/>
            </w:pPr>
          </w:p>
        </w:tc>
      </w:tr>
      <w:tr w14:paraId="675E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</w:tcPr>
          <w:p w14:paraId="1C7B8307">
            <w:pPr>
              <w:pStyle w:val="8"/>
            </w:pPr>
          </w:p>
        </w:tc>
        <w:tc>
          <w:tcPr>
            <w:tcW w:w="1059" w:type="dxa"/>
            <w:tcBorders>
              <w:top w:val="nil"/>
            </w:tcBorders>
          </w:tcPr>
          <w:p w14:paraId="62E911A2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成本指标</w:t>
            </w:r>
          </w:p>
        </w:tc>
        <w:tc>
          <w:tcPr>
            <w:tcW w:w="1009" w:type="dxa"/>
            <w:tcBorders>
              <w:top w:val="nil"/>
            </w:tcBorders>
          </w:tcPr>
          <w:p w14:paraId="349CA81B">
            <w:pPr>
              <w:pStyle w:val="8"/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经费控制</w:t>
            </w:r>
          </w:p>
        </w:tc>
        <w:tc>
          <w:tcPr>
            <w:tcW w:w="1249" w:type="dxa"/>
          </w:tcPr>
          <w:p w14:paraId="160382BE">
            <w:pPr>
              <w:spacing w:before="59" w:line="176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107.59</w:t>
            </w:r>
          </w:p>
        </w:tc>
        <w:tc>
          <w:tcPr>
            <w:tcW w:w="1289" w:type="dxa"/>
          </w:tcPr>
          <w:p w14:paraId="7E266304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164.96</w:t>
            </w:r>
          </w:p>
        </w:tc>
        <w:tc>
          <w:tcPr>
            <w:tcW w:w="1268" w:type="dxa"/>
          </w:tcPr>
          <w:p w14:paraId="05EC5915">
            <w:pPr>
              <w:pStyle w:val="8"/>
            </w:pPr>
          </w:p>
        </w:tc>
        <w:tc>
          <w:tcPr>
            <w:tcW w:w="689" w:type="dxa"/>
          </w:tcPr>
          <w:p w14:paraId="4C48A27C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10</w:t>
            </w:r>
          </w:p>
        </w:tc>
        <w:tc>
          <w:tcPr>
            <w:tcW w:w="869" w:type="dxa"/>
          </w:tcPr>
          <w:p w14:paraId="2326343E">
            <w:pPr>
              <w:pStyle w:val="8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8</w:t>
            </w:r>
          </w:p>
        </w:tc>
        <w:tc>
          <w:tcPr>
            <w:tcW w:w="1403" w:type="dxa"/>
          </w:tcPr>
          <w:p w14:paraId="034606BB">
            <w:pPr>
              <w:pStyle w:val="8"/>
            </w:pPr>
          </w:p>
        </w:tc>
      </w:tr>
      <w:tr w14:paraId="7418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948" w:type="dxa"/>
            <w:gridSpan w:val="6"/>
          </w:tcPr>
          <w:p w14:paraId="6AA0EC4E">
            <w:pPr>
              <w:spacing w:before="39" w:line="198" w:lineRule="auto"/>
              <w:ind w:left="3474"/>
              <w:rPr>
                <w:rFonts w:ascii="宋体" w:hAnsi="宋体" w:eastAsia="宋体" w:cs="宋体"/>
              </w:rPr>
            </w:pPr>
          </w:p>
        </w:tc>
        <w:tc>
          <w:tcPr>
            <w:tcW w:w="689" w:type="dxa"/>
          </w:tcPr>
          <w:p w14:paraId="47DF2E8F">
            <w:pPr>
              <w:spacing w:before="59" w:line="181" w:lineRule="auto"/>
              <w:ind w:left="16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100</w:t>
            </w:r>
          </w:p>
        </w:tc>
        <w:tc>
          <w:tcPr>
            <w:tcW w:w="869" w:type="dxa"/>
          </w:tcPr>
          <w:p w14:paraId="107CADD2">
            <w:pPr>
              <w:pStyle w:val="8"/>
              <w:rPr>
                <w:rFonts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92</w:t>
            </w:r>
          </w:p>
        </w:tc>
        <w:tc>
          <w:tcPr>
            <w:tcW w:w="1403" w:type="dxa"/>
          </w:tcPr>
          <w:p w14:paraId="375972B0">
            <w:pPr>
              <w:pStyle w:val="8"/>
            </w:pPr>
          </w:p>
        </w:tc>
      </w:tr>
    </w:tbl>
    <w:p w14:paraId="13E61F28">
      <w:pPr>
        <w:spacing w:line="289" w:lineRule="auto"/>
      </w:pPr>
    </w:p>
    <w:p w14:paraId="2B424523">
      <w:pPr>
        <w:pStyle w:val="2"/>
        <w:spacing w:before="59" w:line="235" w:lineRule="auto"/>
        <w:ind w:left="754"/>
        <w:rPr>
          <w:sz w:val="18"/>
          <w:szCs w:val="18"/>
          <w:lang w:eastAsia="zh-CN"/>
        </w:rPr>
      </w:pPr>
      <w:r>
        <w:rPr>
          <w:spacing w:val="5"/>
          <w:position w:val="-2"/>
          <w:sz w:val="18"/>
          <w:szCs w:val="18"/>
          <w:lang w:eastAsia="zh-CN"/>
        </w:rPr>
        <w:t xml:space="preserve">填表人：         </w:t>
      </w:r>
      <w:r>
        <w:rPr>
          <w:rFonts w:hint="eastAsia"/>
          <w:spacing w:val="5"/>
          <w:position w:val="-2"/>
          <w:sz w:val="18"/>
          <w:szCs w:val="18"/>
          <w:lang w:val="en-US" w:eastAsia="zh-CN"/>
        </w:rPr>
        <w:t xml:space="preserve">    </w:t>
      </w:r>
      <w:r>
        <w:rPr>
          <w:spacing w:val="5"/>
          <w:position w:val="-2"/>
          <w:sz w:val="18"/>
          <w:szCs w:val="18"/>
          <w:lang w:eastAsia="zh-CN"/>
        </w:rPr>
        <w:t xml:space="preserve"> </w:t>
      </w:r>
      <w:r>
        <w:rPr>
          <w:spacing w:val="5"/>
          <w:position w:val="-1"/>
          <w:sz w:val="18"/>
          <w:szCs w:val="18"/>
          <w:lang w:eastAsia="zh-CN"/>
        </w:rPr>
        <w:t>填报日期：</w:t>
      </w:r>
      <w:r>
        <w:rPr>
          <w:rFonts w:hint="eastAsia"/>
          <w:spacing w:val="5"/>
          <w:position w:val="-1"/>
          <w:sz w:val="18"/>
          <w:szCs w:val="18"/>
          <w:lang w:val="en-US" w:eastAsia="zh-CN"/>
        </w:rPr>
        <w:t xml:space="preserve">               </w:t>
      </w:r>
      <w:r>
        <w:rPr>
          <w:spacing w:val="5"/>
          <w:sz w:val="18"/>
          <w:szCs w:val="18"/>
          <w:lang w:eastAsia="zh-CN"/>
        </w:rPr>
        <w:t xml:space="preserve">联系电话：      </w:t>
      </w:r>
      <w:r>
        <w:rPr>
          <w:rFonts w:hint="eastAsia"/>
          <w:spacing w:val="5"/>
          <w:sz w:val="18"/>
          <w:szCs w:val="18"/>
          <w:lang w:val="en-US" w:eastAsia="zh-CN"/>
        </w:rPr>
        <w:t xml:space="preserve">          </w:t>
      </w:r>
      <w:r>
        <w:rPr>
          <w:spacing w:val="5"/>
          <w:position w:val="1"/>
          <w:sz w:val="18"/>
          <w:szCs w:val="18"/>
          <w:lang w:eastAsia="zh-CN"/>
        </w:rPr>
        <w:t>单位负责人签字：</w:t>
      </w:r>
    </w:p>
    <w:p w14:paraId="47D870FA">
      <w:pPr>
        <w:spacing w:line="235" w:lineRule="auto"/>
        <w:rPr>
          <w:sz w:val="18"/>
          <w:szCs w:val="18"/>
          <w:lang w:eastAsia="zh-CN"/>
        </w:rPr>
        <w:sectPr>
          <w:footerReference r:id="rId4" w:type="default"/>
          <w:pgSz w:w="11900" w:h="16830"/>
          <w:pgMar w:top="1430" w:right="1204" w:bottom="2039" w:left="775" w:header="0" w:footer="1662" w:gutter="0"/>
          <w:cols w:space="720" w:num="1"/>
        </w:sectPr>
      </w:pPr>
    </w:p>
    <w:p w14:paraId="3F0D7694">
      <w:pPr>
        <w:spacing w:line="272" w:lineRule="auto"/>
        <w:rPr>
          <w:lang w:eastAsia="zh-CN"/>
        </w:rPr>
      </w:pPr>
    </w:p>
    <w:p w14:paraId="2D456985">
      <w:pPr>
        <w:spacing w:line="272" w:lineRule="auto"/>
        <w:rPr>
          <w:lang w:eastAsia="zh-CN"/>
        </w:rPr>
      </w:pPr>
    </w:p>
    <w:p w14:paraId="49F4DFC9">
      <w:pPr>
        <w:spacing w:before="91" w:line="219" w:lineRule="auto"/>
        <w:ind w:left="954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4"/>
          <w:sz w:val="28"/>
          <w:szCs w:val="28"/>
          <w:lang w:eastAsia="zh-CN"/>
        </w:rPr>
        <w:t>附件3</w:t>
      </w:r>
      <w:bookmarkStart w:id="0" w:name="_GoBack"/>
      <w:bookmarkEnd w:id="0"/>
    </w:p>
    <w:p w14:paraId="1BECE504">
      <w:pPr>
        <w:spacing w:before="150" w:line="219" w:lineRule="auto"/>
        <w:ind w:left="2331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  <w:lang w:eastAsia="zh-CN"/>
        </w:rPr>
        <w:t>2024年度项目支出绩效自评表</w:t>
      </w:r>
    </w:p>
    <w:p w14:paraId="6F955005">
      <w:pPr>
        <w:spacing w:line="131" w:lineRule="exact"/>
        <w:rPr>
          <w:lang w:eastAsia="zh-CN"/>
        </w:rPr>
      </w:pPr>
    </w:p>
    <w:tbl>
      <w:tblPr>
        <w:tblStyle w:val="7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9"/>
        <w:gridCol w:w="1209"/>
        <w:gridCol w:w="1009"/>
        <w:gridCol w:w="1089"/>
        <w:gridCol w:w="1099"/>
        <w:gridCol w:w="799"/>
        <w:gridCol w:w="839"/>
        <w:gridCol w:w="1373"/>
      </w:tblGrid>
      <w:tr w14:paraId="450C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44" w:type="dxa"/>
          </w:tcPr>
          <w:p w14:paraId="1A9D2547">
            <w:pPr>
              <w:spacing w:before="53" w:line="211" w:lineRule="auto"/>
              <w:ind w:left="14" w:right="1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项目支出</w:t>
            </w:r>
            <w:r>
              <w:rPr>
                <w:rFonts w:ascii="宋体" w:hAnsi="宋体" w:eastAsia="宋体" w:cs="宋体"/>
                <w:spacing w:val="5"/>
              </w:rPr>
              <w:t>名称</w:t>
            </w:r>
          </w:p>
        </w:tc>
        <w:tc>
          <w:tcPr>
            <w:tcW w:w="8466" w:type="dxa"/>
            <w:gridSpan w:val="8"/>
          </w:tcPr>
          <w:p w14:paraId="55F02253">
            <w:pPr>
              <w:pStyle w:val="8"/>
            </w:pPr>
          </w:p>
        </w:tc>
      </w:tr>
      <w:tr w14:paraId="3CAE5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</w:tcPr>
          <w:p w14:paraId="16104048">
            <w:pPr>
              <w:spacing w:before="169" w:line="219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主管部门</w:t>
            </w:r>
          </w:p>
        </w:tc>
        <w:tc>
          <w:tcPr>
            <w:tcW w:w="4356" w:type="dxa"/>
            <w:gridSpan w:val="4"/>
          </w:tcPr>
          <w:p w14:paraId="756F8C97">
            <w:pPr>
              <w:pStyle w:val="8"/>
            </w:pPr>
          </w:p>
        </w:tc>
        <w:tc>
          <w:tcPr>
            <w:tcW w:w="1099" w:type="dxa"/>
          </w:tcPr>
          <w:p w14:paraId="00A52F31">
            <w:pPr>
              <w:spacing w:before="30" w:line="219" w:lineRule="auto"/>
              <w:ind w:left="854" w:right="14" w:hanging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实施单</w:t>
            </w:r>
            <w:r>
              <w:rPr>
                <w:rFonts w:ascii="宋体" w:hAnsi="宋体" w:eastAsia="宋体" w:cs="宋体"/>
              </w:rPr>
              <w:t xml:space="preserve"> 位</w:t>
            </w:r>
          </w:p>
        </w:tc>
        <w:tc>
          <w:tcPr>
            <w:tcW w:w="3011" w:type="dxa"/>
            <w:gridSpan w:val="3"/>
          </w:tcPr>
          <w:p w14:paraId="4AC1DF11">
            <w:pPr>
              <w:pStyle w:val="8"/>
            </w:pPr>
          </w:p>
        </w:tc>
      </w:tr>
      <w:tr w14:paraId="2ADED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1336E61F">
            <w:pPr>
              <w:pStyle w:val="8"/>
              <w:spacing w:line="339" w:lineRule="auto"/>
            </w:pPr>
          </w:p>
          <w:p w14:paraId="1F849715">
            <w:pPr>
              <w:pStyle w:val="8"/>
              <w:spacing w:line="339" w:lineRule="auto"/>
            </w:pPr>
          </w:p>
          <w:p w14:paraId="518D432B">
            <w:pPr>
              <w:spacing w:before="69" w:line="220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项目资金</w:t>
            </w:r>
          </w:p>
          <w:p w14:paraId="1DFE81BE">
            <w:pPr>
              <w:spacing w:before="39" w:line="220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</w:rPr>
              <w:t>(万元)</w:t>
            </w:r>
          </w:p>
        </w:tc>
        <w:tc>
          <w:tcPr>
            <w:tcW w:w="2258" w:type="dxa"/>
            <w:gridSpan w:val="2"/>
          </w:tcPr>
          <w:p w14:paraId="6587BDC9">
            <w:pPr>
              <w:pStyle w:val="8"/>
            </w:pPr>
          </w:p>
        </w:tc>
        <w:tc>
          <w:tcPr>
            <w:tcW w:w="1009" w:type="dxa"/>
          </w:tcPr>
          <w:p w14:paraId="565470B6">
            <w:pPr>
              <w:spacing w:before="30" w:line="219" w:lineRule="auto"/>
              <w:ind w:left="193" w:right="164" w:firstLine="2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年初</w:t>
            </w:r>
            <w:r>
              <w:rPr>
                <w:rFonts w:ascii="宋体" w:hAnsi="宋体" w:eastAsia="宋体" w:cs="宋体"/>
                <w:spacing w:val="-3"/>
              </w:rPr>
              <w:t>预算数</w:t>
            </w:r>
          </w:p>
        </w:tc>
        <w:tc>
          <w:tcPr>
            <w:tcW w:w="1089" w:type="dxa"/>
          </w:tcPr>
          <w:p w14:paraId="4D3AF88D">
            <w:pPr>
              <w:spacing w:before="51" w:line="210" w:lineRule="auto"/>
              <w:ind w:left="323" w:firstLine="13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全年预</w:t>
            </w:r>
            <w:r>
              <w:rPr>
                <w:rFonts w:ascii="宋体" w:hAnsi="宋体" w:eastAsia="宋体" w:cs="宋体"/>
                <w:spacing w:val="-4"/>
              </w:rPr>
              <w:t>算数</w:t>
            </w:r>
          </w:p>
        </w:tc>
        <w:tc>
          <w:tcPr>
            <w:tcW w:w="1099" w:type="dxa"/>
          </w:tcPr>
          <w:p w14:paraId="53BB84E3">
            <w:pPr>
              <w:spacing w:before="60" w:line="206" w:lineRule="auto"/>
              <w:ind w:left="374" w:right="32" w:firstLine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全年执</w:t>
            </w:r>
            <w:r>
              <w:rPr>
                <w:rFonts w:ascii="宋体" w:hAnsi="宋体" w:eastAsia="宋体" w:cs="宋体"/>
                <w:spacing w:val="4"/>
              </w:rPr>
              <w:t>行数</w:t>
            </w:r>
          </w:p>
        </w:tc>
        <w:tc>
          <w:tcPr>
            <w:tcW w:w="799" w:type="dxa"/>
          </w:tcPr>
          <w:p w14:paraId="388586BD">
            <w:pPr>
              <w:spacing w:before="30" w:line="219" w:lineRule="auto"/>
              <w:ind w:left="316" w:right="63" w:firstLine="2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1"/>
              </w:rPr>
              <w:t>分</w:t>
            </w:r>
            <w:r>
              <w:rPr>
                <w:rFonts w:ascii="宋体" w:hAnsi="宋体" w:eastAsia="宋体" w:cs="宋体"/>
              </w:rPr>
              <w:t xml:space="preserve"> 值</w:t>
            </w:r>
          </w:p>
        </w:tc>
        <w:tc>
          <w:tcPr>
            <w:tcW w:w="839" w:type="dxa"/>
          </w:tcPr>
          <w:p w14:paraId="1D01CC38">
            <w:pPr>
              <w:spacing w:before="30" w:line="219" w:lineRule="auto"/>
              <w:ind w:left="236" w:right="100" w:firstLine="2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执</w:t>
            </w:r>
            <w:r>
              <w:rPr>
                <w:rFonts w:ascii="宋体" w:hAnsi="宋体" w:eastAsia="宋体" w:cs="宋体"/>
                <w:spacing w:val="4"/>
              </w:rPr>
              <w:t>行率</w:t>
            </w:r>
          </w:p>
        </w:tc>
        <w:tc>
          <w:tcPr>
            <w:tcW w:w="1373" w:type="dxa"/>
          </w:tcPr>
          <w:p w14:paraId="62F5FB94">
            <w:pPr>
              <w:spacing w:before="170" w:line="219" w:lineRule="auto"/>
              <w:ind w:left="6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</w:tr>
      <w:tr w14:paraId="6AE01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19657D4A">
            <w:pPr>
              <w:pStyle w:val="8"/>
            </w:pPr>
          </w:p>
        </w:tc>
        <w:tc>
          <w:tcPr>
            <w:tcW w:w="2258" w:type="dxa"/>
            <w:gridSpan w:val="2"/>
          </w:tcPr>
          <w:p w14:paraId="70AC2F39">
            <w:pPr>
              <w:spacing w:before="41" w:line="201" w:lineRule="auto"/>
              <w:ind w:left="6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年度资金总额</w:t>
            </w:r>
          </w:p>
        </w:tc>
        <w:tc>
          <w:tcPr>
            <w:tcW w:w="1009" w:type="dxa"/>
          </w:tcPr>
          <w:p w14:paraId="7CF50CA4">
            <w:pPr>
              <w:pStyle w:val="8"/>
            </w:pPr>
          </w:p>
        </w:tc>
        <w:tc>
          <w:tcPr>
            <w:tcW w:w="1089" w:type="dxa"/>
          </w:tcPr>
          <w:p w14:paraId="6D6061EA">
            <w:pPr>
              <w:pStyle w:val="8"/>
            </w:pPr>
          </w:p>
        </w:tc>
        <w:tc>
          <w:tcPr>
            <w:tcW w:w="1099" w:type="dxa"/>
          </w:tcPr>
          <w:p w14:paraId="0671230B">
            <w:pPr>
              <w:pStyle w:val="8"/>
            </w:pPr>
          </w:p>
        </w:tc>
        <w:tc>
          <w:tcPr>
            <w:tcW w:w="799" w:type="dxa"/>
          </w:tcPr>
          <w:p w14:paraId="1E1394DA">
            <w:pPr>
              <w:spacing w:before="62" w:line="182" w:lineRule="auto"/>
              <w:ind w:left="5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</w:t>
            </w:r>
          </w:p>
        </w:tc>
        <w:tc>
          <w:tcPr>
            <w:tcW w:w="839" w:type="dxa"/>
          </w:tcPr>
          <w:p w14:paraId="6BB9B10F">
            <w:pPr>
              <w:pStyle w:val="8"/>
            </w:pPr>
          </w:p>
        </w:tc>
        <w:tc>
          <w:tcPr>
            <w:tcW w:w="1373" w:type="dxa"/>
          </w:tcPr>
          <w:p w14:paraId="0453D83B">
            <w:pPr>
              <w:pStyle w:val="8"/>
            </w:pPr>
          </w:p>
        </w:tc>
      </w:tr>
      <w:tr w14:paraId="53963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0BCA11E0">
            <w:pPr>
              <w:pStyle w:val="8"/>
            </w:pPr>
          </w:p>
        </w:tc>
        <w:tc>
          <w:tcPr>
            <w:tcW w:w="2258" w:type="dxa"/>
            <w:gridSpan w:val="2"/>
          </w:tcPr>
          <w:p w14:paraId="03552F7F">
            <w:pPr>
              <w:spacing w:before="52" w:line="214" w:lineRule="auto"/>
              <w:ind w:left="1010" w:right="306" w:hanging="7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其中：当年财政拨</w:t>
            </w:r>
            <w:r>
              <w:rPr>
                <w:rFonts w:ascii="宋体" w:hAnsi="宋体" w:eastAsia="宋体" w:cs="宋体"/>
              </w:rPr>
              <w:t>款</w:t>
            </w:r>
          </w:p>
        </w:tc>
        <w:tc>
          <w:tcPr>
            <w:tcW w:w="1009" w:type="dxa"/>
          </w:tcPr>
          <w:p w14:paraId="1D43ABE2">
            <w:pPr>
              <w:pStyle w:val="8"/>
            </w:pPr>
          </w:p>
        </w:tc>
        <w:tc>
          <w:tcPr>
            <w:tcW w:w="1089" w:type="dxa"/>
          </w:tcPr>
          <w:p w14:paraId="1D126113">
            <w:pPr>
              <w:pStyle w:val="8"/>
            </w:pPr>
          </w:p>
        </w:tc>
        <w:tc>
          <w:tcPr>
            <w:tcW w:w="1099" w:type="dxa"/>
          </w:tcPr>
          <w:p w14:paraId="0E7B56DD">
            <w:pPr>
              <w:pStyle w:val="8"/>
            </w:pPr>
          </w:p>
        </w:tc>
        <w:tc>
          <w:tcPr>
            <w:tcW w:w="799" w:type="dxa"/>
          </w:tcPr>
          <w:p w14:paraId="311BFAA2">
            <w:pPr>
              <w:pStyle w:val="8"/>
            </w:pPr>
          </w:p>
        </w:tc>
        <w:tc>
          <w:tcPr>
            <w:tcW w:w="839" w:type="dxa"/>
          </w:tcPr>
          <w:p w14:paraId="15C110D7">
            <w:pPr>
              <w:pStyle w:val="8"/>
            </w:pPr>
          </w:p>
        </w:tc>
        <w:tc>
          <w:tcPr>
            <w:tcW w:w="1373" w:type="dxa"/>
          </w:tcPr>
          <w:p w14:paraId="6F0C7932">
            <w:pPr>
              <w:pStyle w:val="8"/>
            </w:pPr>
          </w:p>
        </w:tc>
      </w:tr>
      <w:tr w14:paraId="35C5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3FCA5292">
            <w:pPr>
              <w:pStyle w:val="8"/>
            </w:pPr>
          </w:p>
        </w:tc>
        <w:tc>
          <w:tcPr>
            <w:tcW w:w="2258" w:type="dxa"/>
            <w:gridSpan w:val="2"/>
          </w:tcPr>
          <w:p w14:paraId="40A33F62">
            <w:pPr>
              <w:spacing w:before="32" w:line="191" w:lineRule="auto"/>
              <w:ind w:left="6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上年结转资金</w:t>
            </w:r>
          </w:p>
        </w:tc>
        <w:tc>
          <w:tcPr>
            <w:tcW w:w="1009" w:type="dxa"/>
          </w:tcPr>
          <w:p w14:paraId="07DA1A19">
            <w:pPr>
              <w:pStyle w:val="8"/>
            </w:pPr>
          </w:p>
        </w:tc>
        <w:tc>
          <w:tcPr>
            <w:tcW w:w="1089" w:type="dxa"/>
          </w:tcPr>
          <w:p w14:paraId="16EAB623">
            <w:pPr>
              <w:pStyle w:val="8"/>
            </w:pPr>
          </w:p>
        </w:tc>
        <w:tc>
          <w:tcPr>
            <w:tcW w:w="1099" w:type="dxa"/>
          </w:tcPr>
          <w:p w14:paraId="33C5D275">
            <w:pPr>
              <w:pStyle w:val="8"/>
            </w:pPr>
          </w:p>
        </w:tc>
        <w:tc>
          <w:tcPr>
            <w:tcW w:w="799" w:type="dxa"/>
          </w:tcPr>
          <w:p w14:paraId="17FB184E">
            <w:pPr>
              <w:pStyle w:val="8"/>
            </w:pPr>
          </w:p>
        </w:tc>
        <w:tc>
          <w:tcPr>
            <w:tcW w:w="839" w:type="dxa"/>
          </w:tcPr>
          <w:p w14:paraId="66D5A6AF">
            <w:pPr>
              <w:pStyle w:val="8"/>
            </w:pPr>
          </w:p>
        </w:tc>
        <w:tc>
          <w:tcPr>
            <w:tcW w:w="1373" w:type="dxa"/>
          </w:tcPr>
          <w:p w14:paraId="304429F6">
            <w:pPr>
              <w:pStyle w:val="8"/>
            </w:pPr>
          </w:p>
        </w:tc>
      </w:tr>
      <w:tr w14:paraId="68B98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4F3BE8BC">
            <w:pPr>
              <w:pStyle w:val="8"/>
            </w:pPr>
          </w:p>
        </w:tc>
        <w:tc>
          <w:tcPr>
            <w:tcW w:w="2258" w:type="dxa"/>
            <w:gridSpan w:val="2"/>
          </w:tcPr>
          <w:p w14:paraId="0F75F69B">
            <w:pPr>
              <w:spacing w:before="33" w:line="198" w:lineRule="auto"/>
              <w:ind w:left="1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其他资金</w:t>
            </w:r>
          </w:p>
        </w:tc>
        <w:tc>
          <w:tcPr>
            <w:tcW w:w="1009" w:type="dxa"/>
          </w:tcPr>
          <w:p w14:paraId="60FDE5EB">
            <w:pPr>
              <w:pStyle w:val="8"/>
            </w:pPr>
          </w:p>
        </w:tc>
        <w:tc>
          <w:tcPr>
            <w:tcW w:w="1089" w:type="dxa"/>
          </w:tcPr>
          <w:p w14:paraId="6733F2B8">
            <w:pPr>
              <w:pStyle w:val="8"/>
            </w:pPr>
          </w:p>
        </w:tc>
        <w:tc>
          <w:tcPr>
            <w:tcW w:w="1099" w:type="dxa"/>
          </w:tcPr>
          <w:p w14:paraId="0BFD9478">
            <w:pPr>
              <w:pStyle w:val="8"/>
            </w:pPr>
          </w:p>
        </w:tc>
        <w:tc>
          <w:tcPr>
            <w:tcW w:w="799" w:type="dxa"/>
          </w:tcPr>
          <w:p w14:paraId="7CF7EC64">
            <w:pPr>
              <w:pStyle w:val="8"/>
            </w:pPr>
          </w:p>
        </w:tc>
        <w:tc>
          <w:tcPr>
            <w:tcW w:w="839" w:type="dxa"/>
          </w:tcPr>
          <w:p w14:paraId="3A695F82">
            <w:pPr>
              <w:pStyle w:val="8"/>
            </w:pPr>
          </w:p>
        </w:tc>
        <w:tc>
          <w:tcPr>
            <w:tcW w:w="1373" w:type="dxa"/>
          </w:tcPr>
          <w:p w14:paraId="7C78E586">
            <w:pPr>
              <w:pStyle w:val="8"/>
            </w:pPr>
          </w:p>
        </w:tc>
      </w:tr>
      <w:tr w14:paraId="394B5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2948A9CD">
            <w:pPr>
              <w:spacing w:before="54" w:line="218" w:lineRule="auto"/>
              <w:ind w:left="14" w:right="18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年度总体</w:t>
            </w:r>
            <w:r>
              <w:rPr>
                <w:rFonts w:ascii="宋体" w:hAnsi="宋体" w:eastAsia="宋体" w:cs="宋体"/>
                <w:spacing w:val="8"/>
              </w:rPr>
              <w:t>目标</w:t>
            </w:r>
          </w:p>
        </w:tc>
        <w:tc>
          <w:tcPr>
            <w:tcW w:w="4356" w:type="dxa"/>
            <w:gridSpan w:val="4"/>
          </w:tcPr>
          <w:p w14:paraId="1732467C">
            <w:pPr>
              <w:spacing w:before="34" w:line="198" w:lineRule="auto"/>
              <w:ind w:left="199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预期目标</w:t>
            </w:r>
          </w:p>
        </w:tc>
        <w:tc>
          <w:tcPr>
            <w:tcW w:w="4110" w:type="dxa"/>
            <w:gridSpan w:val="4"/>
          </w:tcPr>
          <w:p w14:paraId="783063AF">
            <w:pPr>
              <w:spacing w:before="33" w:line="199" w:lineRule="auto"/>
              <w:ind w:left="166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实际完成情况</w:t>
            </w:r>
          </w:p>
        </w:tc>
      </w:tr>
      <w:tr w14:paraId="47307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2F695CC0">
            <w:pPr>
              <w:pStyle w:val="8"/>
            </w:pPr>
          </w:p>
        </w:tc>
        <w:tc>
          <w:tcPr>
            <w:tcW w:w="4356" w:type="dxa"/>
            <w:gridSpan w:val="4"/>
          </w:tcPr>
          <w:p w14:paraId="544B027D">
            <w:pPr>
              <w:pStyle w:val="8"/>
            </w:pPr>
          </w:p>
        </w:tc>
        <w:tc>
          <w:tcPr>
            <w:tcW w:w="4110" w:type="dxa"/>
            <w:gridSpan w:val="4"/>
          </w:tcPr>
          <w:p w14:paraId="37552F29">
            <w:pPr>
              <w:pStyle w:val="8"/>
            </w:pPr>
          </w:p>
        </w:tc>
      </w:tr>
      <w:tr w14:paraId="407F7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</w:tcPr>
          <w:p w14:paraId="5F138C95">
            <w:pPr>
              <w:pStyle w:val="8"/>
              <w:spacing w:line="470" w:lineRule="auto"/>
            </w:pPr>
          </w:p>
          <w:p w14:paraId="6C9BED31">
            <w:pPr>
              <w:spacing w:before="71" w:line="202" w:lineRule="auto"/>
              <w:ind w:left="27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绩效指标</w:t>
            </w:r>
          </w:p>
        </w:tc>
        <w:tc>
          <w:tcPr>
            <w:tcW w:w="1049" w:type="dxa"/>
          </w:tcPr>
          <w:p w14:paraId="7879BFD1">
            <w:pPr>
              <w:spacing w:before="174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一级指标</w:t>
            </w:r>
          </w:p>
        </w:tc>
        <w:tc>
          <w:tcPr>
            <w:tcW w:w="1209" w:type="dxa"/>
          </w:tcPr>
          <w:p w14:paraId="4D51CF34">
            <w:pPr>
              <w:spacing w:before="174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二级指标</w:t>
            </w:r>
          </w:p>
        </w:tc>
        <w:tc>
          <w:tcPr>
            <w:tcW w:w="1009" w:type="dxa"/>
          </w:tcPr>
          <w:p w14:paraId="2D26FB54">
            <w:pPr>
              <w:spacing w:before="174" w:line="220" w:lineRule="auto"/>
              <w:ind w:left="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三级指标</w:t>
            </w:r>
          </w:p>
        </w:tc>
        <w:tc>
          <w:tcPr>
            <w:tcW w:w="1089" w:type="dxa"/>
          </w:tcPr>
          <w:p w14:paraId="50CC7E72">
            <w:pPr>
              <w:spacing w:before="173" w:line="219" w:lineRule="auto"/>
              <w:ind w:left="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年度指标值</w:t>
            </w:r>
          </w:p>
        </w:tc>
        <w:tc>
          <w:tcPr>
            <w:tcW w:w="1099" w:type="dxa"/>
          </w:tcPr>
          <w:p w14:paraId="3182C242">
            <w:pPr>
              <w:spacing w:before="173" w:line="219" w:lineRule="auto"/>
              <w:ind w:left="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实际完成值</w:t>
            </w:r>
          </w:p>
        </w:tc>
        <w:tc>
          <w:tcPr>
            <w:tcW w:w="799" w:type="dxa"/>
          </w:tcPr>
          <w:p w14:paraId="1ACF2535">
            <w:pPr>
              <w:spacing w:before="173" w:line="219" w:lineRule="auto"/>
              <w:ind w:left="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分值</w:t>
            </w:r>
          </w:p>
        </w:tc>
        <w:tc>
          <w:tcPr>
            <w:tcW w:w="839" w:type="dxa"/>
          </w:tcPr>
          <w:p w14:paraId="0BE02870">
            <w:pPr>
              <w:spacing w:before="173" w:line="219" w:lineRule="auto"/>
              <w:ind w:left="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得分</w:t>
            </w:r>
          </w:p>
        </w:tc>
        <w:tc>
          <w:tcPr>
            <w:tcW w:w="1373" w:type="dxa"/>
          </w:tcPr>
          <w:p w14:paraId="71D5D24E">
            <w:pPr>
              <w:spacing w:before="44" w:line="213" w:lineRule="auto"/>
              <w:ind w:left="17" w:right="93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lang w:eastAsia="zh-CN"/>
              </w:rPr>
              <w:t>偏差原因分析及改进措施</w:t>
            </w:r>
          </w:p>
        </w:tc>
      </w:tr>
      <w:tr w14:paraId="781F5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43D20AC">
            <w:pPr>
              <w:pStyle w:val="8"/>
              <w:rPr>
                <w:lang w:eastAsia="zh-CN"/>
              </w:rPr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06BB1DA8">
            <w:pPr>
              <w:pStyle w:val="8"/>
              <w:spacing w:line="270" w:lineRule="auto"/>
              <w:rPr>
                <w:lang w:eastAsia="zh-CN"/>
              </w:rPr>
            </w:pPr>
          </w:p>
          <w:p w14:paraId="59DD14C5">
            <w:pPr>
              <w:pStyle w:val="8"/>
              <w:spacing w:line="270" w:lineRule="auto"/>
              <w:rPr>
                <w:lang w:eastAsia="zh-CN"/>
              </w:rPr>
            </w:pPr>
          </w:p>
          <w:p w14:paraId="6B6D506F">
            <w:pPr>
              <w:pStyle w:val="8"/>
              <w:spacing w:line="271" w:lineRule="auto"/>
              <w:rPr>
                <w:lang w:eastAsia="zh-CN"/>
              </w:rPr>
            </w:pPr>
          </w:p>
          <w:p w14:paraId="0C30CF60">
            <w:pPr>
              <w:spacing w:before="68" w:line="219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产出指标</w:t>
            </w:r>
          </w:p>
          <w:p w14:paraId="6A30DD0B">
            <w:pPr>
              <w:spacing w:before="31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(50分)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156B0E0C">
            <w:pPr>
              <w:spacing w:before="174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数量指标</w:t>
            </w:r>
          </w:p>
        </w:tc>
        <w:tc>
          <w:tcPr>
            <w:tcW w:w="1009" w:type="dxa"/>
          </w:tcPr>
          <w:p w14:paraId="14564AD7">
            <w:pPr>
              <w:pStyle w:val="8"/>
            </w:pPr>
          </w:p>
        </w:tc>
        <w:tc>
          <w:tcPr>
            <w:tcW w:w="1089" w:type="dxa"/>
          </w:tcPr>
          <w:p w14:paraId="2B6D25D8">
            <w:pPr>
              <w:pStyle w:val="8"/>
            </w:pPr>
          </w:p>
        </w:tc>
        <w:tc>
          <w:tcPr>
            <w:tcW w:w="1099" w:type="dxa"/>
          </w:tcPr>
          <w:p w14:paraId="22A68269">
            <w:pPr>
              <w:pStyle w:val="8"/>
            </w:pPr>
          </w:p>
        </w:tc>
        <w:tc>
          <w:tcPr>
            <w:tcW w:w="799" w:type="dxa"/>
          </w:tcPr>
          <w:p w14:paraId="5E56EBF8">
            <w:pPr>
              <w:pStyle w:val="8"/>
            </w:pPr>
          </w:p>
        </w:tc>
        <w:tc>
          <w:tcPr>
            <w:tcW w:w="839" w:type="dxa"/>
          </w:tcPr>
          <w:p w14:paraId="2E6D1077">
            <w:pPr>
              <w:pStyle w:val="8"/>
            </w:pPr>
          </w:p>
        </w:tc>
        <w:tc>
          <w:tcPr>
            <w:tcW w:w="1373" w:type="dxa"/>
          </w:tcPr>
          <w:p w14:paraId="7BDAAFC5">
            <w:pPr>
              <w:pStyle w:val="8"/>
            </w:pPr>
          </w:p>
        </w:tc>
      </w:tr>
      <w:tr w14:paraId="3D8F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3A218FDF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4FAC20BA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2D96516">
            <w:pPr>
              <w:pStyle w:val="8"/>
            </w:pPr>
          </w:p>
        </w:tc>
        <w:tc>
          <w:tcPr>
            <w:tcW w:w="1009" w:type="dxa"/>
          </w:tcPr>
          <w:p w14:paraId="15E3DC8C">
            <w:pPr>
              <w:pStyle w:val="8"/>
            </w:pPr>
          </w:p>
        </w:tc>
        <w:tc>
          <w:tcPr>
            <w:tcW w:w="1089" w:type="dxa"/>
          </w:tcPr>
          <w:p w14:paraId="6A945AB7">
            <w:pPr>
              <w:pStyle w:val="8"/>
            </w:pPr>
          </w:p>
        </w:tc>
        <w:tc>
          <w:tcPr>
            <w:tcW w:w="1099" w:type="dxa"/>
          </w:tcPr>
          <w:p w14:paraId="03810D91">
            <w:pPr>
              <w:pStyle w:val="8"/>
            </w:pPr>
          </w:p>
        </w:tc>
        <w:tc>
          <w:tcPr>
            <w:tcW w:w="799" w:type="dxa"/>
          </w:tcPr>
          <w:p w14:paraId="21C0553D">
            <w:pPr>
              <w:pStyle w:val="8"/>
            </w:pPr>
          </w:p>
        </w:tc>
        <w:tc>
          <w:tcPr>
            <w:tcW w:w="839" w:type="dxa"/>
          </w:tcPr>
          <w:p w14:paraId="178C1914">
            <w:pPr>
              <w:pStyle w:val="8"/>
            </w:pPr>
          </w:p>
        </w:tc>
        <w:tc>
          <w:tcPr>
            <w:tcW w:w="1373" w:type="dxa"/>
          </w:tcPr>
          <w:p w14:paraId="57CB388B">
            <w:pPr>
              <w:pStyle w:val="8"/>
            </w:pPr>
          </w:p>
        </w:tc>
      </w:tr>
      <w:tr w14:paraId="1293F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1215074B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4AF33D78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6A849545">
            <w:pPr>
              <w:spacing w:before="176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质量指标</w:t>
            </w:r>
          </w:p>
        </w:tc>
        <w:tc>
          <w:tcPr>
            <w:tcW w:w="1009" w:type="dxa"/>
          </w:tcPr>
          <w:p w14:paraId="52955DFB">
            <w:pPr>
              <w:pStyle w:val="8"/>
            </w:pPr>
          </w:p>
        </w:tc>
        <w:tc>
          <w:tcPr>
            <w:tcW w:w="1089" w:type="dxa"/>
          </w:tcPr>
          <w:p w14:paraId="04B97519">
            <w:pPr>
              <w:pStyle w:val="8"/>
            </w:pPr>
          </w:p>
        </w:tc>
        <w:tc>
          <w:tcPr>
            <w:tcW w:w="1099" w:type="dxa"/>
          </w:tcPr>
          <w:p w14:paraId="62AB857C">
            <w:pPr>
              <w:pStyle w:val="8"/>
            </w:pPr>
          </w:p>
        </w:tc>
        <w:tc>
          <w:tcPr>
            <w:tcW w:w="799" w:type="dxa"/>
          </w:tcPr>
          <w:p w14:paraId="2874020D">
            <w:pPr>
              <w:pStyle w:val="8"/>
            </w:pPr>
          </w:p>
        </w:tc>
        <w:tc>
          <w:tcPr>
            <w:tcW w:w="839" w:type="dxa"/>
          </w:tcPr>
          <w:p w14:paraId="15FE75CC">
            <w:pPr>
              <w:pStyle w:val="8"/>
            </w:pPr>
          </w:p>
        </w:tc>
        <w:tc>
          <w:tcPr>
            <w:tcW w:w="1373" w:type="dxa"/>
          </w:tcPr>
          <w:p w14:paraId="2858F150">
            <w:pPr>
              <w:pStyle w:val="8"/>
            </w:pPr>
          </w:p>
        </w:tc>
      </w:tr>
      <w:tr w14:paraId="192E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332C3B05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25CC9BE7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8B5A803">
            <w:pPr>
              <w:pStyle w:val="8"/>
            </w:pPr>
          </w:p>
        </w:tc>
        <w:tc>
          <w:tcPr>
            <w:tcW w:w="1009" w:type="dxa"/>
          </w:tcPr>
          <w:p w14:paraId="3A0524F6">
            <w:pPr>
              <w:spacing w:before="69" w:line="208" w:lineRule="auto"/>
              <w:ind w:left="6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**</w:t>
            </w:r>
          </w:p>
        </w:tc>
        <w:tc>
          <w:tcPr>
            <w:tcW w:w="1089" w:type="dxa"/>
          </w:tcPr>
          <w:p w14:paraId="52853FD4">
            <w:pPr>
              <w:pStyle w:val="8"/>
            </w:pPr>
          </w:p>
        </w:tc>
        <w:tc>
          <w:tcPr>
            <w:tcW w:w="1099" w:type="dxa"/>
          </w:tcPr>
          <w:p w14:paraId="0FF1CF61">
            <w:pPr>
              <w:pStyle w:val="8"/>
            </w:pPr>
          </w:p>
        </w:tc>
        <w:tc>
          <w:tcPr>
            <w:tcW w:w="799" w:type="dxa"/>
          </w:tcPr>
          <w:p w14:paraId="2C930B9C">
            <w:pPr>
              <w:pStyle w:val="8"/>
            </w:pPr>
          </w:p>
        </w:tc>
        <w:tc>
          <w:tcPr>
            <w:tcW w:w="839" w:type="dxa"/>
          </w:tcPr>
          <w:p w14:paraId="282C9FAA">
            <w:pPr>
              <w:pStyle w:val="8"/>
            </w:pPr>
          </w:p>
        </w:tc>
        <w:tc>
          <w:tcPr>
            <w:tcW w:w="1373" w:type="dxa"/>
          </w:tcPr>
          <w:p w14:paraId="34A40E6F">
            <w:pPr>
              <w:pStyle w:val="8"/>
            </w:pPr>
          </w:p>
        </w:tc>
      </w:tr>
      <w:tr w14:paraId="216E2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4862EABA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6B61CFD3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0B25FCB5">
            <w:pPr>
              <w:spacing w:before="186" w:line="220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时效指标</w:t>
            </w:r>
          </w:p>
        </w:tc>
        <w:tc>
          <w:tcPr>
            <w:tcW w:w="1009" w:type="dxa"/>
          </w:tcPr>
          <w:p w14:paraId="7A066105">
            <w:pPr>
              <w:pStyle w:val="8"/>
            </w:pPr>
          </w:p>
        </w:tc>
        <w:tc>
          <w:tcPr>
            <w:tcW w:w="1089" w:type="dxa"/>
          </w:tcPr>
          <w:p w14:paraId="2968C1F8">
            <w:pPr>
              <w:pStyle w:val="8"/>
            </w:pPr>
          </w:p>
        </w:tc>
        <w:tc>
          <w:tcPr>
            <w:tcW w:w="1099" w:type="dxa"/>
          </w:tcPr>
          <w:p w14:paraId="7F519DE9">
            <w:pPr>
              <w:pStyle w:val="8"/>
            </w:pPr>
          </w:p>
        </w:tc>
        <w:tc>
          <w:tcPr>
            <w:tcW w:w="799" w:type="dxa"/>
          </w:tcPr>
          <w:p w14:paraId="343915F8">
            <w:pPr>
              <w:pStyle w:val="8"/>
            </w:pPr>
          </w:p>
        </w:tc>
        <w:tc>
          <w:tcPr>
            <w:tcW w:w="839" w:type="dxa"/>
          </w:tcPr>
          <w:p w14:paraId="6CC034FF">
            <w:pPr>
              <w:pStyle w:val="8"/>
            </w:pPr>
          </w:p>
        </w:tc>
        <w:tc>
          <w:tcPr>
            <w:tcW w:w="1373" w:type="dxa"/>
          </w:tcPr>
          <w:p w14:paraId="0E44B9C3">
            <w:pPr>
              <w:pStyle w:val="8"/>
            </w:pPr>
          </w:p>
        </w:tc>
      </w:tr>
      <w:tr w14:paraId="07FD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0DFB68C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7B43779D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38627EF">
            <w:pPr>
              <w:pStyle w:val="8"/>
            </w:pPr>
          </w:p>
        </w:tc>
        <w:tc>
          <w:tcPr>
            <w:tcW w:w="1009" w:type="dxa"/>
          </w:tcPr>
          <w:p w14:paraId="45D224F7">
            <w:pPr>
              <w:pStyle w:val="8"/>
            </w:pPr>
          </w:p>
        </w:tc>
        <w:tc>
          <w:tcPr>
            <w:tcW w:w="1089" w:type="dxa"/>
          </w:tcPr>
          <w:p w14:paraId="158E80E7">
            <w:pPr>
              <w:pStyle w:val="8"/>
            </w:pPr>
          </w:p>
        </w:tc>
        <w:tc>
          <w:tcPr>
            <w:tcW w:w="1099" w:type="dxa"/>
          </w:tcPr>
          <w:p w14:paraId="7887CC34">
            <w:pPr>
              <w:pStyle w:val="8"/>
            </w:pPr>
          </w:p>
        </w:tc>
        <w:tc>
          <w:tcPr>
            <w:tcW w:w="799" w:type="dxa"/>
          </w:tcPr>
          <w:p w14:paraId="05FA04B1">
            <w:pPr>
              <w:pStyle w:val="8"/>
            </w:pPr>
          </w:p>
        </w:tc>
        <w:tc>
          <w:tcPr>
            <w:tcW w:w="839" w:type="dxa"/>
          </w:tcPr>
          <w:p w14:paraId="227A74B1">
            <w:pPr>
              <w:pStyle w:val="8"/>
            </w:pPr>
          </w:p>
        </w:tc>
        <w:tc>
          <w:tcPr>
            <w:tcW w:w="1373" w:type="dxa"/>
          </w:tcPr>
          <w:p w14:paraId="2921F7F4">
            <w:pPr>
              <w:pStyle w:val="8"/>
            </w:pPr>
          </w:p>
        </w:tc>
      </w:tr>
      <w:tr w14:paraId="6E73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442ADD70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55DD74C7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221316F2">
            <w:pPr>
              <w:spacing w:before="174" w:line="219" w:lineRule="auto"/>
              <w:ind w:left="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成本指标</w:t>
            </w:r>
          </w:p>
        </w:tc>
        <w:tc>
          <w:tcPr>
            <w:tcW w:w="1009" w:type="dxa"/>
          </w:tcPr>
          <w:p w14:paraId="03C2A15A">
            <w:pPr>
              <w:pStyle w:val="8"/>
            </w:pPr>
          </w:p>
        </w:tc>
        <w:tc>
          <w:tcPr>
            <w:tcW w:w="1089" w:type="dxa"/>
          </w:tcPr>
          <w:p w14:paraId="30197260">
            <w:pPr>
              <w:pStyle w:val="8"/>
            </w:pPr>
          </w:p>
        </w:tc>
        <w:tc>
          <w:tcPr>
            <w:tcW w:w="1099" w:type="dxa"/>
          </w:tcPr>
          <w:p w14:paraId="0474BF44">
            <w:pPr>
              <w:pStyle w:val="8"/>
            </w:pPr>
          </w:p>
        </w:tc>
        <w:tc>
          <w:tcPr>
            <w:tcW w:w="799" w:type="dxa"/>
          </w:tcPr>
          <w:p w14:paraId="5470A73D">
            <w:pPr>
              <w:pStyle w:val="8"/>
            </w:pPr>
          </w:p>
        </w:tc>
        <w:tc>
          <w:tcPr>
            <w:tcW w:w="839" w:type="dxa"/>
          </w:tcPr>
          <w:p w14:paraId="5A82F806">
            <w:pPr>
              <w:pStyle w:val="8"/>
            </w:pPr>
          </w:p>
        </w:tc>
        <w:tc>
          <w:tcPr>
            <w:tcW w:w="1373" w:type="dxa"/>
          </w:tcPr>
          <w:p w14:paraId="234E18D6">
            <w:pPr>
              <w:pStyle w:val="8"/>
            </w:pPr>
          </w:p>
        </w:tc>
      </w:tr>
      <w:tr w14:paraId="563D7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1760B293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74F4A7ED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7BAD3B12">
            <w:pPr>
              <w:pStyle w:val="8"/>
            </w:pPr>
          </w:p>
        </w:tc>
        <w:tc>
          <w:tcPr>
            <w:tcW w:w="1009" w:type="dxa"/>
          </w:tcPr>
          <w:p w14:paraId="2BFF71EE">
            <w:pPr>
              <w:pStyle w:val="8"/>
            </w:pPr>
          </w:p>
        </w:tc>
        <w:tc>
          <w:tcPr>
            <w:tcW w:w="1089" w:type="dxa"/>
          </w:tcPr>
          <w:p w14:paraId="7DA13B0F">
            <w:pPr>
              <w:pStyle w:val="8"/>
            </w:pPr>
          </w:p>
        </w:tc>
        <w:tc>
          <w:tcPr>
            <w:tcW w:w="1099" w:type="dxa"/>
          </w:tcPr>
          <w:p w14:paraId="279CAACC">
            <w:pPr>
              <w:pStyle w:val="8"/>
            </w:pPr>
          </w:p>
        </w:tc>
        <w:tc>
          <w:tcPr>
            <w:tcW w:w="799" w:type="dxa"/>
          </w:tcPr>
          <w:p w14:paraId="2474C2A6">
            <w:pPr>
              <w:pStyle w:val="8"/>
            </w:pPr>
          </w:p>
        </w:tc>
        <w:tc>
          <w:tcPr>
            <w:tcW w:w="839" w:type="dxa"/>
          </w:tcPr>
          <w:p w14:paraId="68E9DFB0">
            <w:pPr>
              <w:pStyle w:val="8"/>
            </w:pPr>
          </w:p>
        </w:tc>
        <w:tc>
          <w:tcPr>
            <w:tcW w:w="1373" w:type="dxa"/>
          </w:tcPr>
          <w:p w14:paraId="5F0B6E8C">
            <w:pPr>
              <w:pStyle w:val="8"/>
            </w:pPr>
          </w:p>
        </w:tc>
      </w:tr>
      <w:tr w14:paraId="53BC3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5EA998C1">
            <w:pPr>
              <w:pStyle w:val="8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2B10DC97">
            <w:pPr>
              <w:pStyle w:val="8"/>
              <w:spacing w:line="281" w:lineRule="auto"/>
            </w:pPr>
          </w:p>
          <w:p w14:paraId="2FEAA9A1">
            <w:pPr>
              <w:pStyle w:val="8"/>
              <w:spacing w:line="281" w:lineRule="auto"/>
            </w:pPr>
          </w:p>
          <w:p w14:paraId="7ABE45A4">
            <w:pPr>
              <w:pStyle w:val="8"/>
              <w:spacing w:line="281" w:lineRule="auto"/>
            </w:pPr>
          </w:p>
          <w:p w14:paraId="7EF5899B">
            <w:pPr>
              <w:spacing w:before="6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效益指标</w:t>
            </w:r>
          </w:p>
          <w:p w14:paraId="06946C2E">
            <w:pPr>
              <w:spacing w:before="9" w:line="220" w:lineRule="auto"/>
              <w:ind w:left="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</w:rPr>
              <w:t>(30分)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3D145C15">
            <w:pPr>
              <w:spacing w:before="46" w:line="217" w:lineRule="auto"/>
              <w:ind w:left="11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经济效益指 </w:t>
            </w:r>
            <w:r>
              <w:rPr>
                <w:rFonts w:ascii="宋体" w:hAnsi="宋体" w:eastAsia="宋体" w:cs="宋体"/>
              </w:rPr>
              <w:t>标</w:t>
            </w:r>
          </w:p>
        </w:tc>
        <w:tc>
          <w:tcPr>
            <w:tcW w:w="1009" w:type="dxa"/>
          </w:tcPr>
          <w:p w14:paraId="747C1A4C">
            <w:pPr>
              <w:pStyle w:val="8"/>
            </w:pPr>
          </w:p>
        </w:tc>
        <w:tc>
          <w:tcPr>
            <w:tcW w:w="1089" w:type="dxa"/>
          </w:tcPr>
          <w:p w14:paraId="37CA6E4C">
            <w:pPr>
              <w:pStyle w:val="8"/>
            </w:pPr>
          </w:p>
        </w:tc>
        <w:tc>
          <w:tcPr>
            <w:tcW w:w="1099" w:type="dxa"/>
          </w:tcPr>
          <w:p w14:paraId="7D962F0F">
            <w:pPr>
              <w:pStyle w:val="8"/>
            </w:pPr>
          </w:p>
        </w:tc>
        <w:tc>
          <w:tcPr>
            <w:tcW w:w="799" w:type="dxa"/>
          </w:tcPr>
          <w:p w14:paraId="451AD3DE">
            <w:pPr>
              <w:pStyle w:val="8"/>
            </w:pPr>
          </w:p>
        </w:tc>
        <w:tc>
          <w:tcPr>
            <w:tcW w:w="839" w:type="dxa"/>
          </w:tcPr>
          <w:p w14:paraId="53153C0A">
            <w:pPr>
              <w:pStyle w:val="8"/>
            </w:pPr>
          </w:p>
        </w:tc>
        <w:tc>
          <w:tcPr>
            <w:tcW w:w="1373" w:type="dxa"/>
          </w:tcPr>
          <w:p w14:paraId="2A644FEF">
            <w:pPr>
              <w:pStyle w:val="8"/>
            </w:pPr>
          </w:p>
        </w:tc>
      </w:tr>
      <w:tr w14:paraId="488E3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59A1DB7A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62741355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F360010">
            <w:pPr>
              <w:pStyle w:val="8"/>
            </w:pPr>
          </w:p>
        </w:tc>
        <w:tc>
          <w:tcPr>
            <w:tcW w:w="1009" w:type="dxa"/>
          </w:tcPr>
          <w:p w14:paraId="3296F5F4">
            <w:pPr>
              <w:pStyle w:val="8"/>
            </w:pPr>
          </w:p>
        </w:tc>
        <w:tc>
          <w:tcPr>
            <w:tcW w:w="1089" w:type="dxa"/>
          </w:tcPr>
          <w:p w14:paraId="4F8C88B8">
            <w:pPr>
              <w:pStyle w:val="8"/>
            </w:pPr>
          </w:p>
        </w:tc>
        <w:tc>
          <w:tcPr>
            <w:tcW w:w="1099" w:type="dxa"/>
          </w:tcPr>
          <w:p w14:paraId="28FCB911">
            <w:pPr>
              <w:pStyle w:val="8"/>
            </w:pPr>
          </w:p>
        </w:tc>
        <w:tc>
          <w:tcPr>
            <w:tcW w:w="799" w:type="dxa"/>
          </w:tcPr>
          <w:p w14:paraId="2AB903E9">
            <w:pPr>
              <w:pStyle w:val="8"/>
            </w:pPr>
          </w:p>
        </w:tc>
        <w:tc>
          <w:tcPr>
            <w:tcW w:w="839" w:type="dxa"/>
          </w:tcPr>
          <w:p w14:paraId="30B0148A">
            <w:pPr>
              <w:pStyle w:val="8"/>
            </w:pPr>
          </w:p>
        </w:tc>
        <w:tc>
          <w:tcPr>
            <w:tcW w:w="1373" w:type="dxa"/>
          </w:tcPr>
          <w:p w14:paraId="131127DA">
            <w:pPr>
              <w:pStyle w:val="8"/>
            </w:pPr>
          </w:p>
        </w:tc>
      </w:tr>
      <w:tr w14:paraId="5A96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4DDCEF35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6F981A6D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01D497DB">
            <w:pPr>
              <w:spacing w:before="65" w:line="208" w:lineRule="auto"/>
              <w:ind w:left="11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社会效益指 </w:t>
            </w:r>
            <w:r>
              <w:rPr>
                <w:rFonts w:ascii="宋体" w:hAnsi="宋体" w:eastAsia="宋体" w:cs="宋体"/>
              </w:rPr>
              <w:t>标</w:t>
            </w:r>
          </w:p>
        </w:tc>
        <w:tc>
          <w:tcPr>
            <w:tcW w:w="1009" w:type="dxa"/>
          </w:tcPr>
          <w:p w14:paraId="545AFFF7">
            <w:pPr>
              <w:pStyle w:val="8"/>
            </w:pPr>
          </w:p>
        </w:tc>
        <w:tc>
          <w:tcPr>
            <w:tcW w:w="1089" w:type="dxa"/>
          </w:tcPr>
          <w:p w14:paraId="061B42CE">
            <w:pPr>
              <w:pStyle w:val="8"/>
            </w:pPr>
          </w:p>
        </w:tc>
        <w:tc>
          <w:tcPr>
            <w:tcW w:w="1099" w:type="dxa"/>
          </w:tcPr>
          <w:p w14:paraId="3B61F906">
            <w:pPr>
              <w:pStyle w:val="8"/>
            </w:pPr>
          </w:p>
        </w:tc>
        <w:tc>
          <w:tcPr>
            <w:tcW w:w="799" w:type="dxa"/>
          </w:tcPr>
          <w:p w14:paraId="6E5214B8">
            <w:pPr>
              <w:pStyle w:val="8"/>
            </w:pPr>
          </w:p>
        </w:tc>
        <w:tc>
          <w:tcPr>
            <w:tcW w:w="839" w:type="dxa"/>
          </w:tcPr>
          <w:p w14:paraId="66612754">
            <w:pPr>
              <w:pStyle w:val="8"/>
            </w:pPr>
          </w:p>
        </w:tc>
        <w:tc>
          <w:tcPr>
            <w:tcW w:w="1373" w:type="dxa"/>
          </w:tcPr>
          <w:p w14:paraId="448D4427">
            <w:pPr>
              <w:pStyle w:val="8"/>
            </w:pPr>
          </w:p>
        </w:tc>
      </w:tr>
      <w:tr w14:paraId="0D174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8836F48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688297C2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4797267">
            <w:pPr>
              <w:pStyle w:val="8"/>
            </w:pPr>
          </w:p>
        </w:tc>
        <w:tc>
          <w:tcPr>
            <w:tcW w:w="1009" w:type="dxa"/>
          </w:tcPr>
          <w:p w14:paraId="285F7B14">
            <w:pPr>
              <w:pStyle w:val="8"/>
            </w:pPr>
          </w:p>
        </w:tc>
        <w:tc>
          <w:tcPr>
            <w:tcW w:w="1089" w:type="dxa"/>
          </w:tcPr>
          <w:p w14:paraId="6F883544">
            <w:pPr>
              <w:pStyle w:val="8"/>
            </w:pPr>
          </w:p>
        </w:tc>
        <w:tc>
          <w:tcPr>
            <w:tcW w:w="1099" w:type="dxa"/>
          </w:tcPr>
          <w:p w14:paraId="43F05A02">
            <w:pPr>
              <w:pStyle w:val="8"/>
            </w:pPr>
          </w:p>
        </w:tc>
        <w:tc>
          <w:tcPr>
            <w:tcW w:w="799" w:type="dxa"/>
          </w:tcPr>
          <w:p w14:paraId="4A10B60B">
            <w:pPr>
              <w:pStyle w:val="8"/>
            </w:pPr>
          </w:p>
        </w:tc>
        <w:tc>
          <w:tcPr>
            <w:tcW w:w="839" w:type="dxa"/>
          </w:tcPr>
          <w:p w14:paraId="7AD4440E">
            <w:pPr>
              <w:pStyle w:val="8"/>
            </w:pPr>
          </w:p>
        </w:tc>
        <w:tc>
          <w:tcPr>
            <w:tcW w:w="1373" w:type="dxa"/>
          </w:tcPr>
          <w:p w14:paraId="2BE7F679">
            <w:pPr>
              <w:pStyle w:val="8"/>
            </w:pPr>
          </w:p>
        </w:tc>
      </w:tr>
      <w:tr w14:paraId="018BC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01F24B2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2B0D0AF2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21CE3574">
            <w:pPr>
              <w:spacing w:before="17" w:line="207" w:lineRule="auto"/>
              <w:ind w:left="11" w:righ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 xml:space="preserve">生态效益指 </w:t>
            </w:r>
            <w:r>
              <w:rPr>
                <w:rFonts w:ascii="宋体" w:hAnsi="宋体" w:eastAsia="宋体" w:cs="宋体"/>
              </w:rPr>
              <w:t>标</w:t>
            </w:r>
          </w:p>
        </w:tc>
        <w:tc>
          <w:tcPr>
            <w:tcW w:w="1009" w:type="dxa"/>
          </w:tcPr>
          <w:p w14:paraId="5A75C7F0">
            <w:pPr>
              <w:pStyle w:val="8"/>
            </w:pPr>
          </w:p>
        </w:tc>
        <w:tc>
          <w:tcPr>
            <w:tcW w:w="1089" w:type="dxa"/>
          </w:tcPr>
          <w:p w14:paraId="1E33F409">
            <w:pPr>
              <w:pStyle w:val="8"/>
            </w:pPr>
          </w:p>
        </w:tc>
        <w:tc>
          <w:tcPr>
            <w:tcW w:w="1099" w:type="dxa"/>
          </w:tcPr>
          <w:p w14:paraId="368685B6">
            <w:pPr>
              <w:pStyle w:val="8"/>
            </w:pPr>
          </w:p>
        </w:tc>
        <w:tc>
          <w:tcPr>
            <w:tcW w:w="799" w:type="dxa"/>
          </w:tcPr>
          <w:p w14:paraId="4F0447D9">
            <w:pPr>
              <w:pStyle w:val="8"/>
            </w:pPr>
          </w:p>
        </w:tc>
        <w:tc>
          <w:tcPr>
            <w:tcW w:w="839" w:type="dxa"/>
          </w:tcPr>
          <w:p w14:paraId="1429886B">
            <w:pPr>
              <w:pStyle w:val="8"/>
            </w:pPr>
          </w:p>
        </w:tc>
        <w:tc>
          <w:tcPr>
            <w:tcW w:w="1373" w:type="dxa"/>
          </w:tcPr>
          <w:p w14:paraId="5A242232">
            <w:pPr>
              <w:pStyle w:val="8"/>
            </w:pPr>
          </w:p>
        </w:tc>
      </w:tr>
      <w:tr w14:paraId="1574E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57CFB1C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38369F66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154FB0D0">
            <w:pPr>
              <w:pStyle w:val="8"/>
            </w:pPr>
          </w:p>
        </w:tc>
        <w:tc>
          <w:tcPr>
            <w:tcW w:w="1009" w:type="dxa"/>
          </w:tcPr>
          <w:p w14:paraId="7AC2E170">
            <w:pPr>
              <w:pStyle w:val="8"/>
              <w:spacing w:line="220" w:lineRule="exact"/>
              <w:rPr>
                <w:sz w:val="19"/>
              </w:rPr>
            </w:pPr>
          </w:p>
        </w:tc>
        <w:tc>
          <w:tcPr>
            <w:tcW w:w="1089" w:type="dxa"/>
          </w:tcPr>
          <w:p w14:paraId="4CD21607">
            <w:pPr>
              <w:pStyle w:val="8"/>
              <w:spacing w:line="220" w:lineRule="exact"/>
              <w:rPr>
                <w:sz w:val="19"/>
              </w:rPr>
            </w:pPr>
          </w:p>
        </w:tc>
        <w:tc>
          <w:tcPr>
            <w:tcW w:w="1099" w:type="dxa"/>
          </w:tcPr>
          <w:p w14:paraId="793F1804">
            <w:pPr>
              <w:pStyle w:val="8"/>
              <w:spacing w:line="220" w:lineRule="exact"/>
              <w:rPr>
                <w:sz w:val="19"/>
              </w:rPr>
            </w:pPr>
          </w:p>
        </w:tc>
        <w:tc>
          <w:tcPr>
            <w:tcW w:w="799" w:type="dxa"/>
          </w:tcPr>
          <w:p w14:paraId="357AD0A3">
            <w:pPr>
              <w:pStyle w:val="8"/>
              <w:spacing w:line="220" w:lineRule="exact"/>
              <w:rPr>
                <w:sz w:val="19"/>
              </w:rPr>
            </w:pPr>
          </w:p>
        </w:tc>
        <w:tc>
          <w:tcPr>
            <w:tcW w:w="839" w:type="dxa"/>
          </w:tcPr>
          <w:p w14:paraId="7349DEF7">
            <w:pPr>
              <w:pStyle w:val="8"/>
              <w:spacing w:line="220" w:lineRule="exact"/>
              <w:rPr>
                <w:sz w:val="19"/>
              </w:rPr>
            </w:pPr>
          </w:p>
        </w:tc>
        <w:tc>
          <w:tcPr>
            <w:tcW w:w="1373" w:type="dxa"/>
          </w:tcPr>
          <w:p w14:paraId="629B86F1">
            <w:pPr>
              <w:pStyle w:val="8"/>
              <w:spacing w:line="220" w:lineRule="exact"/>
              <w:rPr>
                <w:sz w:val="19"/>
              </w:rPr>
            </w:pPr>
          </w:p>
        </w:tc>
      </w:tr>
      <w:tr w14:paraId="0D690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05D1E389">
            <w:pPr>
              <w:pStyle w:val="8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71331172">
            <w:pPr>
              <w:pStyle w:val="8"/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6EEA0344">
            <w:pPr>
              <w:spacing w:before="97" w:line="216" w:lineRule="auto"/>
              <w:ind w:left="11" w:righ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可持续影响</w:t>
            </w:r>
            <w:r>
              <w:rPr>
                <w:rFonts w:ascii="宋体" w:hAnsi="宋体" w:eastAsia="宋体" w:cs="宋体"/>
                <w:spacing w:val="-3"/>
              </w:rPr>
              <w:t>指标</w:t>
            </w:r>
          </w:p>
        </w:tc>
        <w:tc>
          <w:tcPr>
            <w:tcW w:w="1009" w:type="dxa"/>
          </w:tcPr>
          <w:p w14:paraId="2736E381">
            <w:pPr>
              <w:pStyle w:val="8"/>
            </w:pPr>
          </w:p>
        </w:tc>
        <w:tc>
          <w:tcPr>
            <w:tcW w:w="1089" w:type="dxa"/>
          </w:tcPr>
          <w:p w14:paraId="16BF5ECF">
            <w:pPr>
              <w:pStyle w:val="8"/>
            </w:pPr>
          </w:p>
        </w:tc>
        <w:tc>
          <w:tcPr>
            <w:tcW w:w="1099" w:type="dxa"/>
          </w:tcPr>
          <w:p w14:paraId="7F719048">
            <w:pPr>
              <w:pStyle w:val="8"/>
            </w:pPr>
          </w:p>
        </w:tc>
        <w:tc>
          <w:tcPr>
            <w:tcW w:w="799" w:type="dxa"/>
          </w:tcPr>
          <w:p w14:paraId="42C6F057">
            <w:pPr>
              <w:pStyle w:val="8"/>
            </w:pPr>
          </w:p>
        </w:tc>
        <w:tc>
          <w:tcPr>
            <w:tcW w:w="839" w:type="dxa"/>
          </w:tcPr>
          <w:p w14:paraId="239FB22B">
            <w:pPr>
              <w:pStyle w:val="8"/>
            </w:pPr>
          </w:p>
        </w:tc>
        <w:tc>
          <w:tcPr>
            <w:tcW w:w="1373" w:type="dxa"/>
          </w:tcPr>
          <w:p w14:paraId="7CD6B09F">
            <w:pPr>
              <w:pStyle w:val="8"/>
            </w:pPr>
          </w:p>
        </w:tc>
      </w:tr>
      <w:tr w14:paraId="5D65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66C5BD85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243A3C9A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EA9FA55">
            <w:pPr>
              <w:pStyle w:val="8"/>
            </w:pPr>
          </w:p>
        </w:tc>
        <w:tc>
          <w:tcPr>
            <w:tcW w:w="1009" w:type="dxa"/>
          </w:tcPr>
          <w:p w14:paraId="0F5265F8">
            <w:pPr>
              <w:spacing w:before="81" w:line="205" w:lineRule="auto"/>
              <w:ind w:left="4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……*</w:t>
            </w:r>
          </w:p>
        </w:tc>
        <w:tc>
          <w:tcPr>
            <w:tcW w:w="1089" w:type="dxa"/>
          </w:tcPr>
          <w:p w14:paraId="6D06F3AC">
            <w:pPr>
              <w:pStyle w:val="8"/>
            </w:pPr>
          </w:p>
        </w:tc>
        <w:tc>
          <w:tcPr>
            <w:tcW w:w="1099" w:type="dxa"/>
          </w:tcPr>
          <w:p w14:paraId="47C1D946">
            <w:pPr>
              <w:pStyle w:val="8"/>
            </w:pPr>
          </w:p>
        </w:tc>
        <w:tc>
          <w:tcPr>
            <w:tcW w:w="799" w:type="dxa"/>
          </w:tcPr>
          <w:p w14:paraId="213398A2">
            <w:pPr>
              <w:pStyle w:val="8"/>
            </w:pPr>
          </w:p>
        </w:tc>
        <w:tc>
          <w:tcPr>
            <w:tcW w:w="839" w:type="dxa"/>
          </w:tcPr>
          <w:p w14:paraId="382FCEB4">
            <w:pPr>
              <w:pStyle w:val="8"/>
            </w:pPr>
          </w:p>
        </w:tc>
        <w:tc>
          <w:tcPr>
            <w:tcW w:w="1373" w:type="dxa"/>
          </w:tcPr>
          <w:p w14:paraId="0B4019E7">
            <w:pPr>
              <w:pStyle w:val="8"/>
            </w:pPr>
          </w:p>
        </w:tc>
      </w:tr>
      <w:tr w14:paraId="3F41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4B1033D">
            <w:pPr>
              <w:pStyle w:val="8"/>
            </w:pPr>
          </w:p>
        </w:tc>
        <w:tc>
          <w:tcPr>
            <w:tcW w:w="1049" w:type="dxa"/>
            <w:vMerge w:val="restart"/>
            <w:tcBorders>
              <w:bottom w:val="nil"/>
            </w:tcBorders>
          </w:tcPr>
          <w:p w14:paraId="545621EE">
            <w:pPr>
              <w:spacing w:before="207" w:line="232" w:lineRule="auto"/>
              <w:ind w:left="10" w:right="1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满意度指</w:t>
            </w:r>
            <w:r>
              <w:rPr>
                <w:rFonts w:ascii="宋体" w:hAnsi="宋体" w:eastAsia="宋体" w:cs="宋体"/>
                <w:spacing w:val="7"/>
              </w:rPr>
              <w:t>标(10分)</w:t>
            </w: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13F51102">
            <w:pPr>
              <w:spacing w:before="218" w:line="223" w:lineRule="auto"/>
              <w:ind w:left="11" w:right="1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服务对象满</w:t>
            </w:r>
            <w:r>
              <w:rPr>
                <w:rFonts w:ascii="宋体" w:hAnsi="宋体" w:eastAsia="宋体" w:cs="宋体"/>
                <w:spacing w:val="2"/>
              </w:rPr>
              <w:t>意度指标</w:t>
            </w:r>
          </w:p>
        </w:tc>
        <w:tc>
          <w:tcPr>
            <w:tcW w:w="1009" w:type="dxa"/>
          </w:tcPr>
          <w:p w14:paraId="289F810D">
            <w:pPr>
              <w:pStyle w:val="8"/>
            </w:pPr>
          </w:p>
        </w:tc>
        <w:tc>
          <w:tcPr>
            <w:tcW w:w="1089" w:type="dxa"/>
          </w:tcPr>
          <w:p w14:paraId="0ACA8141">
            <w:pPr>
              <w:pStyle w:val="8"/>
            </w:pPr>
          </w:p>
        </w:tc>
        <w:tc>
          <w:tcPr>
            <w:tcW w:w="1099" w:type="dxa"/>
          </w:tcPr>
          <w:p w14:paraId="1834B1BB">
            <w:pPr>
              <w:pStyle w:val="8"/>
            </w:pPr>
          </w:p>
        </w:tc>
        <w:tc>
          <w:tcPr>
            <w:tcW w:w="799" w:type="dxa"/>
          </w:tcPr>
          <w:p w14:paraId="51D3FF9E">
            <w:pPr>
              <w:pStyle w:val="8"/>
            </w:pPr>
          </w:p>
        </w:tc>
        <w:tc>
          <w:tcPr>
            <w:tcW w:w="839" w:type="dxa"/>
          </w:tcPr>
          <w:p w14:paraId="680A1E29">
            <w:pPr>
              <w:pStyle w:val="8"/>
            </w:pPr>
          </w:p>
        </w:tc>
        <w:tc>
          <w:tcPr>
            <w:tcW w:w="1373" w:type="dxa"/>
          </w:tcPr>
          <w:p w14:paraId="667A0785">
            <w:pPr>
              <w:pStyle w:val="8"/>
            </w:pPr>
          </w:p>
        </w:tc>
      </w:tr>
      <w:tr w14:paraId="1731F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</w:tcPr>
          <w:p w14:paraId="79718810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</w:tcPr>
          <w:p w14:paraId="430249FC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50968D78">
            <w:pPr>
              <w:pStyle w:val="8"/>
            </w:pPr>
          </w:p>
        </w:tc>
        <w:tc>
          <w:tcPr>
            <w:tcW w:w="1009" w:type="dxa"/>
          </w:tcPr>
          <w:p w14:paraId="16C8B8B7">
            <w:pPr>
              <w:pStyle w:val="8"/>
            </w:pPr>
          </w:p>
        </w:tc>
        <w:tc>
          <w:tcPr>
            <w:tcW w:w="1089" w:type="dxa"/>
          </w:tcPr>
          <w:p w14:paraId="3F7EDF3C">
            <w:pPr>
              <w:pStyle w:val="8"/>
            </w:pPr>
          </w:p>
        </w:tc>
        <w:tc>
          <w:tcPr>
            <w:tcW w:w="1099" w:type="dxa"/>
          </w:tcPr>
          <w:p w14:paraId="0B91B1C5">
            <w:pPr>
              <w:pStyle w:val="8"/>
            </w:pPr>
          </w:p>
        </w:tc>
        <w:tc>
          <w:tcPr>
            <w:tcW w:w="799" w:type="dxa"/>
          </w:tcPr>
          <w:p w14:paraId="4CB3E786">
            <w:pPr>
              <w:pStyle w:val="8"/>
            </w:pPr>
          </w:p>
        </w:tc>
        <w:tc>
          <w:tcPr>
            <w:tcW w:w="839" w:type="dxa"/>
          </w:tcPr>
          <w:p w14:paraId="6115BD2C">
            <w:pPr>
              <w:pStyle w:val="8"/>
            </w:pPr>
          </w:p>
        </w:tc>
        <w:tc>
          <w:tcPr>
            <w:tcW w:w="1373" w:type="dxa"/>
          </w:tcPr>
          <w:p w14:paraId="1D1A6C10">
            <w:pPr>
              <w:pStyle w:val="8"/>
            </w:pPr>
          </w:p>
        </w:tc>
      </w:tr>
      <w:tr w14:paraId="322F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</w:tcPr>
          <w:p w14:paraId="77CC4C84">
            <w:pPr>
              <w:pStyle w:val="8"/>
            </w:pPr>
          </w:p>
        </w:tc>
        <w:tc>
          <w:tcPr>
            <w:tcW w:w="1049" w:type="dxa"/>
            <w:vMerge w:val="continue"/>
            <w:tcBorders>
              <w:top w:val="nil"/>
            </w:tcBorders>
          </w:tcPr>
          <w:p w14:paraId="2149AEDC">
            <w:pPr>
              <w:pStyle w:val="8"/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61A8D15E">
            <w:pPr>
              <w:pStyle w:val="8"/>
            </w:pPr>
          </w:p>
        </w:tc>
        <w:tc>
          <w:tcPr>
            <w:tcW w:w="1009" w:type="dxa"/>
          </w:tcPr>
          <w:p w14:paraId="3F417FBD">
            <w:pPr>
              <w:pStyle w:val="8"/>
            </w:pPr>
          </w:p>
        </w:tc>
        <w:tc>
          <w:tcPr>
            <w:tcW w:w="1089" w:type="dxa"/>
          </w:tcPr>
          <w:p w14:paraId="64612941">
            <w:pPr>
              <w:pStyle w:val="8"/>
            </w:pPr>
          </w:p>
        </w:tc>
        <w:tc>
          <w:tcPr>
            <w:tcW w:w="1099" w:type="dxa"/>
          </w:tcPr>
          <w:p w14:paraId="71088046">
            <w:pPr>
              <w:pStyle w:val="8"/>
            </w:pPr>
          </w:p>
        </w:tc>
        <w:tc>
          <w:tcPr>
            <w:tcW w:w="799" w:type="dxa"/>
          </w:tcPr>
          <w:p w14:paraId="714DA32F">
            <w:pPr>
              <w:pStyle w:val="8"/>
            </w:pPr>
          </w:p>
        </w:tc>
        <w:tc>
          <w:tcPr>
            <w:tcW w:w="839" w:type="dxa"/>
          </w:tcPr>
          <w:p w14:paraId="337A9E6F">
            <w:pPr>
              <w:pStyle w:val="8"/>
            </w:pPr>
          </w:p>
        </w:tc>
        <w:tc>
          <w:tcPr>
            <w:tcW w:w="1373" w:type="dxa"/>
          </w:tcPr>
          <w:p w14:paraId="7A32D171">
            <w:pPr>
              <w:pStyle w:val="8"/>
            </w:pPr>
          </w:p>
        </w:tc>
      </w:tr>
      <w:tr w14:paraId="576C0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499" w:type="dxa"/>
            <w:gridSpan w:val="6"/>
          </w:tcPr>
          <w:p w14:paraId="76744438">
            <w:pPr>
              <w:spacing w:before="39" w:line="198" w:lineRule="auto"/>
              <w:ind w:left="324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总分</w:t>
            </w:r>
          </w:p>
        </w:tc>
        <w:tc>
          <w:tcPr>
            <w:tcW w:w="799" w:type="dxa"/>
          </w:tcPr>
          <w:p w14:paraId="48580830">
            <w:pPr>
              <w:spacing w:before="60" w:line="180" w:lineRule="auto"/>
              <w:ind w:left="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100</w:t>
            </w:r>
          </w:p>
        </w:tc>
        <w:tc>
          <w:tcPr>
            <w:tcW w:w="839" w:type="dxa"/>
          </w:tcPr>
          <w:p w14:paraId="23CB5003">
            <w:pPr>
              <w:pStyle w:val="8"/>
            </w:pPr>
          </w:p>
        </w:tc>
        <w:tc>
          <w:tcPr>
            <w:tcW w:w="1373" w:type="dxa"/>
          </w:tcPr>
          <w:p w14:paraId="03C3B44F">
            <w:pPr>
              <w:pStyle w:val="8"/>
            </w:pPr>
          </w:p>
        </w:tc>
      </w:tr>
    </w:tbl>
    <w:p w14:paraId="179BA10E">
      <w:pPr>
        <w:pStyle w:val="2"/>
        <w:spacing w:before="79" w:line="235" w:lineRule="auto"/>
        <w:ind w:left="354" w:right="483"/>
        <w:rPr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备注：一个一级项目支出一张表。如，业务工作经费，运行维护经费，其他事业发展类资金…</w:t>
      </w:r>
      <w:r>
        <w:rPr>
          <w:spacing w:val="9"/>
          <w:sz w:val="20"/>
          <w:szCs w:val="20"/>
          <w:lang w:eastAsia="zh-CN"/>
        </w:rPr>
        <w:t>各一张表.</w:t>
      </w:r>
    </w:p>
    <w:p w14:paraId="1F2B77B0">
      <w:pPr>
        <w:pStyle w:val="2"/>
        <w:spacing w:before="291" w:line="221" w:lineRule="auto"/>
        <w:ind w:left="354"/>
        <w:rPr>
          <w:sz w:val="20"/>
          <w:szCs w:val="20"/>
          <w:lang w:eastAsia="zh-CN"/>
        </w:rPr>
      </w:pPr>
      <w:r>
        <w:rPr>
          <w:spacing w:val="5"/>
          <w:sz w:val="20"/>
          <w:szCs w:val="20"/>
          <w:lang w:eastAsia="zh-CN"/>
        </w:rPr>
        <w:t>填表人：</w:t>
      </w:r>
      <w:r>
        <w:rPr>
          <w:rFonts w:hint="eastAsia"/>
          <w:spacing w:val="5"/>
          <w:sz w:val="20"/>
          <w:szCs w:val="20"/>
          <w:lang w:val="en-US" w:eastAsia="zh-CN"/>
        </w:rPr>
        <w:t xml:space="preserve">            </w:t>
      </w:r>
      <w:r>
        <w:rPr>
          <w:spacing w:val="5"/>
          <w:sz w:val="20"/>
          <w:szCs w:val="20"/>
          <w:lang w:eastAsia="zh-CN"/>
        </w:rPr>
        <w:t>填报日期：</w:t>
      </w:r>
      <w:r>
        <w:rPr>
          <w:rFonts w:hint="eastAsia"/>
          <w:spacing w:val="5"/>
          <w:sz w:val="20"/>
          <w:szCs w:val="20"/>
          <w:lang w:val="en-US" w:eastAsia="zh-CN"/>
        </w:rPr>
        <w:t xml:space="preserve">            </w:t>
      </w:r>
      <w:r>
        <w:rPr>
          <w:spacing w:val="5"/>
          <w:sz w:val="20"/>
          <w:szCs w:val="20"/>
          <w:lang w:eastAsia="zh-CN"/>
        </w:rPr>
        <w:t>联系电话：</w:t>
      </w:r>
      <w:r>
        <w:rPr>
          <w:rFonts w:hint="eastAsia"/>
          <w:spacing w:val="5"/>
          <w:sz w:val="20"/>
          <w:szCs w:val="20"/>
          <w:lang w:val="en-US" w:eastAsia="zh-CN"/>
        </w:rPr>
        <w:t xml:space="preserve">        </w:t>
      </w:r>
      <w:r>
        <w:rPr>
          <w:spacing w:val="5"/>
          <w:sz w:val="20"/>
          <w:szCs w:val="20"/>
          <w:lang w:eastAsia="zh-CN"/>
        </w:rPr>
        <w:t>单位负责人签字：</w:t>
      </w:r>
    </w:p>
    <w:p w14:paraId="5B25EB7F">
      <w:pPr>
        <w:spacing w:line="221" w:lineRule="auto"/>
        <w:rPr>
          <w:sz w:val="20"/>
          <w:szCs w:val="20"/>
          <w:lang w:eastAsia="zh-CN"/>
        </w:rPr>
        <w:sectPr>
          <w:footerReference r:id="rId5" w:type="default"/>
          <w:pgSz w:w="11900" w:h="16830"/>
          <w:pgMar w:top="1430" w:right="1224" w:bottom="2040" w:left="1155" w:header="0" w:footer="1677" w:gutter="0"/>
          <w:cols w:space="720" w:num="1"/>
        </w:sectPr>
      </w:pPr>
    </w:p>
    <w:p w14:paraId="0A194585">
      <w:pPr>
        <w:ind w:firstLine="880"/>
        <w:jc w:val="center"/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  <w:t>2024年度</w:t>
      </w:r>
      <w:r>
        <w:rPr>
          <w:rFonts w:hint="eastAsia" w:ascii="宋体" w:hAnsi="宋体" w:eastAsia="宋体" w:cs="宋体"/>
          <w:b/>
          <w:bCs/>
          <w:spacing w:val="1"/>
          <w:sz w:val="42"/>
          <w:szCs w:val="42"/>
          <w:lang w:eastAsia="zh-CN"/>
        </w:rPr>
        <w:t>岳阳县工商业联合会</w:t>
      </w:r>
    </w:p>
    <w:p w14:paraId="21FCBEEC">
      <w:pPr>
        <w:spacing w:before="166" w:line="290" w:lineRule="auto"/>
        <w:ind w:left="3585" w:right="550" w:hanging="1909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42"/>
          <w:szCs w:val="42"/>
          <w:lang w:eastAsia="zh-CN"/>
        </w:rPr>
        <w:t>部门(单位)整体支出</w:t>
      </w:r>
      <w:r>
        <w:rPr>
          <w:rFonts w:ascii="宋体" w:hAnsi="宋体" w:eastAsia="宋体" w:cs="宋体"/>
          <w:b/>
          <w:bCs/>
          <w:spacing w:val="8"/>
          <w:sz w:val="42"/>
          <w:szCs w:val="42"/>
          <w:lang w:eastAsia="zh-CN"/>
        </w:rPr>
        <w:t>绩效自评报告</w:t>
      </w:r>
    </w:p>
    <w:p w14:paraId="2A0052F9">
      <w:pPr>
        <w:spacing w:line="247" w:lineRule="auto"/>
        <w:rPr>
          <w:lang w:eastAsia="zh-CN"/>
        </w:rPr>
      </w:pPr>
    </w:p>
    <w:p w14:paraId="0414DC1C">
      <w:pPr>
        <w:spacing w:line="247" w:lineRule="auto"/>
        <w:rPr>
          <w:lang w:eastAsia="zh-CN"/>
        </w:rPr>
      </w:pPr>
    </w:p>
    <w:p w14:paraId="004D5665">
      <w:pPr>
        <w:spacing w:line="247" w:lineRule="auto"/>
        <w:rPr>
          <w:lang w:eastAsia="zh-CN"/>
        </w:rPr>
      </w:pPr>
    </w:p>
    <w:p w14:paraId="2E7EDF3A">
      <w:pPr>
        <w:spacing w:line="247" w:lineRule="auto"/>
        <w:rPr>
          <w:lang w:eastAsia="zh-CN"/>
        </w:rPr>
      </w:pPr>
    </w:p>
    <w:p w14:paraId="77656835">
      <w:pPr>
        <w:spacing w:line="247" w:lineRule="auto"/>
        <w:rPr>
          <w:lang w:eastAsia="zh-CN"/>
        </w:rPr>
      </w:pPr>
    </w:p>
    <w:p w14:paraId="72D5F17F">
      <w:pPr>
        <w:spacing w:line="247" w:lineRule="auto"/>
        <w:rPr>
          <w:lang w:eastAsia="zh-CN"/>
        </w:rPr>
      </w:pPr>
    </w:p>
    <w:p w14:paraId="51E69EE2">
      <w:pPr>
        <w:spacing w:line="247" w:lineRule="auto"/>
        <w:rPr>
          <w:lang w:eastAsia="zh-CN"/>
        </w:rPr>
      </w:pPr>
    </w:p>
    <w:p w14:paraId="752647EE">
      <w:pPr>
        <w:spacing w:line="247" w:lineRule="auto"/>
        <w:rPr>
          <w:lang w:eastAsia="zh-CN"/>
        </w:rPr>
      </w:pPr>
    </w:p>
    <w:p w14:paraId="65F38BB8">
      <w:pPr>
        <w:spacing w:line="247" w:lineRule="auto"/>
        <w:rPr>
          <w:lang w:eastAsia="zh-CN"/>
        </w:rPr>
      </w:pPr>
    </w:p>
    <w:p w14:paraId="760F0710">
      <w:pPr>
        <w:spacing w:line="247" w:lineRule="auto"/>
        <w:rPr>
          <w:lang w:eastAsia="zh-CN"/>
        </w:rPr>
      </w:pPr>
    </w:p>
    <w:p w14:paraId="3812266B">
      <w:pPr>
        <w:spacing w:line="247" w:lineRule="auto"/>
        <w:rPr>
          <w:lang w:eastAsia="zh-CN"/>
        </w:rPr>
      </w:pPr>
    </w:p>
    <w:p w14:paraId="40735C0A">
      <w:pPr>
        <w:spacing w:line="247" w:lineRule="auto"/>
        <w:rPr>
          <w:lang w:eastAsia="zh-CN"/>
        </w:rPr>
      </w:pPr>
    </w:p>
    <w:p w14:paraId="7A3B9703">
      <w:pPr>
        <w:spacing w:line="247" w:lineRule="auto"/>
        <w:rPr>
          <w:lang w:eastAsia="zh-CN"/>
        </w:rPr>
      </w:pPr>
    </w:p>
    <w:p w14:paraId="18B43047">
      <w:pPr>
        <w:spacing w:line="247" w:lineRule="auto"/>
        <w:rPr>
          <w:lang w:eastAsia="zh-CN"/>
        </w:rPr>
      </w:pPr>
    </w:p>
    <w:p w14:paraId="1889C922">
      <w:pPr>
        <w:spacing w:line="247" w:lineRule="auto"/>
        <w:rPr>
          <w:lang w:eastAsia="zh-CN"/>
        </w:rPr>
      </w:pPr>
    </w:p>
    <w:p w14:paraId="329771DA">
      <w:pPr>
        <w:spacing w:line="247" w:lineRule="auto"/>
        <w:rPr>
          <w:lang w:eastAsia="zh-CN"/>
        </w:rPr>
      </w:pPr>
    </w:p>
    <w:p w14:paraId="4C50EB5B">
      <w:pPr>
        <w:spacing w:line="247" w:lineRule="auto"/>
        <w:rPr>
          <w:lang w:eastAsia="zh-CN"/>
        </w:rPr>
      </w:pPr>
    </w:p>
    <w:p w14:paraId="4112DC0A">
      <w:pPr>
        <w:spacing w:line="247" w:lineRule="auto"/>
        <w:rPr>
          <w:lang w:eastAsia="zh-CN"/>
        </w:rPr>
      </w:pPr>
    </w:p>
    <w:p w14:paraId="27AF44F4">
      <w:pPr>
        <w:spacing w:line="247" w:lineRule="auto"/>
        <w:rPr>
          <w:lang w:eastAsia="zh-CN"/>
        </w:rPr>
      </w:pPr>
    </w:p>
    <w:p w14:paraId="777A02B6">
      <w:pPr>
        <w:spacing w:line="247" w:lineRule="auto"/>
        <w:rPr>
          <w:lang w:eastAsia="zh-CN"/>
        </w:rPr>
      </w:pPr>
    </w:p>
    <w:p w14:paraId="0080C8C5">
      <w:pPr>
        <w:spacing w:line="247" w:lineRule="auto"/>
        <w:rPr>
          <w:lang w:eastAsia="zh-CN"/>
        </w:rPr>
      </w:pPr>
    </w:p>
    <w:p w14:paraId="42084022">
      <w:pPr>
        <w:spacing w:line="247" w:lineRule="auto"/>
        <w:rPr>
          <w:lang w:eastAsia="zh-CN"/>
        </w:rPr>
      </w:pPr>
    </w:p>
    <w:p w14:paraId="5E46E45A">
      <w:pPr>
        <w:spacing w:line="247" w:lineRule="auto"/>
        <w:rPr>
          <w:lang w:eastAsia="zh-CN"/>
        </w:rPr>
      </w:pPr>
    </w:p>
    <w:p w14:paraId="5708D8DB">
      <w:pPr>
        <w:spacing w:line="247" w:lineRule="auto"/>
        <w:rPr>
          <w:lang w:eastAsia="zh-CN"/>
        </w:rPr>
      </w:pPr>
    </w:p>
    <w:p w14:paraId="63FB447B">
      <w:pPr>
        <w:spacing w:line="248" w:lineRule="auto"/>
        <w:rPr>
          <w:lang w:eastAsia="zh-CN"/>
        </w:rPr>
      </w:pPr>
    </w:p>
    <w:p w14:paraId="564CE31A">
      <w:pPr>
        <w:spacing w:line="248" w:lineRule="auto"/>
        <w:rPr>
          <w:lang w:eastAsia="zh-CN"/>
        </w:rPr>
      </w:pPr>
    </w:p>
    <w:p w14:paraId="15AEE473">
      <w:pPr>
        <w:spacing w:line="248" w:lineRule="auto"/>
        <w:rPr>
          <w:lang w:eastAsia="zh-CN"/>
        </w:rPr>
      </w:pPr>
    </w:p>
    <w:p w14:paraId="4BEA83E9">
      <w:pPr>
        <w:spacing w:line="248" w:lineRule="auto"/>
        <w:rPr>
          <w:lang w:eastAsia="zh-CN"/>
        </w:rPr>
      </w:pPr>
    </w:p>
    <w:p w14:paraId="0EBEB989">
      <w:pPr>
        <w:spacing w:line="248" w:lineRule="auto"/>
        <w:rPr>
          <w:lang w:eastAsia="zh-CN"/>
        </w:rPr>
      </w:pPr>
    </w:p>
    <w:p w14:paraId="7FE34A3F">
      <w:pPr>
        <w:spacing w:line="248" w:lineRule="auto"/>
        <w:rPr>
          <w:lang w:eastAsia="zh-CN"/>
        </w:rPr>
      </w:pPr>
    </w:p>
    <w:p w14:paraId="6B4FBF62">
      <w:pPr>
        <w:spacing w:line="248" w:lineRule="auto"/>
        <w:rPr>
          <w:lang w:eastAsia="zh-CN"/>
        </w:rPr>
      </w:pPr>
    </w:p>
    <w:p w14:paraId="32A46D4F">
      <w:pPr>
        <w:spacing w:before="91" w:line="224" w:lineRule="auto"/>
        <w:ind w:firstLine="1627" w:firstLineChars="6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ascii="楷体" w:hAnsi="楷体" w:eastAsia="楷体" w:cs="楷体"/>
          <w:b/>
          <w:bCs/>
          <w:spacing w:val="-5"/>
          <w:sz w:val="28"/>
          <w:szCs w:val="28"/>
          <w:lang w:eastAsia="zh-CN"/>
        </w:rPr>
        <w:t>部门(单位)名称：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岳阳县工商业联合会（岳阳县总商会）</w:t>
      </w:r>
    </w:p>
    <w:p w14:paraId="12325FEE">
      <w:pPr>
        <w:spacing w:before="290" w:line="225" w:lineRule="auto"/>
        <w:ind w:left="3754" w:firstLine="502" w:firstLineChars="2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b/>
          <w:bCs/>
          <w:spacing w:val="-15"/>
          <w:sz w:val="28"/>
          <w:szCs w:val="28"/>
          <w:lang w:val="en-US" w:eastAsia="zh-CN"/>
        </w:rPr>
        <w:t xml:space="preserve">  </w:t>
      </w: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b/>
          <w:bCs/>
          <w:spacing w:val="-15"/>
          <w:sz w:val="28"/>
          <w:szCs w:val="28"/>
          <w:lang w:val="en-US" w:eastAsia="zh-CN"/>
        </w:rPr>
        <w:t xml:space="preserve">  </w:t>
      </w:r>
      <w:r>
        <w:rPr>
          <w:rFonts w:ascii="楷体" w:hAnsi="楷体" w:eastAsia="楷体" w:cs="楷体"/>
          <w:b/>
          <w:bCs/>
          <w:spacing w:val="-15"/>
          <w:sz w:val="28"/>
          <w:szCs w:val="28"/>
          <w:lang w:eastAsia="zh-CN"/>
        </w:rPr>
        <w:t>日</w:t>
      </w:r>
    </w:p>
    <w:p w14:paraId="6CCC9BE1">
      <w:pPr>
        <w:spacing w:before="296" w:line="230" w:lineRule="auto"/>
        <w:ind w:firstLine="3642" w:firstLineChars="1100"/>
        <w:rPr>
          <w:rFonts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b/>
          <w:bCs/>
          <w:spacing w:val="25"/>
          <w:sz w:val="28"/>
          <w:szCs w:val="28"/>
          <w:lang w:eastAsia="zh-CN"/>
        </w:rPr>
        <w:t>(此页为封面)</w:t>
      </w:r>
    </w:p>
    <w:p w14:paraId="6FD4171B">
      <w:pPr>
        <w:spacing w:line="230" w:lineRule="auto"/>
        <w:rPr>
          <w:rFonts w:ascii="楷体" w:hAnsi="楷体" w:eastAsia="楷体" w:cs="楷体"/>
          <w:sz w:val="28"/>
          <w:szCs w:val="28"/>
          <w:lang w:eastAsia="zh-CN"/>
        </w:rPr>
        <w:sectPr>
          <w:headerReference r:id="rId6" w:type="default"/>
          <w:footerReference r:id="rId7" w:type="default"/>
          <w:pgSz w:w="11900" w:h="16830"/>
          <w:pgMar w:top="2445" w:right="1785" w:bottom="2000" w:left="1480" w:header="2014" w:footer="1637" w:gutter="0"/>
          <w:cols w:space="720" w:num="1"/>
        </w:sectPr>
      </w:pPr>
    </w:p>
    <w:p w14:paraId="4B499C4E">
      <w:pPr>
        <w:spacing w:line="268" w:lineRule="auto"/>
        <w:rPr>
          <w:lang w:eastAsia="zh-CN"/>
        </w:rPr>
      </w:pPr>
    </w:p>
    <w:p w14:paraId="75AD4DD5">
      <w:pPr>
        <w:spacing w:line="268" w:lineRule="auto"/>
        <w:rPr>
          <w:lang w:eastAsia="zh-CN"/>
        </w:rPr>
      </w:pPr>
    </w:p>
    <w:p w14:paraId="7BB8D2DF">
      <w:pPr>
        <w:spacing w:line="269" w:lineRule="auto"/>
        <w:rPr>
          <w:lang w:eastAsia="zh-CN"/>
        </w:rPr>
      </w:pPr>
    </w:p>
    <w:p w14:paraId="6C481E75">
      <w:pPr>
        <w:spacing w:line="269" w:lineRule="auto"/>
        <w:rPr>
          <w:lang w:eastAsia="zh-CN"/>
        </w:rPr>
      </w:pPr>
    </w:p>
    <w:p w14:paraId="4ED4FBFC">
      <w:pPr>
        <w:spacing w:line="269" w:lineRule="auto"/>
        <w:rPr>
          <w:lang w:eastAsia="zh-CN"/>
        </w:rPr>
      </w:pPr>
    </w:p>
    <w:p w14:paraId="52654264">
      <w:pPr>
        <w:spacing w:line="269" w:lineRule="auto"/>
        <w:rPr>
          <w:lang w:eastAsia="zh-CN"/>
        </w:rPr>
      </w:pPr>
    </w:p>
    <w:p w14:paraId="281EC40B">
      <w:pPr>
        <w:spacing w:before="100" w:line="222" w:lineRule="auto"/>
        <w:ind w:left="679"/>
        <w:rPr>
          <w:rFonts w:ascii="黑体" w:hAnsi="黑体" w:eastAsia="黑体" w:cs="黑体"/>
          <w:spacing w:val="-9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9"/>
          <w:sz w:val="31"/>
          <w:szCs w:val="31"/>
          <w:lang w:eastAsia="zh-CN"/>
        </w:rPr>
        <w:t>一、部门(单位)基本情况</w:t>
      </w:r>
    </w:p>
    <w:p w14:paraId="1DE337AD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工商联职能是：加强和改进非公有制经济人士思想政治工作。参与政治协商，发挥民主监督作用，积极参政议政。协助政府管理和服务非公有制经济。促进行业协会商会改革发展。参与协调劳动关系，协同社会管理，促进社会和谐稳定。引导非公有制企业和非公有制经济人士诚信经营、了解和反映诉求，帮助维护其合法权益。参与经济纠纷的调解、仲裁。依法加强会产管理和保护。</w:t>
      </w:r>
    </w:p>
    <w:p w14:paraId="51B0653A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岳阳县工商业联合会（总商会）为县财政全额拨款公务员管理的正科级单位。实有在编全额拨款在职人员</w:t>
      </w:r>
      <w:r>
        <w:rPr>
          <w:rFonts w:ascii="Times New Roman" w:hAnsi="Times New Roman" w:eastAsia="仿宋_GB2312"/>
          <w:sz w:val="28"/>
          <w:szCs w:val="32"/>
          <w:lang w:eastAsia="zh-CN"/>
        </w:rPr>
        <w:t>7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人，退休人员</w:t>
      </w:r>
      <w:r>
        <w:rPr>
          <w:rFonts w:ascii="Times New Roman" w:hAnsi="Times New Roman" w:eastAsia="仿宋_GB2312"/>
          <w:sz w:val="28"/>
          <w:szCs w:val="32"/>
          <w:lang w:eastAsia="zh-CN"/>
        </w:rPr>
        <w:t>5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人。工商联（总商会）有兼职副主席6名，副会长9名，有直属商协会</w:t>
      </w:r>
      <w:r>
        <w:rPr>
          <w:rFonts w:ascii="Times New Roman" w:hAnsi="Times New Roman" w:eastAsia="仿宋_GB2312"/>
          <w:sz w:val="28"/>
          <w:szCs w:val="32"/>
          <w:lang w:eastAsia="zh-CN"/>
        </w:rPr>
        <w:t>9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个，异地商会4个，会员750名。</w:t>
      </w:r>
      <w:r>
        <w:rPr>
          <w:rFonts w:ascii="Times New Roman" w:hAnsi="Times New Roman" w:eastAsia="仿宋_GB2312"/>
          <w:sz w:val="28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4年主要工作安排：1、搭建乡镇商会和异地商会平台，全方位服务全县非公经济发展；2、围绕“两个健康”工作主题，深入开展民营经济发展调研；3、加强思想引领，深化思想信念教育实践活动。</w:t>
      </w:r>
    </w:p>
    <w:p w14:paraId="493ACBEB">
      <w:pPr>
        <w:spacing w:before="214" w:line="221" w:lineRule="auto"/>
        <w:ind w:left="679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二、一般公共预算支出情况</w:t>
      </w:r>
    </w:p>
    <w:p w14:paraId="76BE94D9">
      <w:pPr>
        <w:pStyle w:val="2"/>
        <w:spacing w:before="228" w:line="226" w:lineRule="auto"/>
        <w:ind w:left="814"/>
        <w:rPr>
          <w:spacing w:val="-2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  <w:lang w:eastAsia="zh-CN"/>
        </w:rPr>
        <w:t>(一)</w:t>
      </w:r>
      <w:r>
        <w:rPr>
          <w:spacing w:val="-2"/>
          <w:sz w:val="31"/>
          <w:szCs w:val="31"/>
          <w:lang w:eastAsia="zh-CN"/>
        </w:rPr>
        <w:t>基本支出情况</w:t>
      </w:r>
    </w:p>
    <w:p w14:paraId="1F2FA18C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主要用于</w:t>
      </w:r>
      <w:r>
        <w:rPr>
          <w:rFonts w:ascii="Times New Roman" w:hAnsi="Times New Roman" w:eastAsia="仿宋_GB2312"/>
          <w:sz w:val="28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4年度县工商业联合会（总商会）机关机构正常运转，共计支出164.96万元。基本支出116.34万元，项目支出</w:t>
      </w:r>
      <w:r>
        <w:rPr>
          <w:rFonts w:hint="eastAsia" w:ascii="Times New Roman" w:hAnsi="Times New Roman" w:eastAsia="仿宋_GB2312"/>
          <w:sz w:val="28"/>
          <w:szCs w:val="32"/>
          <w:lang w:val="en-US" w:eastAsia="zh-CN"/>
        </w:rPr>
        <w:t>48.62万元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。</w:t>
      </w:r>
    </w:p>
    <w:p w14:paraId="146D1CBA">
      <w:pPr>
        <w:pStyle w:val="2"/>
        <w:spacing w:before="228" w:line="226" w:lineRule="auto"/>
        <w:ind w:left="814"/>
        <w:rPr>
          <w:sz w:val="31"/>
          <w:szCs w:val="31"/>
          <w:lang w:eastAsia="zh-CN"/>
        </w:rPr>
      </w:pPr>
    </w:p>
    <w:p w14:paraId="52B3C7A4">
      <w:pPr>
        <w:pStyle w:val="2"/>
        <w:spacing w:before="220" w:line="226" w:lineRule="auto"/>
        <w:ind w:left="830"/>
        <w:rPr>
          <w:spacing w:val="-3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-3"/>
          <w:sz w:val="31"/>
          <w:szCs w:val="31"/>
          <w:lang w:eastAsia="zh-CN"/>
        </w:rPr>
        <w:t>(二)</w:t>
      </w:r>
      <w:r>
        <w:rPr>
          <w:spacing w:val="-3"/>
          <w:sz w:val="31"/>
          <w:szCs w:val="31"/>
          <w:lang w:eastAsia="zh-CN"/>
        </w:rPr>
        <w:t>项目支出情况</w:t>
      </w:r>
    </w:p>
    <w:p w14:paraId="0C7FBB9D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本单位无30万以上单个专项支出</w:t>
      </w:r>
    </w:p>
    <w:p w14:paraId="331FFE7D">
      <w:pPr>
        <w:spacing w:before="197" w:line="222" w:lineRule="auto"/>
        <w:ind w:left="684"/>
        <w:rPr>
          <w:rFonts w:ascii="黑体" w:hAnsi="黑体" w:eastAsia="黑体" w:cs="黑体"/>
          <w:b/>
          <w:bCs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三、政府性基金预算支出情况</w:t>
      </w:r>
    </w:p>
    <w:p w14:paraId="1FB19D60">
      <w:pPr>
        <w:pStyle w:val="10"/>
        <w:spacing w:line="600" w:lineRule="exact"/>
        <w:ind w:firstLine="560"/>
        <w:jc w:val="both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本单位无政府性基金预算支出</w:t>
      </w:r>
    </w:p>
    <w:p w14:paraId="0BCBFAF8">
      <w:pPr>
        <w:spacing w:before="227" w:line="222" w:lineRule="auto"/>
        <w:ind w:left="684"/>
        <w:rPr>
          <w:rFonts w:ascii="黑体" w:hAnsi="黑体" w:eastAsia="黑体" w:cs="黑体"/>
          <w:b/>
          <w:bCs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四、国有资本经营预算支出情况</w:t>
      </w:r>
    </w:p>
    <w:p w14:paraId="295E2B24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本单位无国有资本经营预算支出</w:t>
      </w:r>
    </w:p>
    <w:p w14:paraId="6C97C900">
      <w:pPr>
        <w:spacing w:before="227" w:line="222" w:lineRule="auto"/>
        <w:ind w:left="684"/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  <w:t>五、社会保险基金预算支出情况</w:t>
      </w:r>
    </w:p>
    <w:p w14:paraId="0A059612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本单位无社会保险基金预算支出</w:t>
      </w:r>
    </w:p>
    <w:p w14:paraId="74E9391B">
      <w:pPr>
        <w:spacing w:before="227" w:line="360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六、部门整体支出绩效情况</w:t>
      </w:r>
    </w:p>
    <w:p w14:paraId="15388D27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1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、党的建设不断加强</w:t>
      </w:r>
    </w:p>
    <w:p w14:paraId="1C9A3340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紧握全面从严治党舵。加强党风廉政建设。组织党员干部赴廉政教育基地开展了2次警示教育活动，全面从严治党会议2次，机关支部组织观看了警示教育专题片。壮大党员队伍。组织2名党员转正，发展预备党员2名，确认发展对象2名。协助处分个别党员。今年，县工商联直属会员单位党委查处了直属单位的违纪违法案件三起，对企业党员何某、杨某、蒋某进行了立案查处，通过处分达到警示教育、维护党的形象作用。</w:t>
      </w:r>
    </w:p>
    <w:p w14:paraId="59582CF5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深耕非公企业党建田。非公企业党支部组建率达到100%，覆盖率达100%。全年召开非公党建工作推进会2次，14家非公企业党支部书记和党建指导员观摩学习2次。多元化开展培训教育，4月份，组织召开了县工商联第十三届三次执委会，会议传达学习了习近平总书记致中华全国工商业联合会成立70周年的贺信和在湖南考察时的重要讲话精神。6月份开展庆祝建党103周年暨半年党建工作会议，给各位民营企业家上了一堂《强化“六项纪律”，增强“六种意识”》的党课，凝聚思想共识，增进政治认同。</w:t>
      </w:r>
    </w:p>
    <w:p w14:paraId="3088AA58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2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商会</w:t>
      </w:r>
      <w:r>
        <w:rPr>
          <w:rFonts w:ascii="Times New Roman" w:hAnsi="Times New Roman" w:eastAsia="仿宋_GB2312"/>
          <w:sz w:val="28"/>
          <w:szCs w:val="32"/>
          <w:lang w:eastAsia="zh-CN"/>
        </w:rPr>
        <w:t>建设不断巩固</w:t>
      </w:r>
    </w:p>
    <w:p w14:paraId="32B87703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商会建设巩固拓展。乡镇商会全面覆盖。今年15个乡镇商会全部成立，8个已建立党支部，公田镇、筻口镇商会先后成立岳阳联络处，黄沙街镇商会成立了长沙分会。异地商会如期组建。深圳岳阳县商会9月22日圆满完成了换届工作；东莞市岳阳县商会今年11月28日召开了成立大会；广州市岳阳县商会，乡友在册登记80多人；武汉市岳阳商会相关负责人来我县对接筹建事宜，形成了初步意见和规划。</w:t>
      </w:r>
    </w:p>
    <w:p w14:paraId="4ED45BE9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商会联络连心织梦。外联企业会员织锦绣。乡镇商会极尽所能吸纳商会成员。公田商会通过村干部推荐，吸纳了300多名寓外乡友进商会；筻口商会借鉴公田经验，摸底了500多名寓外乡友名册，将借年会之机，吸纳进商会；黄沙街镇从成立30名乡友，现已发展和联系到近100名乡友入会。异地商会如上海和北京商会，也逐步把商界、政界、社会各界的寓外人才联系起来，寓外乡友的资源效应明显。内联各个平台架心桥。我们总商会把15个乡镇商会、9个行业协会、5个异地商会、还有佛山，通过活动互访、年会、成立大会，把他们相互联起来，搞活动组织之间的互动、信息交流，相互借鉴交流学习。</w:t>
      </w:r>
    </w:p>
    <w:p w14:paraId="7CF14D53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3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招商引资</w:t>
      </w:r>
      <w:r>
        <w:rPr>
          <w:rFonts w:ascii="Times New Roman" w:hAnsi="Times New Roman" w:eastAsia="仿宋_GB2312"/>
          <w:sz w:val="28"/>
          <w:szCs w:val="32"/>
          <w:lang w:eastAsia="zh-CN"/>
        </w:rPr>
        <w:t>不断深入</w:t>
      </w:r>
    </w:p>
    <w:p w14:paraId="7DCF12D6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‌‌乡镇联动招商发展。乡镇商会积极投身于招商引资的各项工作，为乡镇的繁荣与进步贡献了重要力量。荣家湾镇商会会长何明引进了广东惠尔特纳米科技有限公司；新开镇商会会长胡高举湘北物流园引进了中韩跨境电商基地；公田商会会长晏勇伟拟在公田投资矿泉水项目。其他乡镇的招商专班力量都与商会工作高度整合，依托开展。</w:t>
      </w:r>
    </w:p>
    <w:p w14:paraId="358C1B4B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异地携手引资共赢。依托异地商会平台推动县域经济高质量发展。6月份，佛山岳阳县商会一行就我县农产品“湘品入湾、湘品出海”工作来县考察与14家农业企业座谈达成线上线下合作，并为岳阳县制定打造一款爆款农产品销售。8月份，北京岳阳县商会承办“结缘北京，潮涌洞庭”岳阳县优势产业（北京）招商推介会，数十位与岳阳县产业相关联的企业代表与会，签订了10个重大项目。这是我县首次依托商会，在北京召开推介会，签订重大项目。</w:t>
      </w:r>
    </w:p>
    <w:p w14:paraId="2637BE15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4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营商</w:t>
      </w:r>
      <w:r>
        <w:rPr>
          <w:rFonts w:ascii="Times New Roman" w:hAnsi="Times New Roman" w:eastAsia="仿宋_GB2312"/>
          <w:sz w:val="28"/>
          <w:szCs w:val="32"/>
          <w:lang w:eastAsia="zh-CN"/>
        </w:rPr>
        <w:t>环境不断</w:t>
      </w: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优化</w:t>
      </w:r>
    </w:p>
    <w:p w14:paraId="668FC845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举办沙龙优环境。坚持把优化营商环境作为重点工程来抓，先后联合或协助举办岳阳县“先进装备制造和电子信息产业链”企业家沙龙、岳阳县“生物医药产业发展”上海企业家沙龙、“企业合规系列”等4场专题沙龙，畅通政企沟通渠道，收集意见建议和问题24个，力求解决企业“难点”、“堵点”问题。基于调研中发现的企业问题，形成了《关于以良好营商环境激发基层商会和市场主体活力的调查报告》调研报告，提交有关部门予以解决。</w:t>
      </w:r>
    </w:p>
    <w:p w14:paraId="1DD038C9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开展“送解优”润心田。大兴调查研究，深入了解各类市场主体在生产经营中面临的主要困难和挑战，并提出行之有效的工作建议和解决措施。3月、9月集中开展商协会、入园区、新开、麻塘企业走访工作。解难题、优服务，配合检察院开展了涉案企业第三方合规工作，对我县1家涉案企业进行了第三方合规监督评估工作，取得了合规整改，有效保护了企业；针对我县涉诉企业多的现状，联合县法院启动了商事调解工作，成立了商事调解委员会，在县法院的具体指导下，协助完成31项涉企案件；15个乡镇商会与乡镇巴陵农村商业银行合作，为会员企业集体授信，解决融资难问题。</w:t>
      </w:r>
    </w:p>
    <w:p w14:paraId="2BAE0D9C">
      <w:pPr>
        <w:widowControl w:val="0"/>
        <w:kinsoku/>
        <w:autoSpaceDE/>
        <w:autoSpaceDN/>
        <w:adjustRightInd/>
        <w:snapToGrid/>
        <w:spacing w:line="360" w:lineRule="auto"/>
        <w:ind w:firstLine="640"/>
        <w:jc w:val="both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5</w:t>
      </w:r>
      <w:r>
        <w:rPr>
          <w:rFonts w:ascii="Times New Roman" w:hAnsi="Times New Roman" w:eastAsia="仿宋_GB2312"/>
          <w:sz w:val="28"/>
          <w:szCs w:val="32"/>
          <w:lang w:eastAsia="zh-CN"/>
        </w:rPr>
        <w:t>、公益事业不断强化</w:t>
      </w:r>
    </w:p>
    <w:p w14:paraId="06DDAB48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公益助乡推动发展。防汛救灾期间，4个异地商会捐赠岳阳县现金26万、物资15万元，15个乡镇商会和2个协会为全县防汛救灾组织慰问现金物资50多万元。今年各乡镇商会寓外乡友支助秋季乡村公益教育事业共计40多万元，用于奖励教师和学生。毛田商会乡友个人出资50万元，长沙实验中学集团连续三年支助毛田镇乡村教育。张谷镇商会捐献张谷英天龙村价值30万路灯。筻口商会党支部党员开展“直播带货”活动，至12月上旬累计销售300余万元农产品。</w:t>
      </w:r>
    </w:p>
    <w:p w14:paraId="55EEA9FE">
      <w:pPr>
        <w:widowControl w:val="0"/>
        <w:kinsoku/>
        <w:autoSpaceDE/>
        <w:autoSpaceDN/>
        <w:adjustRightInd/>
        <w:snapToGrid/>
        <w:spacing w:line="360" w:lineRule="auto"/>
        <w:ind w:firstLine="560" w:firstLineChars="200"/>
        <w:jc w:val="both"/>
        <w:textAlignment w:val="auto"/>
        <w:rPr>
          <w:rFonts w:ascii="Calibri" w:hAnsi="Calibri" w:eastAsia="宋体" w:cs="黑体"/>
          <w:snapToGrid/>
          <w:color w:val="auto"/>
          <w:kern w:val="2"/>
          <w:szCs w:val="24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百企联百村持续发力。今年以来，根据《关于开展岳阳对口帮扶湘西州保靖县“百企联百村”活动的实施方案》，引导企业党支部组织33家企业和商会对口帮扶43个集体经济薄弱村，积极参与“百企联百村”活动，组织8家企业与保靖县复兴镇结对帮扶，建立帮扶项目57个，项目总投资达1500余万元。以“万企兴万村”为抓手，组织18家企业和商会对口帮扶15个集体经济薄弱村，建立帮扶项目12个。</w:t>
      </w:r>
    </w:p>
    <w:p w14:paraId="09CCD71C">
      <w:pPr>
        <w:spacing w:before="35" w:line="360" w:lineRule="auto"/>
        <w:ind w:left="684"/>
        <w:outlineLvl w:val="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  <w:t>七、存在的问题及原因分析</w:t>
      </w:r>
    </w:p>
    <w:p w14:paraId="6EBE65D5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一是组织建设需强梁。将严防组织建设松懈现象，当以二十大精神为指导，继续做好非公党建工作，加快新支部组建进度，加大对非公经济人士的教育培训预算及培训力度，促进“两个健康”。</w:t>
      </w:r>
    </w:p>
    <w:p w14:paraId="2DBE685C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二是商会运作待精进。目前乡镇商会工作进度不一，尚有7个乡镇商会未成立党支部，步调有待一致。异地商会进度有待进一步加快，今年，我们成立了东莞岳阳县商会。目前广州、武汉商会仍在积极筹备中，尚未成立。需加大预算投入，尽快精进商会运作进程</w:t>
      </w:r>
    </w:p>
    <w:p w14:paraId="7BF119E3">
      <w:pPr>
        <w:spacing w:before="1" w:line="221" w:lineRule="auto"/>
        <w:ind w:left="684"/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  <w:lang w:eastAsia="zh-CN"/>
        </w:rPr>
        <w:t>八、下一步改进措施</w:t>
      </w:r>
    </w:p>
    <w:p w14:paraId="0F7479FC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1.加强监管，做到监管机制环环相扣，不出现断层、漏洞，坚决把权力关进制度的笼子。</w:t>
      </w:r>
    </w:p>
    <w:p w14:paraId="663D5E96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2.进一步完善财务制度，规范财经纪律，实行会计、出纳一人一岗，钱、账分离。</w:t>
      </w:r>
    </w:p>
    <w:p w14:paraId="077ED21A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3.持续不断与财政部门取得联系，争取专项资金投入商会建设、营商环境、非公党建工作。</w:t>
      </w:r>
    </w:p>
    <w:p w14:paraId="2E932F9D">
      <w:pPr>
        <w:spacing w:before="226" w:line="360" w:lineRule="auto"/>
        <w:ind w:left="684"/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  <w:lang w:eastAsia="zh-CN"/>
        </w:rPr>
        <w:t>九、部门整体支出绩效自评结果拟应用和公开情况</w:t>
      </w:r>
    </w:p>
    <w:p w14:paraId="67A849B9">
      <w:pPr>
        <w:kinsoku/>
        <w:autoSpaceDN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仿宋_GB2312"/>
          <w:sz w:val="28"/>
          <w:szCs w:val="32"/>
          <w:lang w:eastAsia="zh-CN"/>
        </w:rPr>
      </w:pPr>
      <w:r>
        <w:rPr>
          <w:rFonts w:hint="eastAsia" w:ascii="Times New Roman" w:hAnsi="Times New Roman" w:eastAsia="仿宋_GB2312"/>
          <w:sz w:val="28"/>
          <w:szCs w:val="32"/>
          <w:lang w:eastAsia="zh-CN"/>
        </w:rPr>
        <w:t>绩效自评结果优，按规定公开。</w:t>
      </w:r>
    </w:p>
    <w:p w14:paraId="2790C36F">
      <w:pPr>
        <w:spacing w:before="229" w:line="221" w:lineRule="auto"/>
        <w:ind w:left="684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z w:val="31"/>
          <w:szCs w:val="31"/>
          <w:lang w:eastAsia="zh-CN"/>
        </w:rPr>
        <w:t>十、其他需要说明的情况</w:t>
      </w:r>
    </w:p>
    <w:p w14:paraId="19A28D9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1C8D809E">
      <w:pPr>
        <w:spacing w:line="221" w:lineRule="auto"/>
        <w:rPr>
          <w:rFonts w:ascii="黑体" w:hAnsi="黑体" w:eastAsia="黑体" w:cs="黑体"/>
          <w:sz w:val="31"/>
          <w:szCs w:val="31"/>
          <w:lang w:eastAsia="zh-CN"/>
        </w:rPr>
        <w:sectPr>
          <w:headerReference r:id="rId8" w:type="default"/>
          <w:footerReference r:id="rId9" w:type="default"/>
          <w:pgSz w:w="11900" w:h="16830"/>
          <w:pgMar w:top="400" w:right="1344" w:bottom="2046" w:left="1489" w:header="0" w:footer="1644" w:gutter="0"/>
          <w:cols w:space="720" w:num="1"/>
        </w:sectPr>
      </w:pPr>
    </w:p>
    <w:p w14:paraId="740D84A2">
      <w:pPr>
        <w:spacing w:line="266" w:lineRule="auto"/>
        <w:rPr>
          <w:lang w:eastAsia="zh-CN"/>
        </w:rPr>
      </w:pPr>
    </w:p>
    <w:p w14:paraId="0B3294B2">
      <w:pPr>
        <w:spacing w:line="266" w:lineRule="auto"/>
        <w:rPr>
          <w:lang w:eastAsia="zh-CN"/>
        </w:rPr>
      </w:pPr>
    </w:p>
    <w:p w14:paraId="1CFF4F1F">
      <w:pPr>
        <w:spacing w:line="266" w:lineRule="auto"/>
        <w:rPr>
          <w:lang w:eastAsia="zh-CN"/>
        </w:rPr>
      </w:pPr>
    </w:p>
    <w:p w14:paraId="29401615">
      <w:pPr>
        <w:spacing w:line="266" w:lineRule="auto"/>
        <w:rPr>
          <w:lang w:eastAsia="zh-CN"/>
        </w:rPr>
      </w:pPr>
    </w:p>
    <w:p w14:paraId="540EFDCE">
      <w:pPr>
        <w:spacing w:line="266" w:lineRule="auto"/>
        <w:rPr>
          <w:lang w:eastAsia="zh-CN"/>
        </w:rPr>
      </w:pPr>
    </w:p>
    <w:p w14:paraId="42C6F7B6">
      <w:pPr>
        <w:spacing w:line="266" w:lineRule="auto"/>
        <w:rPr>
          <w:lang w:eastAsia="zh-CN"/>
        </w:rPr>
      </w:pPr>
    </w:p>
    <w:p w14:paraId="0BE5C686">
      <w:pPr>
        <w:spacing w:line="266" w:lineRule="auto"/>
        <w:rPr>
          <w:lang w:eastAsia="zh-CN"/>
        </w:rPr>
      </w:pPr>
    </w:p>
    <w:p w14:paraId="6E4D801E">
      <w:pPr>
        <w:spacing w:line="266" w:lineRule="auto"/>
        <w:rPr>
          <w:lang w:eastAsia="zh-CN"/>
        </w:rPr>
      </w:pPr>
    </w:p>
    <w:p w14:paraId="58C784FE">
      <w:pPr>
        <w:spacing w:line="267" w:lineRule="auto"/>
        <w:rPr>
          <w:lang w:eastAsia="zh-CN"/>
        </w:rPr>
      </w:pPr>
    </w:p>
    <w:p w14:paraId="501154D0">
      <w:pPr>
        <w:pStyle w:val="2"/>
        <w:spacing w:before="100" w:line="222" w:lineRule="auto"/>
        <w:ind w:left="394"/>
        <w:rPr>
          <w:sz w:val="31"/>
          <w:szCs w:val="31"/>
          <w:lang w:eastAsia="zh-CN"/>
        </w:rPr>
      </w:pPr>
      <w:r>
        <w:rPr>
          <w:spacing w:val="-5"/>
          <w:sz w:val="31"/>
          <w:szCs w:val="31"/>
          <w:lang w:eastAsia="zh-CN"/>
        </w:rPr>
        <w:t>报告需要以下附件：</w:t>
      </w:r>
    </w:p>
    <w:p w14:paraId="0B8139F4">
      <w:pPr>
        <w:pStyle w:val="2"/>
        <w:spacing w:before="234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1、</w:t>
      </w:r>
      <w:r>
        <w:rPr>
          <w:spacing w:val="7"/>
          <w:sz w:val="31"/>
          <w:szCs w:val="31"/>
          <w:lang w:eastAsia="zh-CN"/>
        </w:rPr>
        <w:t>部门整体支出绩效评价基础数据表</w:t>
      </w:r>
    </w:p>
    <w:p w14:paraId="24990D68">
      <w:pPr>
        <w:pStyle w:val="2"/>
        <w:spacing w:before="227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2、</w:t>
      </w:r>
      <w:r>
        <w:rPr>
          <w:spacing w:val="7"/>
          <w:sz w:val="31"/>
          <w:szCs w:val="31"/>
          <w:lang w:eastAsia="zh-CN"/>
        </w:rPr>
        <w:t>部门整体支出绩效自评表</w:t>
      </w:r>
    </w:p>
    <w:p w14:paraId="1623BBF5">
      <w:pPr>
        <w:pStyle w:val="2"/>
        <w:spacing w:before="229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7"/>
          <w:sz w:val="31"/>
          <w:szCs w:val="31"/>
          <w:lang w:eastAsia="zh-CN"/>
        </w:rPr>
        <w:t>3、</w:t>
      </w:r>
      <w:r>
        <w:rPr>
          <w:spacing w:val="17"/>
          <w:sz w:val="31"/>
          <w:szCs w:val="31"/>
          <w:lang w:eastAsia="zh-CN"/>
        </w:rPr>
        <w:t>项目支出绩效自评表(每个一级项目支出一张表)</w:t>
      </w:r>
    </w:p>
    <w:p w14:paraId="19975FEB">
      <w:pPr>
        <w:pStyle w:val="2"/>
        <w:spacing w:before="223" w:line="220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4、</w:t>
      </w:r>
      <w:r>
        <w:rPr>
          <w:spacing w:val="7"/>
          <w:sz w:val="31"/>
          <w:szCs w:val="31"/>
          <w:lang w:eastAsia="zh-CN"/>
        </w:rPr>
        <w:t>政府性基金预算支出情况表</w:t>
      </w:r>
    </w:p>
    <w:p w14:paraId="31576D96">
      <w:pPr>
        <w:pStyle w:val="2"/>
        <w:spacing w:before="233" w:line="222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5、</w:t>
      </w:r>
      <w:r>
        <w:rPr>
          <w:spacing w:val="7"/>
          <w:sz w:val="31"/>
          <w:szCs w:val="31"/>
          <w:lang w:eastAsia="zh-CN"/>
        </w:rPr>
        <w:t>国有资本经营预算支出情况表</w:t>
      </w:r>
    </w:p>
    <w:p w14:paraId="217E61DB">
      <w:pPr>
        <w:pStyle w:val="2"/>
        <w:spacing w:before="226" w:line="221" w:lineRule="auto"/>
        <w:ind w:left="394"/>
        <w:rPr>
          <w:sz w:val="31"/>
          <w:szCs w:val="31"/>
          <w:lang w:eastAsia="zh-CN"/>
        </w:rPr>
      </w:pPr>
      <w:r>
        <w:rPr>
          <w:rFonts w:ascii="宋体" w:hAnsi="宋体" w:eastAsia="宋体" w:cs="宋体"/>
          <w:spacing w:val="7"/>
          <w:sz w:val="31"/>
          <w:szCs w:val="31"/>
          <w:lang w:eastAsia="zh-CN"/>
        </w:rPr>
        <w:t>6、</w:t>
      </w:r>
      <w:r>
        <w:rPr>
          <w:spacing w:val="7"/>
          <w:sz w:val="31"/>
          <w:szCs w:val="31"/>
          <w:lang w:eastAsia="zh-CN"/>
        </w:rPr>
        <w:t>社会保险基金预算支出情况表</w:t>
      </w:r>
    </w:p>
    <w:p w14:paraId="5EA8110C">
      <w:pPr>
        <w:spacing w:line="221" w:lineRule="auto"/>
        <w:rPr>
          <w:sz w:val="31"/>
          <w:szCs w:val="31"/>
          <w:lang w:eastAsia="zh-CN"/>
        </w:rPr>
        <w:sectPr>
          <w:footerReference r:id="rId10" w:type="default"/>
          <w:pgSz w:w="11900" w:h="16830"/>
          <w:pgMar w:top="400" w:right="1571" w:bottom="1996" w:left="1785" w:header="0" w:footer="1591" w:gutter="0"/>
          <w:cols w:space="720" w:num="1"/>
        </w:sectPr>
      </w:pPr>
    </w:p>
    <w:p w14:paraId="2DB1522F">
      <w:pPr>
        <w:rPr>
          <w:lang w:eastAsia="zh-CN"/>
        </w:rPr>
      </w:pPr>
    </w:p>
    <w:sectPr>
      <w:footerReference r:id="rId11" w:type="default"/>
      <w:pgSz w:w="11900" w:h="16830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611F8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5AC1">
    <w:pPr>
      <w:spacing w:line="233" w:lineRule="auto"/>
      <w:ind w:left="88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0AB2E">
    <w:pPr>
      <w:spacing w:before="1" w:line="232" w:lineRule="auto"/>
      <w:ind w:left="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F9C8">
    <w:pPr>
      <w:spacing w:before="1" w:line="232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C647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F4EE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6"/>
        <w:sz w:val="31"/>
        <w:szCs w:val="31"/>
      </w:rPr>
      <w:t>—1</w:t>
    </w:r>
    <w:r>
      <w:rPr>
        <w:rFonts w:ascii="宋体" w:hAnsi="宋体" w:eastAsia="宋体" w:cs="宋体"/>
        <w:spacing w:val="-15"/>
        <w:sz w:val="31"/>
        <w:szCs w:val="31"/>
      </w:rPr>
      <w:t>1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C700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46B15">
    <w:pPr>
      <w:spacing w:before="74" w:line="219" w:lineRule="auto"/>
      <w:ind w:left="59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C23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670A2"/>
    <w:rsid w:val="00002CC6"/>
    <w:rsid w:val="0017059A"/>
    <w:rsid w:val="00435F68"/>
    <w:rsid w:val="00447FE8"/>
    <w:rsid w:val="004C2FE0"/>
    <w:rsid w:val="006670A2"/>
    <w:rsid w:val="006C66C3"/>
    <w:rsid w:val="006C742D"/>
    <w:rsid w:val="008B7140"/>
    <w:rsid w:val="0095409E"/>
    <w:rsid w:val="00AD364A"/>
    <w:rsid w:val="00B06CD9"/>
    <w:rsid w:val="00BF2D5B"/>
    <w:rsid w:val="00E3770E"/>
    <w:rsid w:val="00FC3651"/>
    <w:rsid w:val="0F4972C8"/>
    <w:rsid w:val="12F1641C"/>
    <w:rsid w:val="33F37035"/>
    <w:rsid w:val="68B91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eastAsia="Arial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eastAsia="Arial"/>
    </w:rPr>
  </w:style>
  <w:style w:type="character" w:customStyle="1" w:styleId="11">
    <w:name w:val="页眉 Char"/>
    <w:basedOn w:val="6"/>
    <w:link w:val="4"/>
    <w:semiHidden/>
    <w:uiPriority w:val="99"/>
    <w:rPr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812C-7514-4804-BA48-F40038BAB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4509</Words>
  <Characters>4813</Characters>
  <Lines>40</Lines>
  <Paragraphs>11</Paragraphs>
  <TotalTime>110</TotalTime>
  <ScaleCrop>false</ScaleCrop>
  <LinksUpToDate>false</LinksUpToDate>
  <CharactersWithSpaces>4885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2025-04-08T09:22:00Z</dcterms:created>
  <dc:creator>WPS Office</dc:creator>
  <cp:lastModifiedBy>丫头（Sally ）</cp:lastModifiedBy>
  <cp:lastPrinted>2025-05-29T01:51:56Z</cp:lastPrinted>
  <dcterms:modified xsi:type="dcterms:W3CDTF">2025-05-29T02:11:43Z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67f47a3a00429e00206023dcwl</vt:lpwstr>
  </property>
  <property fmtid="{D5CDD505-2E9C-101B-9397-08002B2CF9AE}" pid="4" name="ICV">
    <vt:lpwstr>ef062498ae054a7c9876653cee7c164e</vt:lpwstr>
  </property>
  <property fmtid="{D5CDD505-2E9C-101B-9397-08002B2CF9AE}" pid="5" name="KSOTemplateDocerSaveRecord">
    <vt:lpwstr>eyJoZGlkIjoiNDAzYTU1ZWYxYjdhNWE2MjIzZmQwNTY1Y2NlNzcwYWEiLCJ1c2VySWQiOiI3MDk4Mzk0MTgifQ==</vt:lpwstr>
  </property>
  <property fmtid="{D5CDD505-2E9C-101B-9397-08002B2CF9AE}" pid="6" name="KSOProductBuildVer">
    <vt:lpwstr>2052-12.1.0.21171</vt:lpwstr>
  </property>
</Properties>
</file>