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89869">
      <w:pPr>
        <w:keepNext w:val="0"/>
        <w:keepLines w:val="0"/>
        <w:pageBreakBefore w:val="0"/>
        <w:widowControl w:val="0"/>
        <w:kinsoku/>
        <w:wordWrap/>
        <w:overflowPunct/>
        <w:topLinePunct w:val="0"/>
        <w:autoSpaceDN/>
        <w:bidi w:val="0"/>
        <w:adjustRightInd/>
        <w:snapToGrid/>
        <w:spacing w:line="600" w:lineRule="exact"/>
        <w:ind w:left="0" w:left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岳阳</w:t>
      </w:r>
      <w:r>
        <w:rPr>
          <w:rFonts w:hint="eastAsia" w:ascii="方正小标宋简体" w:eastAsia="方正小标宋简体"/>
          <w:sz w:val="44"/>
          <w:szCs w:val="44"/>
          <w:lang w:eastAsia="zh-CN"/>
        </w:rPr>
        <w:t>县</w:t>
      </w:r>
      <w:r>
        <w:rPr>
          <w:rFonts w:hint="eastAsia" w:ascii="方正小标宋简体" w:eastAsia="方正小标宋简体"/>
          <w:sz w:val="44"/>
          <w:szCs w:val="44"/>
        </w:rPr>
        <w:t>关于第</w:t>
      </w:r>
      <w:r>
        <w:rPr>
          <w:rFonts w:hint="eastAsia" w:ascii="方正小标宋简体" w:eastAsia="方正小标宋简体"/>
          <w:sz w:val="44"/>
          <w:szCs w:val="44"/>
          <w:lang w:eastAsia="zh-CN"/>
        </w:rPr>
        <w:t>二</w:t>
      </w:r>
      <w:r>
        <w:rPr>
          <w:rFonts w:hint="eastAsia" w:ascii="方正小标宋简体" w:eastAsia="方正小标宋简体"/>
          <w:sz w:val="44"/>
          <w:szCs w:val="44"/>
        </w:rPr>
        <w:t>轮中央生态环境保护督察反馈</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交通主要依赖公路运输”</w:t>
      </w:r>
      <w:r>
        <w:rPr>
          <w:rFonts w:hint="eastAsia" w:ascii="方正小标宋简体" w:eastAsia="方正小标宋简体"/>
          <w:sz w:val="44"/>
          <w:szCs w:val="44"/>
        </w:rPr>
        <w:t>问题</w:t>
      </w:r>
      <w:r>
        <w:rPr>
          <w:rFonts w:hint="eastAsia" w:ascii="方正小标宋简体" w:eastAsia="方正小标宋简体"/>
          <w:sz w:val="44"/>
          <w:szCs w:val="44"/>
          <w:lang w:eastAsia="zh-CN"/>
        </w:rPr>
        <w:t>的</w:t>
      </w:r>
      <w:r>
        <w:rPr>
          <w:rFonts w:hint="eastAsia" w:ascii="方正小标宋简体" w:eastAsia="方正小标宋简体"/>
          <w:sz w:val="44"/>
          <w:szCs w:val="44"/>
        </w:rPr>
        <w:t>整改落实情况的报告</w:t>
      </w:r>
    </w:p>
    <w:p w14:paraId="50804F1D">
      <w:pPr>
        <w:keepNext w:val="0"/>
        <w:keepLines w:val="0"/>
        <w:pageBreakBefore w:val="0"/>
        <w:widowControl w:val="0"/>
        <w:kinsoku/>
        <w:wordWrap/>
        <w:overflowPunct/>
        <w:topLinePunct w:val="0"/>
        <w:autoSpaceDN/>
        <w:bidi w:val="0"/>
        <w:adjustRightInd/>
        <w:snapToGrid/>
        <w:spacing w:line="600" w:lineRule="exact"/>
        <w:ind w:left="0" w:leftChars="0"/>
        <w:jc w:val="center"/>
        <w:textAlignment w:val="auto"/>
        <w:rPr>
          <w:rFonts w:hint="eastAsia" w:ascii="方正小标宋简体" w:eastAsia="方正小标宋简体"/>
          <w:sz w:val="44"/>
          <w:szCs w:val="44"/>
        </w:rPr>
      </w:pPr>
    </w:p>
    <w:p w14:paraId="1B75412F">
      <w:pPr>
        <w:pStyle w:val="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根据第二轮中央生态环境保护督察报告反馈“交通主要依赖公路运输”的问题，县委、县政府高度重视，以坚决的态度、最果断的决策、最有力的措施抓实整改工作，现将问题整改完成情况报告如下：</w:t>
      </w:r>
    </w:p>
    <w:p w14:paraId="5022F7FB">
      <w:pPr>
        <w:pStyle w:val="3"/>
        <w:numPr>
          <w:ilvl w:val="0"/>
          <w:numId w:val="1"/>
        </w:numPr>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反馈问题</w:t>
      </w:r>
    </w:p>
    <w:p w14:paraId="788473A0">
      <w:pPr>
        <w:pStyle w:val="3"/>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交通主要依赖公路运输，2020年，湖南省公路货运量占比87.4%，比全国平均水平高出13.5个百分点，铁路、水路货运量分别比全国平均水平低7.3个百分点和6.6个百分点。</w:t>
      </w:r>
    </w:p>
    <w:p w14:paraId="409DF32E">
      <w:pPr>
        <w:pStyle w:val="7"/>
        <w:keepNext w:val="0"/>
        <w:keepLines w:val="0"/>
        <w:pageBreakBefore w:val="0"/>
        <w:widowControl w:val="0"/>
        <w:numPr>
          <w:ilvl w:val="0"/>
          <w:numId w:val="0"/>
        </w:numPr>
        <w:kinsoku/>
        <w:wordWrap/>
        <w:overflowPunct/>
        <w:topLinePunct w:val="0"/>
        <w:autoSpaceDE w:val="0"/>
        <w:autoSpaceDN/>
        <w:bidi w:val="0"/>
        <w:adjustRightInd/>
        <w:snapToGrid/>
        <w:spacing w:after="0" w:line="60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lang w:eastAsia="zh-CN"/>
        </w:rPr>
        <w:t>二、</w:t>
      </w:r>
      <w:r>
        <w:rPr>
          <w:rFonts w:hint="eastAsia" w:ascii="黑体" w:hAnsi="黑体" w:eastAsia="黑体"/>
          <w:color w:val="000000"/>
          <w:sz w:val="32"/>
          <w:szCs w:val="32"/>
        </w:rPr>
        <w:t>整改目标</w:t>
      </w:r>
    </w:p>
    <w:p w14:paraId="5CA20278">
      <w:pPr>
        <w:keepNext w:val="0"/>
        <w:keepLines w:val="0"/>
        <w:pageBreakBefore w:val="0"/>
        <w:widowControl w:val="0"/>
        <w:kinsoku/>
        <w:wordWrap/>
        <w:overflowPunct w:val="0"/>
        <w:topLinePunct w:val="0"/>
        <w:autoSpaceDE/>
        <w:autoSpaceDN/>
        <w:bidi w:val="0"/>
        <w:adjustRightIn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调整优化公路运输结构，提高铁路、水路货运量比例。</w:t>
      </w:r>
    </w:p>
    <w:p w14:paraId="41A61951">
      <w:pPr>
        <w:pStyle w:val="7"/>
        <w:keepNext w:val="0"/>
        <w:keepLines w:val="0"/>
        <w:pageBreakBefore w:val="0"/>
        <w:widowControl w:val="0"/>
        <w:numPr>
          <w:ilvl w:val="0"/>
          <w:numId w:val="0"/>
        </w:numPr>
        <w:kinsoku/>
        <w:wordWrap/>
        <w:overflowPunct/>
        <w:topLinePunct w:val="0"/>
        <w:autoSpaceDE w:val="0"/>
        <w:autoSpaceDN/>
        <w:bidi w:val="0"/>
        <w:adjustRightInd/>
        <w:snapToGrid/>
        <w:spacing w:after="0" w:line="600" w:lineRule="exact"/>
        <w:ind w:firstLine="640" w:firstLineChars="200"/>
        <w:textAlignment w:val="auto"/>
        <w:rPr>
          <w:rFonts w:hint="default" w:ascii="仿宋_GB2312" w:hAnsi="仿宋_GB2312" w:eastAsia="黑体" w:cs="仿宋_GB2312"/>
          <w:bCs/>
          <w:sz w:val="32"/>
          <w:szCs w:val="32"/>
          <w:lang w:val="en-US" w:eastAsia="zh-CN"/>
        </w:rPr>
      </w:pPr>
      <w:r>
        <w:rPr>
          <w:rFonts w:hint="eastAsia" w:ascii="黑体" w:hAnsi="黑体" w:eastAsia="黑体"/>
          <w:kern w:val="0"/>
          <w:sz w:val="32"/>
          <w:szCs w:val="32"/>
          <w:lang w:eastAsia="zh-CN"/>
        </w:rPr>
        <w:t>三、</w:t>
      </w:r>
      <w:r>
        <w:rPr>
          <w:rFonts w:hint="eastAsia" w:ascii="黑体" w:hAnsi="黑体" w:eastAsia="黑体"/>
          <w:kern w:val="0"/>
          <w:sz w:val="32"/>
          <w:szCs w:val="32"/>
        </w:rPr>
        <w:t>整改措施</w:t>
      </w:r>
      <w:r>
        <w:rPr>
          <w:rFonts w:hint="eastAsia" w:ascii="黑体" w:hAnsi="黑体" w:eastAsia="黑体"/>
          <w:kern w:val="0"/>
          <w:sz w:val="32"/>
          <w:szCs w:val="32"/>
          <w:lang w:val="en-US" w:eastAsia="zh-CN"/>
        </w:rPr>
        <w:t>完成情况</w:t>
      </w:r>
    </w:p>
    <w:p w14:paraId="10929872">
      <w:pPr>
        <w:keepNext w:val="0"/>
        <w:keepLines w:val="0"/>
        <w:pageBreakBefore w:val="0"/>
        <w:widowControl w:val="0"/>
        <w:kinsoku/>
        <w:wordWrap/>
        <w:overflowPunct w:val="0"/>
        <w:topLinePunct w:val="0"/>
        <w:autoSpaceDE/>
        <w:autoSpaceDN/>
        <w:bidi w:val="0"/>
        <w:adjustRightInd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（一）积极推动运输结构改革，大力发展多式联运</w:t>
      </w:r>
    </w:p>
    <w:p w14:paraId="6B73CF5A">
      <w:pPr>
        <w:keepNext w:val="0"/>
        <w:keepLines w:val="0"/>
        <w:pageBreakBefore w:val="0"/>
        <w:widowControl w:val="0"/>
        <w:kinsoku/>
        <w:wordWrap/>
        <w:overflowPunct w:val="0"/>
        <w:topLinePunct w:val="0"/>
        <w:autoSpaceDE/>
        <w:autoSpaceDN/>
        <w:bidi w:val="0"/>
        <w:adjustRightInd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强化规划引领，发挥区位优势</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紧紧依托我县濒临长江、拥有港口和铁路枢纽的独特区位优势，高标准编制了《岳阳县现代物流业发展中长期规划》和《岳阳县运输结构调整实施方案》。明确将发展水运和铁路运输作为战略重点，引导产业布局和物流通道向港口、铁路站场集聚。</w:t>
      </w:r>
    </w:p>
    <w:p w14:paraId="26E90638">
      <w:pPr>
        <w:pStyle w:val="10"/>
        <w:numPr>
          <w:ilvl w:val="0"/>
          <w:numId w:val="2"/>
        </w:numPr>
        <w:ind w:left="301" w:leftChars="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水运方面</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开通</w:t>
      </w:r>
      <w:r>
        <w:rPr>
          <w:rFonts w:hint="eastAsia" w:ascii="仿宋" w:hAnsi="仿宋" w:eastAsia="仿宋" w:cs="仿宋"/>
          <w:b w:val="0"/>
          <w:bCs w:val="0"/>
          <w:kern w:val="2"/>
          <w:sz w:val="30"/>
          <w:szCs w:val="30"/>
          <w:lang w:val="en-US" w:eastAsia="zh-CN" w:bidi="ar-SA"/>
        </w:rPr>
        <w:t>大通湖五门闸至岳阳县陡砂坡四级航道的建设工程。</w:t>
      </w:r>
    </w:p>
    <w:p w14:paraId="5F5691D1">
      <w:pPr>
        <w:keepNext w:val="0"/>
        <w:keepLines w:val="0"/>
        <w:widowControl/>
        <w:suppressLineNumbers w:val="0"/>
        <w:ind w:firstLine="960" w:firstLineChars="3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铁路方面：积极推动</w:t>
      </w:r>
      <w:r>
        <w:rPr>
          <w:rFonts w:hint="eastAsia" w:ascii="仿宋_GB2312" w:hAnsi="仿宋_GB2312" w:eastAsia="仿宋_GB2312" w:cs="仿宋_GB2312"/>
          <w:bCs/>
          <w:sz w:val="32"/>
          <w:szCs w:val="32"/>
          <w:lang w:val="en-US" w:eastAsia="zh-CN"/>
        </w:rPr>
        <w:t>浩</w:t>
      </w:r>
      <w:r>
        <w:rPr>
          <w:rFonts w:ascii="仿宋_GB2312" w:hAnsi="宋体" w:eastAsia="仿宋_GB2312" w:cs="仿宋_GB2312"/>
          <w:color w:val="000000"/>
          <w:kern w:val="0"/>
          <w:sz w:val="32"/>
          <w:szCs w:val="32"/>
          <w:lang w:val="en-US" w:eastAsia="zh-CN" w:bidi="ar"/>
        </w:rPr>
        <w:t>吉</w:t>
      </w:r>
      <w:r>
        <w:rPr>
          <w:rFonts w:hint="eastAsia" w:ascii="仿宋_GB2312" w:hAnsi="仿宋_GB2312" w:eastAsia="仿宋_GB2312" w:cs="仿宋_GB2312"/>
          <w:bCs/>
          <w:sz w:val="32"/>
          <w:szCs w:val="32"/>
          <w:lang w:val="en-US" w:eastAsia="zh-CN"/>
        </w:rPr>
        <w:t>岳州电厂</w:t>
      </w:r>
      <w:r>
        <w:rPr>
          <w:rFonts w:hint="eastAsia" w:ascii="仿宋_GB2312" w:hAnsi="仿宋_GB2312" w:eastAsia="仿宋_GB2312" w:cs="仿宋_GB2312"/>
          <w:bCs/>
          <w:sz w:val="32"/>
          <w:szCs w:val="32"/>
        </w:rPr>
        <w:t>铁路货运专线延长至我县重点工业园区，实现了“铁路进园区、货物出门即上车”。目前，已完成了项目可行性研究和初步设计，正在积极筹措建设资金。</w:t>
      </w:r>
    </w:p>
    <w:p w14:paraId="46D633CD">
      <w:pPr>
        <w:keepNext w:val="0"/>
        <w:keepLines w:val="0"/>
        <w:pageBreakBefore w:val="0"/>
        <w:widowControl w:val="0"/>
        <w:numPr>
          <w:ilvl w:val="0"/>
          <w:numId w:val="0"/>
        </w:numPr>
        <w:kinsoku/>
        <w:wordWrap/>
        <w:overflowPunct w:val="0"/>
        <w:topLinePunct w:val="0"/>
        <w:autoSpaceDE/>
        <w:autoSpaceDN/>
        <w:bidi w:val="0"/>
        <w:adjustRightInd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 优化重组传统公路货运，提升集约化水平</w:t>
      </w:r>
    </w:p>
    <w:p w14:paraId="0A98342B">
      <w:pPr>
        <w:pStyle w:val="2"/>
        <w:rPr>
          <w:rFonts w:hint="eastAsia" w:hAnsi="仿宋_GB2312" w:eastAsia="仿宋_GB2312" w:cs="仿宋_GB2312"/>
          <w:bCs/>
          <w:kern w:val="2"/>
          <w:sz w:val="32"/>
          <w:szCs w:val="32"/>
          <w:lang w:val="en-US" w:eastAsia="zh-CN" w:bidi="ar-SA"/>
        </w:rPr>
      </w:pPr>
      <w:r>
        <w:rPr>
          <w:rFonts w:ascii="Times New Roman" w:hAnsi="Times New Roman"/>
        </w:rPr>
        <w:t>建</w:t>
      </w:r>
      <w:r>
        <w:rPr>
          <w:rFonts w:hint="eastAsia" w:ascii="仿宋_GB2312" w:hAnsi="仿宋_GB2312" w:eastAsia="仿宋_GB2312" w:cs="仿宋_GB2312"/>
          <w:bCs/>
          <w:kern w:val="2"/>
          <w:sz w:val="32"/>
          <w:szCs w:val="32"/>
          <w:lang w:val="en-US" w:eastAsia="zh-CN" w:bidi="ar-SA"/>
        </w:rPr>
        <w:t>设黄秀桥铁路物流园、鹿角临港新区物流园2个物流园，分别在每个物流园规划建设堆场区、加工区、仓储区、运输配送区、商贸区、综合服务区、园区道路及绿化，并配备相应物流、仓储设备。总占地面积为2250亩</w:t>
      </w:r>
      <w:r>
        <w:rPr>
          <w:rFonts w:hint="eastAsia" w:hAnsi="仿宋_GB2312" w:eastAsia="仿宋_GB2312" w:cs="仿宋_GB2312"/>
          <w:bCs/>
          <w:kern w:val="2"/>
          <w:sz w:val="32"/>
          <w:szCs w:val="32"/>
          <w:lang w:val="en-US" w:eastAsia="zh-CN" w:bidi="ar-SA"/>
        </w:rPr>
        <w:t>。</w:t>
      </w:r>
    </w:p>
    <w:p w14:paraId="5A4C3B49">
      <w:pPr>
        <w:pStyle w:val="6"/>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w:t>
      </w:r>
      <w:r>
        <w:rPr>
          <w:rFonts w:hint="eastAsia" w:ascii="仿宋_GB2312" w:hAnsi="仿宋_GB2312" w:eastAsia="仿宋_GB2312" w:cs="仿宋_GB2312"/>
          <w:sz w:val="28"/>
          <w:szCs w:val="28"/>
          <w:vertAlign w:val="baseline"/>
          <w:lang w:val="en-US" w:eastAsia="zh-CN"/>
        </w:rPr>
        <w:t xml:space="preserve"> </w:t>
      </w:r>
      <w:r>
        <w:rPr>
          <w:rFonts w:hint="eastAsia" w:ascii="黑体" w:hAnsi="黑体" w:eastAsia="黑体"/>
          <w:color w:val="000000"/>
          <w:sz w:val="32"/>
          <w:szCs w:val="32"/>
          <w:lang w:val="en-US" w:eastAsia="zh-CN"/>
        </w:rPr>
        <w:t>四</w:t>
      </w:r>
      <w:r>
        <w:rPr>
          <w:rFonts w:hint="eastAsia" w:ascii="黑体" w:hAnsi="黑体" w:eastAsia="黑体"/>
          <w:color w:val="000000"/>
          <w:sz w:val="32"/>
          <w:szCs w:val="32"/>
        </w:rPr>
        <w:t>、</w:t>
      </w:r>
      <w:r>
        <w:rPr>
          <w:rFonts w:hint="eastAsia" w:ascii="黑体" w:hAnsi="黑体" w:eastAsia="黑体"/>
          <w:color w:val="000000"/>
          <w:sz w:val="32"/>
          <w:szCs w:val="32"/>
          <w:lang w:val="en-US" w:eastAsia="zh-CN"/>
        </w:rPr>
        <w:t>后续工作安排</w:t>
      </w:r>
    </w:p>
    <w:p w14:paraId="59FB25D4">
      <w:pPr>
        <w:pStyle w:val="6"/>
        <w:numPr>
          <w:ilvl w:val="0"/>
          <w:numId w:val="0"/>
        </w:numPr>
        <w:ind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下一步，我县将坚持问题导向，持续发力：</w:t>
      </w:r>
    </w:p>
    <w:p w14:paraId="51F807D6">
      <w:pPr>
        <w:pStyle w:val="6"/>
        <w:numPr>
          <w:ilvl w:val="0"/>
          <w:numId w:val="0"/>
        </w:numPr>
        <w:ind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 加快项目建设： 全力保障黄秀桥铁路物流园、鹿角临港新区物流园建设及改造和</w:t>
      </w:r>
      <w:r>
        <w:rPr>
          <w:rFonts w:hint="eastAsia" w:ascii="仿宋_GB2312" w:hAnsi="仿宋_GB2312" w:eastAsia="仿宋_GB2312" w:cs="仿宋_GB2312"/>
          <w:bCs/>
          <w:sz w:val="32"/>
          <w:szCs w:val="32"/>
          <w:lang w:val="en-US" w:eastAsia="zh-CN"/>
        </w:rPr>
        <w:t>浩</w:t>
      </w:r>
      <w:r>
        <w:rPr>
          <w:rFonts w:ascii="仿宋_GB2312" w:hAnsi="宋体" w:eastAsia="仿宋_GB2312" w:cs="仿宋_GB2312"/>
          <w:color w:val="000000"/>
          <w:kern w:val="0"/>
          <w:sz w:val="32"/>
          <w:szCs w:val="32"/>
          <w:lang w:val="en-US" w:eastAsia="zh-CN" w:bidi="ar"/>
        </w:rPr>
        <w:t>吉</w:t>
      </w:r>
      <w:r>
        <w:rPr>
          <w:rFonts w:hint="eastAsia" w:ascii="仿宋_GB2312" w:hAnsi="仿宋_GB2312" w:eastAsia="仿宋_GB2312" w:cs="仿宋_GB2312"/>
          <w:bCs/>
          <w:sz w:val="32"/>
          <w:szCs w:val="32"/>
          <w:lang w:val="en-US" w:eastAsia="zh-CN"/>
        </w:rPr>
        <w:t>岳州电厂</w:t>
      </w:r>
      <w:r>
        <w:rPr>
          <w:rFonts w:hint="eastAsia" w:ascii="仿宋_GB2312" w:hAnsi="仿宋_GB2312" w:eastAsia="仿宋_GB2312" w:cs="仿宋_GB2312"/>
          <w:bCs/>
          <w:kern w:val="2"/>
          <w:sz w:val="32"/>
          <w:szCs w:val="32"/>
          <w:lang w:val="en-US" w:eastAsia="zh-CN" w:bidi="ar-SA"/>
        </w:rPr>
        <w:t>铁路专线等重点工程的要素需求，力争早日建成投用。</w:t>
      </w:r>
    </w:p>
    <w:p w14:paraId="253BA86E">
      <w:pPr>
        <w:pStyle w:val="6"/>
        <w:numPr>
          <w:ilvl w:val="0"/>
          <w:numId w:val="0"/>
        </w:numPr>
        <w:ind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 深化政策引导： 进一步细化扶持政策，扩大受益面，重点鼓励生产制造企业将物流业务外包给开展多式联运的第三方物流公司。</w:t>
      </w:r>
    </w:p>
    <w:p w14:paraId="1D328E12">
      <w:pPr>
        <w:pStyle w:val="6"/>
        <w:numPr>
          <w:ilvl w:val="0"/>
          <w:numId w:val="0"/>
        </w:numPr>
        <w:ind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3. 提升服务效能： 加快建设全县统一的物流公共信息平台，打通水、铁、公各种运输方式的信息壁垒，实现“一单制”服务，全面提升多式联运的便捷性和竞争力。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BAF08"/>
    <w:multiLevelType w:val="singleLevel"/>
    <w:tmpl w:val="D42BAF08"/>
    <w:lvl w:ilvl="0" w:tentative="0">
      <w:start w:val="1"/>
      <w:numFmt w:val="chineseCounting"/>
      <w:suff w:val="nothing"/>
      <w:lvlText w:val="%1、"/>
      <w:lvlJc w:val="left"/>
      <w:rPr>
        <w:rFonts w:hint="eastAsia"/>
      </w:rPr>
    </w:lvl>
  </w:abstractNum>
  <w:abstractNum w:abstractNumId="1">
    <w:nsid w:val="3BFE2CE1"/>
    <w:multiLevelType w:val="singleLevel"/>
    <w:tmpl w:val="3BFE2C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D6940"/>
    <w:rsid w:val="05EE467B"/>
    <w:rsid w:val="0CB42AD3"/>
    <w:rsid w:val="10737E62"/>
    <w:rsid w:val="3BFE407D"/>
    <w:rsid w:val="49BC79B9"/>
    <w:rsid w:val="4EAA6545"/>
    <w:rsid w:val="53A77148"/>
    <w:rsid w:val="57B666DF"/>
    <w:rsid w:val="5FDA0935"/>
    <w:rsid w:val="5FE95EDD"/>
    <w:rsid w:val="62F031A1"/>
    <w:rsid w:val="6640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仿宋_GB2312" w:hAnsi="Times New Roman" w:cs="Times New Roman"/>
      <w:kern w:val="2"/>
      <w:sz w:val="30"/>
      <w:szCs w:val="24"/>
    </w:rPr>
  </w:style>
  <w:style w:type="paragraph" w:styleId="3">
    <w:name w:val="Body Text"/>
    <w:basedOn w:val="1"/>
    <w:next w:val="4"/>
    <w:unhideWhenUsed/>
    <w:qFormat/>
    <w:uiPriority w:val="0"/>
    <w:pPr>
      <w:spacing w:after="120"/>
    </w:pPr>
  </w:style>
  <w:style w:type="paragraph" w:styleId="4">
    <w:name w:val="toc 5"/>
    <w:basedOn w:val="1"/>
    <w:next w:val="1"/>
    <w:qFormat/>
    <w:uiPriority w:val="99"/>
    <w:pPr>
      <w:ind w:left="1680" w:leftChars="800"/>
    </w:pPr>
  </w:style>
  <w:style w:type="paragraph" w:styleId="5">
    <w:name w:val="Body Text Indent"/>
    <w:basedOn w:val="1"/>
    <w:unhideWhenUsed/>
    <w:qFormat/>
    <w:uiPriority w:val="99"/>
    <w:pPr>
      <w:spacing w:after="120"/>
      <w:ind w:left="420" w:leftChars="200"/>
    </w:pPr>
  </w:style>
  <w:style w:type="paragraph" w:styleId="6">
    <w:name w:val="Body Text First Indent"/>
    <w:basedOn w:val="3"/>
    <w:qFormat/>
    <w:uiPriority w:val="99"/>
    <w:pPr>
      <w:ind w:firstLine="420" w:firstLineChars="100"/>
    </w:pPr>
  </w:style>
  <w:style w:type="paragraph" w:styleId="7">
    <w:name w:val="Body Text First Indent 2"/>
    <w:basedOn w:val="5"/>
    <w:unhideWhenUsed/>
    <w:qFormat/>
    <w:uiPriority w:val="99"/>
    <w:pPr>
      <w:ind w:firstLine="420" w:firstLineChars="200"/>
    </w:pPr>
  </w:style>
  <w:style w:type="paragraph" w:customStyle="1" w:styleId="10">
    <w:name w:val="Normal Indent1"/>
    <w:basedOn w:val="1"/>
    <w:qFormat/>
    <w:uiPriority w:val="0"/>
    <w:pPr>
      <w:ind w:firstLine="420" w:firstLineChars="200"/>
    </w:pPr>
    <w:rPr>
      <w:rFonts w:ascii="Calibri" w:hAnsi="Calibri" w:eastAsia="宋体"/>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870</Words>
  <Characters>890</Characters>
  <Lines>0</Lines>
  <Paragraphs>0</Paragraphs>
  <TotalTime>10</TotalTime>
  <ScaleCrop>false</ScaleCrop>
  <LinksUpToDate>false</LinksUpToDate>
  <CharactersWithSpaces>960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邓胡睦</cp:lastModifiedBy>
  <cp:lastPrinted>2025-12-11T01:28:47Z</cp:lastPrinted>
  <dcterms:modified xsi:type="dcterms:W3CDTF">2025-12-11T01:29:01Z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eyJoZGlkIjoiODIzODZjYWM1ZTA2N2Q4YjYzYTY3MjUyYzNjYmU1OWMiLCJ1c2VySWQiOiIxNTY4Mjk0ODc3In0=</vt:lpwstr>
  </property>
  <property fmtid="{D5CDD505-2E9C-101B-9397-08002B2CF9AE}" pid="4" name="ICV">
    <vt:lpwstr>1696978A5EF046C690C8548A1E277F38_13</vt:lpwstr>
  </property>
</Properties>
</file>