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69" w:rsidRDefault="00656D31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岳阳县社会救助服务中心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 w:rsidR="005B3BA4"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291969" w:rsidRDefault="00656D31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291969" w:rsidRDefault="00291969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291969" w:rsidRDefault="00656D31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291969" w:rsidRDefault="00291969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 w:rsidR="005B3BA4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无相关收支情况。</w:t>
      </w:r>
    </w:p>
    <w:p w:rsidR="00291969" w:rsidRDefault="00656D31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 w:rsidR="005B3BA4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/>
          <w:b/>
          <w:sz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291969" w:rsidRDefault="0029196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、负责贯彻执行有关最低生活保障的政策法规。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、为城乡居民提供最低生活保障。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、为农村特困对象提供社会救助和临时救助。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本单位系岳阳县民政局属二级机构，内设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个股室，分别是：办公室、综合信息股、城市低保股、农村低保股、特困供养股、信息比对股</w:t>
      </w:r>
      <w:r>
        <w:rPr>
          <w:rFonts w:ascii="微软雅黑" w:eastAsia="微软雅黑" w:hAnsi="微软雅黑" w:cs="微软雅黑" w:hint="eastAsia"/>
          <w:sz w:val="32"/>
          <w:szCs w:val="32"/>
        </w:rPr>
        <w:t>。年末实有在职人数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人。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包括一般公共预算、政府性基金、国有资本经营预算等财政拨款收入，以及经营收入、事业收入等单位资金。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本单位收入预算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151.48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万元，其中，一般公共预算拨款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151.48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没有政府性基金预算拨款和纳入专户管理的非税收入拨款收入，也没有使用政府性基金预算拨款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国有资本经营预算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财政</w:t>
      </w:r>
      <w:r>
        <w:rPr>
          <w:rFonts w:ascii="微软雅黑" w:eastAsia="微软雅黑" w:hAnsi="微软雅黑" w:cs="微软雅黑" w:hint="eastAsia"/>
          <w:sz w:val="32"/>
          <w:szCs w:val="32"/>
        </w:rPr>
        <w:t>专户管理</w:t>
      </w:r>
      <w:r>
        <w:rPr>
          <w:rFonts w:ascii="微软雅黑" w:eastAsia="微软雅黑" w:hAnsi="微软雅黑" w:cs="微软雅黑" w:hint="eastAsia"/>
          <w:sz w:val="32"/>
          <w:szCs w:val="32"/>
        </w:rPr>
        <w:t>资金</w:t>
      </w:r>
      <w:r>
        <w:rPr>
          <w:rFonts w:ascii="微软雅黑" w:eastAsia="微软雅黑" w:hAnsi="微软雅黑" w:cs="微软雅黑" w:hint="eastAsia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均为空。</w:t>
      </w:r>
      <w:r>
        <w:rPr>
          <w:rFonts w:ascii="微软雅黑" w:eastAsia="微软雅黑" w:hAnsi="微软雅黑" w:cs="微软雅黑" w:hint="eastAsia"/>
          <w:sz w:val="32"/>
          <w:szCs w:val="32"/>
        </w:rPr>
        <w:t>”）收入较去年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增加22</w:t>
      </w:r>
      <w:r>
        <w:rPr>
          <w:rFonts w:ascii="微软雅黑" w:eastAsia="微软雅黑" w:hAnsi="微软雅黑" w:cs="微软雅黑" w:hint="eastAsia"/>
          <w:sz w:val="32"/>
          <w:szCs w:val="32"/>
        </w:rPr>
        <w:t>.52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人员调入。</w:t>
      </w:r>
    </w:p>
    <w:p w:rsidR="00291969" w:rsidRDefault="00656D31" w:rsidP="008E500C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（二）支出预算</w:t>
      </w:r>
    </w:p>
    <w:p w:rsidR="00291969" w:rsidRDefault="005B3BA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本单位支出预算</w:t>
      </w:r>
      <w:r>
        <w:rPr>
          <w:rFonts w:ascii="微软雅黑" w:eastAsia="微软雅黑" w:hAnsi="微软雅黑" w:cs="微软雅黑" w:hint="eastAsia"/>
          <w:sz w:val="32"/>
          <w:szCs w:val="32"/>
        </w:rPr>
        <w:t>151.48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>135.19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万元，卫生健康支出</w:t>
      </w:r>
      <w:r>
        <w:rPr>
          <w:rFonts w:ascii="微软雅黑" w:eastAsia="微软雅黑" w:hAnsi="微软雅黑" w:cs="微软雅黑" w:hint="eastAsia"/>
          <w:sz w:val="32"/>
          <w:szCs w:val="32"/>
        </w:rPr>
        <w:t>7.20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，住房保障支出</w:t>
      </w:r>
      <w:r>
        <w:rPr>
          <w:rFonts w:ascii="微软雅黑" w:eastAsia="微软雅黑" w:hAnsi="微软雅黑" w:cs="微软雅黑" w:hint="eastAsia"/>
          <w:sz w:val="32"/>
          <w:szCs w:val="32"/>
        </w:rPr>
        <w:t>9.09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万元。支出较去年</w:t>
      </w:r>
      <w:r>
        <w:rPr>
          <w:rFonts w:ascii="微软雅黑" w:eastAsia="微软雅黑" w:hAnsi="微软雅黑" w:cs="微软雅黑" w:hint="eastAsia"/>
          <w:sz w:val="32"/>
          <w:szCs w:val="32"/>
        </w:rPr>
        <w:t>增加22.52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增长23.02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减少0.50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>
        <w:rPr>
          <w:rFonts w:ascii="微软雅黑" w:eastAsia="微软雅黑" w:hAnsi="微软雅黑" w:cs="微软雅黑" w:hint="eastAsia"/>
          <w:sz w:val="32"/>
          <w:szCs w:val="32"/>
        </w:rPr>
        <w:t>增长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主要是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因为人员调</w:t>
      </w:r>
      <w:r>
        <w:rPr>
          <w:rFonts w:ascii="微软雅黑" w:eastAsia="微软雅黑" w:hAnsi="微软雅黑" w:cs="微软雅黑" w:hint="eastAsia"/>
          <w:sz w:val="32"/>
          <w:szCs w:val="32"/>
        </w:rPr>
        <w:t>入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，项目支出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减少主要是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sz w:val="32"/>
          <w:szCs w:val="32"/>
        </w:rPr>
        <w:t>缩减项目经费。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291969" w:rsidRDefault="005B3BA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sz w:val="32"/>
          <w:szCs w:val="32"/>
        </w:rPr>
        <w:t>151.48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万元，其中，其中社会保障和就业支</w:t>
      </w:r>
      <w:bookmarkStart w:id="0" w:name="_GoBack"/>
      <w:bookmarkEnd w:id="0"/>
      <w:r w:rsidR="00656D31">
        <w:rPr>
          <w:rFonts w:ascii="微软雅黑" w:eastAsia="微软雅黑" w:hAnsi="微软雅黑" w:cs="微软雅黑" w:hint="eastAsia"/>
          <w:sz w:val="32"/>
          <w:szCs w:val="32"/>
        </w:rPr>
        <w:t>出</w:t>
      </w:r>
      <w:r>
        <w:rPr>
          <w:rFonts w:ascii="微软雅黑" w:eastAsia="微软雅黑" w:hAnsi="微软雅黑" w:cs="微软雅黑" w:hint="eastAsia"/>
          <w:sz w:val="32"/>
          <w:szCs w:val="32"/>
        </w:rPr>
        <w:t>135.19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89.</w:t>
      </w:r>
      <w:r>
        <w:rPr>
          <w:rFonts w:ascii="微软雅黑" w:eastAsia="微软雅黑" w:hAnsi="微软雅黑" w:cs="微软雅黑" w:hint="eastAsia"/>
          <w:sz w:val="32"/>
          <w:szCs w:val="32"/>
        </w:rPr>
        <w:t>25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%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；卫生健康支出</w:t>
      </w:r>
      <w:r>
        <w:rPr>
          <w:rFonts w:ascii="微软雅黑" w:eastAsia="微软雅黑" w:hAnsi="微软雅黑" w:cs="微软雅黑" w:hint="eastAsia"/>
          <w:sz w:val="32"/>
          <w:szCs w:val="32"/>
        </w:rPr>
        <w:t>7.20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，占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4.</w:t>
      </w:r>
      <w:r>
        <w:rPr>
          <w:rFonts w:ascii="微软雅黑" w:eastAsia="微软雅黑" w:hAnsi="微软雅黑" w:cs="微软雅黑" w:hint="eastAsia"/>
          <w:sz w:val="32"/>
          <w:szCs w:val="32"/>
        </w:rPr>
        <w:t>75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%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；住房保障支出</w:t>
      </w:r>
      <w:r>
        <w:rPr>
          <w:rFonts w:ascii="微软雅黑" w:eastAsia="微软雅黑" w:hAnsi="微软雅黑" w:cs="微软雅黑" w:hint="eastAsia"/>
          <w:sz w:val="32"/>
          <w:szCs w:val="32"/>
        </w:rPr>
        <w:t>9.09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6.00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%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具体安排情况如下：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基本支出年初预算数为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141.48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291969" w:rsidRDefault="00656D31">
      <w:pPr>
        <w:widowControl/>
        <w:spacing w:line="600" w:lineRule="exact"/>
        <w:ind w:firstLine="641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项目支出年初预算数为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，是指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主要用于农村及城镇低保、五保等群体的核实、核查、年审等业务支出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，金额10万元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291969" w:rsidRDefault="00291969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291969" w:rsidRDefault="005B3BA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度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无政府性基金安排的支出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所以公开的附件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16-18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政府性基金预算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为空。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291969" w:rsidRDefault="00656D31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机关运行经费当年一般公共预算拨款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20.58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，比</w:t>
      </w:r>
      <w:r>
        <w:rPr>
          <w:rFonts w:ascii="微软雅黑" w:eastAsia="微软雅黑" w:hAnsi="微软雅黑" w:cs="微软雅黑" w:hint="eastAsia"/>
          <w:sz w:val="32"/>
          <w:szCs w:val="32"/>
        </w:rPr>
        <w:t>上一年增长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1.92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万元，增长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10.29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。主要原因是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人员调入，经费增加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 w:hint="eastAsia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15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，其中，公务接待费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291969" w:rsidRDefault="005B3BA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度本单位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未计划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安排会议、培训，未计划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举办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节庆、晚会、论坛、赛事活动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sz w:val="32"/>
          <w:szCs w:val="32"/>
        </w:rPr>
        <w:t>8.6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sz w:val="32"/>
          <w:szCs w:val="32"/>
        </w:rPr>
        <w:t>8.6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sz w:val="32"/>
          <w:szCs w:val="32"/>
        </w:rPr>
        <w:t>共有车辆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价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值</w:t>
      </w:r>
      <w:r>
        <w:rPr>
          <w:rFonts w:ascii="微软雅黑" w:eastAsia="微软雅黑" w:hAnsi="微软雅黑" w:cs="微软雅黑" w:hint="eastAsia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台。</w:t>
      </w:r>
    </w:p>
    <w:p w:rsidR="00291969" w:rsidRDefault="005B3BA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656D31">
        <w:rPr>
          <w:rFonts w:ascii="微软雅黑" w:eastAsia="微软雅黑" w:hAnsi="微软雅黑" w:cs="微软雅黑" w:hint="eastAsia"/>
          <w:sz w:val="32"/>
          <w:szCs w:val="32"/>
        </w:rPr>
        <w:t>度本单位未计划处置或新增车辆、设备等。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所有支出实行绩效目标管理。纳入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单位整体支出绩效目标的金额为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151.48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万元，其中，基本支出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141.48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 w:rsidR="005B3BA4"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291969" w:rsidRDefault="00656D3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291969" w:rsidRDefault="00656D3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             </w:t>
      </w:r>
    </w:p>
    <w:p w:rsidR="00291969" w:rsidRDefault="00656D31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291969" w:rsidRDefault="00656D31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岳阳县社会救助服务中心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291969" w:rsidSect="00291969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D31" w:rsidRDefault="00656D31" w:rsidP="00291969">
      <w:r>
        <w:separator/>
      </w:r>
    </w:p>
  </w:endnote>
  <w:endnote w:type="continuationSeparator" w:id="1">
    <w:p w:rsidR="00656D31" w:rsidRDefault="00656D31" w:rsidP="00291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A9B2D257-D84C-47AE-A436-668254CC2ADC}"/>
    <w:embedBold r:id="rId2" w:subsetted="1" w:fontKey="{3222C784-4546-4341-BAAA-C24EB5103F3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D31" w:rsidRDefault="00656D31" w:rsidP="00291969">
      <w:r>
        <w:separator/>
      </w:r>
    </w:p>
  </w:footnote>
  <w:footnote w:type="continuationSeparator" w:id="1">
    <w:p w:rsidR="00656D31" w:rsidRDefault="00656D31" w:rsidP="002919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69" w:rsidRDefault="00291969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RkMTQ5NjVlMjI4Nzc3YjYzYTRjNjI3YmI5MWFlYmU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91969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B3BA4"/>
    <w:rsid w:val="005E6320"/>
    <w:rsid w:val="006137D9"/>
    <w:rsid w:val="00617392"/>
    <w:rsid w:val="00637664"/>
    <w:rsid w:val="00656D31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500C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D9A585D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B37FD0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6B2EB9"/>
    <w:rsid w:val="49EF4858"/>
    <w:rsid w:val="4AE9742D"/>
    <w:rsid w:val="4BA67C06"/>
    <w:rsid w:val="4CA46ED7"/>
    <w:rsid w:val="4D013E21"/>
    <w:rsid w:val="4D8D7228"/>
    <w:rsid w:val="4DDD2C7F"/>
    <w:rsid w:val="4F1826FF"/>
    <w:rsid w:val="4F316B1D"/>
    <w:rsid w:val="500E4FCB"/>
    <w:rsid w:val="506C2AB0"/>
    <w:rsid w:val="51B45A4A"/>
    <w:rsid w:val="53344C63"/>
    <w:rsid w:val="538751CC"/>
    <w:rsid w:val="541F5763"/>
    <w:rsid w:val="54E30327"/>
    <w:rsid w:val="55295806"/>
    <w:rsid w:val="55D3446A"/>
    <w:rsid w:val="58E80082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592BF3"/>
    <w:rsid w:val="7DFA5EB0"/>
    <w:rsid w:val="7E3E736E"/>
    <w:rsid w:val="7E7C6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91969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291969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291969"/>
    <w:pPr>
      <w:spacing w:after="120"/>
    </w:pPr>
  </w:style>
  <w:style w:type="paragraph" w:styleId="a5">
    <w:name w:val="Date"/>
    <w:basedOn w:val="a"/>
    <w:next w:val="a"/>
    <w:link w:val="Char0"/>
    <w:qFormat/>
    <w:rsid w:val="00291969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291969"/>
    <w:rPr>
      <w:sz w:val="18"/>
      <w:szCs w:val="18"/>
    </w:rPr>
  </w:style>
  <w:style w:type="paragraph" w:styleId="a7">
    <w:name w:val="footer"/>
    <w:basedOn w:val="a"/>
    <w:link w:val="Char2"/>
    <w:qFormat/>
    <w:rsid w:val="00291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291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29196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29196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29196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29196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29196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29196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291969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381</Words>
  <Characters>2173</Characters>
  <Application>Microsoft Office Word</Application>
  <DocSecurity>0</DocSecurity>
  <Lines>18</Lines>
  <Paragraphs>5</Paragraphs>
  <ScaleCrop>false</ScaleCrop>
  <Company>Microsoft Corporation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个人用户</cp:lastModifiedBy>
  <cp:revision>3</cp:revision>
  <cp:lastPrinted>2019-05-05T07:55:00Z</cp:lastPrinted>
  <dcterms:created xsi:type="dcterms:W3CDTF">2026-03-13T02:09:00Z</dcterms:created>
  <dcterms:modified xsi:type="dcterms:W3CDTF">2026-03-13T02:22:00Z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CA88FE87EC5C4F73A7E37DAFC2D5A671_13</vt:lpwstr>
  </property>
</Properties>
</file>