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岳阳县张谷英中心卫生院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7133935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280" w:firstLineChars="4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23FEC2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预防保健科/全科医疗科/内科/外科/妇产科/儿科/康复医学科/医学检验科/医学影像科/中医科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1148.3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228.2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入779.7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FF0000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如该单位没有基金、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国有资本经营预算、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财政专户管理资金，则需注明“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增加0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因为业务收入提高。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1143.9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卫生健康支出科目140.4万元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40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/>
          <w:sz w:val="32"/>
          <w:szCs w:val="32"/>
          <w:lang w:val="en-US" w:eastAsia="zh-CN"/>
        </w:rPr>
        <w:t>40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lang w:val="en-US" w:eastAsia="zh-CN"/>
        </w:rPr>
        <w:t>减少0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因为2025年医保统筹门诊基金扣回</w:t>
      </w:r>
      <w:r>
        <w:rPr>
          <w:rFonts w:hint="eastAsia" w:eastAsia="仿宋_GB2312"/>
          <w:sz w:val="32"/>
          <w:szCs w:val="32"/>
          <w:lang w:eastAsia="zh-CN"/>
        </w:rPr>
        <w:t>，项目支出</w:t>
      </w:r>
      <w:r>
        <w:rPr>
          <w:rFonts w:hint="eastAsia" w:eastAsia="仿宋_GB2312"/>
          <w:sz w:val="32"/>
          <w:szCs w:val="32"/>
          <w:lang w:val="en-US" w:eastAsia="zh-CN"/>
        </w:rPr>
        <w:t>增加0万元。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工资福利支出科目支出140.4万元，占100%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140.4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val="en-US" w:eastAsia="zh-CN"/>
        </w:rPr>
        <w:t>商品和服务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</w:t>
      </w:r>
      <w:r>
        <w:rPr>
          <w:rFonts w:hint="eastAsia" w:eastAsia="仿宋_GB2312"/>
          <w:sz w:val="32"/>
          <w:szCs w:val="32"/>
          <w:lang w:val="en-US" w:eastAsia="zh-CN"/>
        </w:rPr>
        <w:t>于专业设备</w:t>
      </w:r>
      <w:r>
        <w:rPr>
          <w:rFonts w:hint="eastAsia" w:eastAsia="仿宋_GB2312"/>
          <w:sz w:val="32"/>
          <w:szCs w:val="32"/>
        </w:rPr>
        <w:t>等方面。</w:t>
      </w:r>
      <w:bookmarkStart w:id="0" w:name="_GoBack"/>
      <w:bookmarkEnd w:id="0"/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万元，其中……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按类级功能科目说明每大类功能科目下的金额和比例。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没有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政府性基金预算的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eastAsia="仿宋_GB2312"/>
          <w:kern w:val="0"/>
          <w:sz w:val="32"/>
          <w:szCs w:val="32"/>
        </w:rPr>
        <w:t>……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eastAsia="仿宋_GB2312"/>
          <w:kern w:val="0"/>
          <w:sz w:val="32"/>
          <w:szCs w:val="32"/>
        </w:rPr>
        <w:t>……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08DC270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4C9FC70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2026年度本单位未安排政府采购预算。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C0119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02023F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bCs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D46941-4158-45CD-B972-AF345BF289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6CAB77B-1FD6-48D3-8217-24B8C3AC59D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51DBC86-CB89-4003-B9B2-6AF95714FFC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422AF3B-C00F-48F0-B9D6-B2BF2375F72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6C56780-BD8F-4D28-B3AD-30D70D8D5B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666406B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EFF6830"/>
    <w:rsid w:val="4F1826FF"/>
    <w:rsid w:val="4F822ED6"/>
    <w:rsid w:val="506C2AB0"/>
    <w:rsid w:val="53344C63"/>
    <w:rsid w:val="55295806"/>
    <w:rsid w:val="55D3446A"/>
    <w:rsid w:val="593F63D3"/>
    <w:rsid w:val="5B423ECD"/>
    <w:rsid w:val="5CDA4DA9"/>
    <w:rsid w:val="5D5E0DDF"/>
    <w:rsid w:val="5DD40BD5"/>
    <w:rsid w:val="620B6DB9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2399</Words>
  <Characters>2555</Characters>
  <Lines>38</Lines>
  <Paragraphs>10</Paragraphs>
  <TotalTime>3</TotalTime>
  <ScaleCrop>false</ScaleCrop>
  <LinksUpToDate>false</LinksUpToDate>
  <CharactersWithSpaces>2582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2026-04-16T02:13:54Z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681D85BE21B64987906309569F8A0006_13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