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步仙镇卫生院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5D1AC35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643" w:firstLineChars="200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eastAsia="仿宋_GB2312"/>
          <w:b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注：以上</w:t>
      </w:r>
      <w:r>
        <w:rPr>
          <w:rFonts w:hint="eastAsia" w:eastAsia="仿宋_GB2312"/>
          <w:b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eastAsia" w:eastAsia="仿宋_GB2312"/>
          <w:b/>
          <w:bCs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预算</w:t>
      </w:r>
      <w:r>
        <w:rPr>
          <w:rFonts w:hint="eastAsia" w:eastAsia="仿宋_GB2312"/>
          <w:b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公开</w:t>
      </w:r>
      <w:r>
        <w:rPr>
          <w:rFonts w:eastAsia="仿宋_GB2312"/>
          <w:b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报表中，空表表示本</w:t>
      </w:r>
      <w:r>
        <w:rPr>
          <w:rFonts w:hint="eastAsia" w:eastAsia="仿宋_GB2312"/>
          <w:b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eastAsia="仿宋_GB2312"/>
          <w:b/>
          <w:bCs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6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54628E5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为人民身体健康提供医疗与预防保健服务。医疗、预防保健、合作医疗组织与管理、卫生监督卫生信息管理。</w:t>
      </w:r>
    </w:p>
    <w:p w14:paraId="03CB841E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eastAsia="仿宋_GB2312" w:cs="仿宋_GB2312"/>
          <w:kern w:val="0"/>
          <w:sz w:val="32"/>
          <w:szCs w:val="32"/>
        </w:rPr>
        <w:t>机构设置</w:t>
      </w:r>
    </w:p>
    <w:p w14:paraId="702EE61E">
      <w:pPr>
        <w:pStyle w:val="2"/>
        <w:rPr>
          <w:rFonts w:hint="default" w:eastAsia="仿宋_GB231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预防保健科、全科医疗科、内科（心血管内科专业 内分泌专业 老年病专业）、外科、妇科专业（计划生育专业）、康复医学科、医学检验科、医学影像科、中医科等。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1080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114.4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财政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320.6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635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其他收入10万元，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  <w:r>
        <w:rPr>
          <w:rFonts w:hint="eastAsia" w:eastAsia="仿宋_GB2312" w:cs="仿宋_GB2312"/>
          <w:i w:val="0"/>
          <w:iCs w:val="0"/>
          <w:color w:val="000000" w:themeColor="text1"/>
          <w:kern w:val="0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数据来源见表2。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本单位202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年没有政府性基金预算拨款和纳入专户管理的非税收入拨款收入，也没有使用政府性基金预算拨款、国有资本经营预算收入和纳入专户管理的非税收入拨款安排的支出”）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收入较去年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减少18.7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万元，主要是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因为上级补助收入的未确定性。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2026年本单位支出预算1040万元，其中，一般公共服务114.4万元，经费拨款114.4万元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（按类级功能科目列出支出预算明细，数据来源见表6）。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114.4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114.4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 w:cs="仿宋_GB2312"/>
          <w:kern w:val="0"/>
          <w:sz w:val="32"/>
          <w:szCs w:val="32"/>
        </w:rPr>
        <w:t>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100</w:t>
      </w:r>
      <w:r>
        <w:rPr>
          <w:rFonts w:hint="eastAsia" w:eastAsia="仿宋_GB2312" w:cs="仿宋_GB2312"/>
          <w:kern w:val="0"/>
          <w:sz w:val="32"/>
          <w:szCs w:val="32"/>
        </w:rPr>
        <w:t>%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.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数据来源见表7，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1040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（数据来源见表5）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本单位无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项目预算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 w:cs="仿宋_GB2312"/>
          <w:kern w:val="0"/>
          <w:sz w:val="32"/>
          <w:szCs w:val="32"/>
        </w:rPr>
        <w:t>无政府性基金安排的支出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。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  <w:lang w:val="en-US" w:eastAsia="zh-CN"/>
        </w:rPr>
        <w:t>2026年度本单位无机关运行经费预算</w:t>
      </w: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3EA6037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2026年度本单位无“三公”经费预算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609E506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2026年度本单位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安排会议、培训，未计划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举办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节庆、晚会、论坛、赛事活动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5214B15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本单位202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年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政府采购预算总额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76.75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万元，其中工程类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30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万元，货物类</w:t>
      </w:r>
      <w:r>
        <w:rPr>
          <w:rFonts w:hint="eastAsia" w:eastAsia="仿宋_GB2312"/>
          <w:color w:val="auto"/>
          <w:kern w:val="0"/>
          <w:sz w:val="32"/>
          <w:szCs w:val="32"/>
          <w:lang w:val="en-US" w:eastAsia="zh-CN"/>
        </w:rPr>
        <w:t>23.55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万元，服务类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23.2</w:t>
      </w:r>
      <w:r>
        <w:rPr>
          <w:rFonts w:hint="eastAsia" w:eastAsia="仿宋_GB2312" w:cs="仿宋_GB2312"/>
          <w:color w:val="auto"/>
          <w:kern w:val="0"/>
          <w:sz w:val="32"/>
          <w:szCs w:val="32"/>
        </w:rPr>
        <w:t>万元。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168E067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2026年度本单位未计划处置或新增车辆、设备等。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7BAE683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2026年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未实行</w:t>
      </w:r>
      <w:r>
        <w:rPr>
          <w:rFonts w:eastAsia="仿宋_GB2312"/>
          <w:bCs/>
          <w:kern w:val="0"/>
          <w:sz w:val="32"/>
          <w:szCs w:val="32"/>
        </w:rPr>
        <w:t>实行绩效目标管理。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步仙镇卫生院单位预算公开表格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C258DE0-FCCD-4BFC-B36C-1C33CBDD63D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F97D3A1-8E83-456F-A093-7625B0B1E9E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2AD7F507-DF72-45E9-90DB-BA28367AEBB9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59EA32C-59DD-4DA4-903F-420301E31017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286786AD-BBB7-4197-8732-A329CEF507A0}"/>
  </w:font>
  <w:font w:name="WPSEMBED1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E3A87D"/>
    <w:multiLevelType w:val="singleLevel"/>
    <w:tmpl w:val="B1E3A87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9F09EC"/>
    <w:rsid w:val="02DF562C"/>
    <w:rsid w:val="032D48E5"/>
    <w:rsid w:val="039837D0"/>
    <w:rsid w:val="04497920"/>
    <w:rsid w:val="069419C6"/>
    <w:rsid w:val="07122BEE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4903A2F"/>
    <w:rsid w:val="15D9563A"/>
    <w:rsid w:val="19420C90"/>
    <w:rsid w:val="19C14CC1"/>
    <w:rsid w:val="19D5374E"/>
    <w:rsid w:val="1AC31CB7"/>
    <w:rsid w:val="1BAC30A0"/>
    <w:rsid w:val="1BEF6124"/>
    <w:rsid w:val="1EAD2225"/>
    <w:rsid w:val="1F1F1226"/>
    <w:rsid w:val="21263323"/>
    <w:rsid w:val="26570D53"/>
    <w:rsid w:val="27D848B8"/>
    <w:rsid w:val="2CDB483B"/>
    <w:rsid w:val="2CE05C51"/>
    <w:rsid w:val="2FC40521"/>
    <w:rsid w:val="3405688C"/>
    <w:rsid w:val="34E11E02"/>
    <w:rsid w:val="388764A3"/>
    <w:rsid w:val="3BC82B6A"/>
    <w:rsid w:val="3E4D3BDD"/>
    <w:rsid w:val="3E655D42"/>
    <w:rsid w:val="41DA7DB9"/>
    <w:rsid w:val="447637E8"/>
    <w:rsid w:val="49EF4858"/>
    <w:rsid w:val="4AE9742D"/>
    <w:rsid w:val="4BA67C06"/>
    <w:rsid w:val="4CA46ED7"/>
    <w:rsid w:val="4D013E21"/>
    <w:rsid w:val="4D8D7228"/>
    <w:rsid w:val="4DDD2C7F"/>
    <w:rsid w:val="4F1826FF"/>
    <w:rsid w:val="506C2AB0"/>
    <w:rsid w:val="53344C63"/>
    <w:rsid w:val="55295806"/>
    <w:rsid w:val="55D3446A"/>
    <w:rsid w:val="56804596"/>
    <w:rsid w:val="593F63D3"/>
    <w:rsid w:val="5B423ECD"/>
    <w:rsid w:val="5CDA4DA9"/>
    <w:rsid w:val="62820F98"/>
    <w:rsid w:val="62873CEC"/>
    <w:rsid w:val="64035B71"/>
    <w:rsid w:val="64066986"/>
    <w:rsid w:val="64DB31B9"/>
    <w:rsid w:val="681842B0"/>
    <w:rsid w:val="6AE87D9C"/>
    <w:rsid w:val="6F8561D3"/>
    <w:rsid w:val="70271B5B"/>
    <w:rsid w:val="71AC0C24"/>
    <w:rsid w:val="773C67F0"/>
    <w:rsid w:val="7D2650C8"/>
    <w:rsid w:val="7DE950EE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4</Pages>
  <Words>1846</Words>
  <Characters>1963</Characters>
  <Lines>38</Lines>
  <Paragraphs>10</Paragraphs>
  <TotalTime>223</TotalTime>
  <ScaleCrop>false</ScaleCrop>
  <LinksUpToDate>false</LinksUpToDate>
  <CharactersWithSpaces>1992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陈凤霞</cp:lastModifiedBy>
  <cp:lastPrinted>2019-05-05T07:55:00Z</cp:lastPrinted>
  <dcterms:modified xsi:type="dcterms:W3CDTF">2026-07-27T00:32:43Z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F89EFBBAF4204DF0BBE63F06236A3B14_13</vt:lpwstr>
  </property>
  <property fmtid="{D5CDD505-2E9C-101B-9397-08002B2CF9AE}" pid="4" name="KSOTemplateDocerSaveRecord">
    <vt:lpwstr>eyJoZGlkIjoiNzBjNzNhYTlkMTM5NTA3MGU5OWQxYjZmMDE4NWFhZTAiLCJ1c2VySWQiOiI2MzI3NTg4MDEifQ==</vt:lpwstr>
  </property>
</Properties>
</file>