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both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岳阳县荣家湾街道社区卫生服务所2026年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2026年单位预算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预防接种，健康宣教，突发公共卫生事件管理，乡村医师管理，个体诊所管理。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设办公室、宣教室、门诊接种室、财务室等。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包括一般公共预算、政府性基金、国有资本经营预算等财政拨款收入，以及经营收入、事业收入等单位资金。2026年本单位收入预算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196.24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196.24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万元。（“本单位2026年没有政府性基金预算拨款和纳入专户管理的非税收入拨款收入，也没有使用政府性基金预算拨款、国有资本经营预算收入和纳入专户管理的非税收入拨款安排的支出，所以公开的附件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16-18（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政府性基金预算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19（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国有资本经营预算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表（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财政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专户管理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资金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预算）均为空。”）收入较去年增加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16.16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因为增加人员工资。</w:t>
      </w:r>
    </w:p>
    <w:p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eastAsia="仿宋_GB2312"/>
          <w:sz w:val="32"/>
          <w:szCs w:val="32"/>
          <w:lang w:eastAsia="zh-CN"/>
        </w:rPr>
        <w:t>2026年本单位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196.24</w:t>
      </w:r>
      <w:r>
        <w:rPr>
          <w:rFonts w:eastAsia="仿宋_GB2312"/>
          <w:sz w:val="32"/>
          <w:szCs w:val="32"/>
        </w:rPr>
        <w:t>万元，其中，</w:t>
      </w: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社会保障和就业支出</w:t>
      </w:r>
      <w:r>
        <w:rPr>
          <w:rFonts w:hint="eastAsia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20.51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万元，卫生健康支出</w:t>
      </w:r>
      <w:r>
        <w:rPr>
          <w:rFonts w:hint="eastAsia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162.53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,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住房保障支出</w:t>
      </w:r>
      <w:r>
        <w:rPr>
          <w:rFonts w:hint="eastAsia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13.2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</w:t>
      </w:r>
      <w:r>
        <w:rPr>
          <w:rFonts w:eastAsia="仿宋_GB2312"/>
          <w:sz w:val="32"/>
          <w:szCs w:val="32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支出较去年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增加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16.16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其中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基本支出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增加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16.16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万元，项目支出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增加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其中基本支出较上年增加主要是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因为增加人员工资。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196.24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</w:t>
      </w: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社会保障和就业支出</w:t>
      </w:r>
      <w:r>
        <w:rPr>
          <w:rFonts w:hint="eastAsia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20.51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万元，占</w:t>
      </w:r>
      <w:r>
        <w:rPr>
          <w:rFonts w:hint="eastAsia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10.45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%;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卫生健康支出</w:t>
      </w:r>
      <w:r>
        <w:rPr>
          <w:rFonts w:hint="eastAsia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162.53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,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占</w:t>
      </w:r>
      <w:r>
        <w:rPr>
          <w:rFonts w:hint="eastAsia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82.82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%;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住房保障支出</w:t>
      </w:r>
      <w:r>
        <w:rPr>
          <w:rFonts w:hint="eastAsia" w:eastAsia="仿宋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13.2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,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6.73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%</w:t>
      </w:r>
      <w:r>
        <w:rPr>
          <w:rFonts w:hint="eastAsia" w:cs="Times New Roman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：2026年基本支出年初预算数为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192.74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万元，是指为保障单位机构正常运转、完成日常工作任务而发生的各项支出，包括用于基本工资、津贴补贴等人员经费以及办公费、印刷费、水电费、差旅费等日常公用经费。</w:t>
      </w:r>
    </w:p>
    <w:p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3.5</w:t>
      </w:r>
      <w:r>
        <w:rPr>
          <w:rFonts w:hint="eastAsia" w:eastAsia="仿宋_GB2312" w:cs="仿宋_GB2312"/>
          <w:kern w:val="0"/>
          <w:sz w:val="32"/>
          <w:szCs w:val="32"/>
        </w:rPr>
        <w:t>万元，是指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。其中：业务工作经费支出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3.5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eastAsia="zh-CN"/>
        </w:rPr>
        <w:t>社区卫生服务</w:t>
      </w:r>
      <w:r>
        <w:rPr>
          <w:rFonts w:hint="eastAsia" w:eastAsia="仿宋_GB2312"/>
          <w:sz w:val="32"/>
          <w:szCs w:val="32"/>
        </w:rPr>
        <w:t>等方面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kern w:val="0"/>
          <w:sz w:val="32"/>
          <w:szCs w:val="32"/>
        </w:rPr>
        <w:t>无政府性基金安排的支出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所以公开的附件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16-18（</w:t>
      </w:r>
      <w:r>
        <w:rPr>
          <w:rFonts w:hint="eastAsia" w:eastAsia="仿宋_GB2312" w:cs="仿宋_GB2312"/>
          <w:kern w:val="0"/>
          <w:sz w:val="32"/>
          <w:szCs w:val="32"/>
        </w:rPr>
        <w:t>政府性基金预算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为空。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kern w:val="0"/>
          <w:sz w:val="32"/>
          <w:szCs w:val="32"/>
        </w:rPr>
        <w:t>机关运行经费当年一般公共预算拨款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16.8</w:t>
      </w:r>
      <w:r>
        <w:rPr>
          <w:rFonts w:hint="eastAsia" w:eastAsia="仿宋_GB2312" w:cs="仿宋_GB2312"/>
          <w:kern w:val="0"/>
          <w:sz w:val="32"/>
          <w:szCs w:val="32"/>
        </w:rPr>
        <w:t>万元，比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一年增加0万元，增加0%。主要原因是无变化。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kern w:val="0"/>
          <w:sz w:val="32"/>
          <w:szCs w:val="32"/>
        </w:rPr>
        <w:t>“三公”经费预算数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0.1</w:t>
      </w:r>
      <w:r>
        <w:rPr>
          <w:rFonts w:hint="eastAsia" w:eastAsia="仿宋_GB2312" w:cs="仿宋_GB2312"/>
          <w:kern w:val="0"/>
          <w:sz w:val="32"/>
          <w:szCs w:val="32"/>
        </w:rPr>
        <w:t>万元，其中，公务接待费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0.1</w:t>
      </w:r>
      <w:r>
        <w:rPr>
          <w:rFonts w:hint="eastAsia" w:eastAsia="仿宋_GB2312" w:cs="仿宋_GB2312"/>
          <w:kern w:val="0"/>
          <w:sz w:val="32"/>
          <w:szCs w:val="32"/>
        </w:rPr>
        <w:t>万元，因公出国（境）费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万元，公务用车购置及运行费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其中公务用车购置费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。比上一年增加0万元，增加0%，</w:t>
      </w:r>
      <w:r>
        <w:rPr>
          <w:rFonts w:hint="eastAsia" w:eastAsia="仿宋_GB2312" w:cs="仿宋_GB2312"/>
          <w:kern w:val="0"/>
          <w:sz w:val="32"/>
          <w:szCs w:val="32"/>
        </w:rPr>
        <w:t>主要原因是</w:t>
      </w:r>
      <w:r>
        <w:rPr>
          <w:rFonts w:hint="eastAsia" w:eastAsia="仿宋_GB2312"/>
          <w:kern w:val="0"/>
          <w:sz w:val="32"/>
          <w:szCs w:val="32"/>
          <w:lang w:eastAsia="zh-CN"/>
        </w:rPr>
        <w:t>无变化。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FF0000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本单位2026年会议费预算1万元，拟召开2次会议，人数100人，内容为</w:t>
      </w:r>
      <w:r>
        <w:rPr>
          <w:rFonts w:hint="eastAsia" w:eastAsia="仿宋_GB2312" w:cs="仿宋_GB2312"/>
          <w:kern w:val="0"/>
          <w:sz w:val="32"/>
          <w:szCs w:val="32"/>
          <w:highlight w:val="none"/>
          <w:lang w:val="en-US" w:eastAsia="zh-CN"/>
        </w:rPr>
        <w:t>卫生监督能力建设、免疫规划接种、结核病督导、健康宣教、基本公共卫生服务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等。2026年度本单位未计划安排培训、举办节庆、晚会、论坛、赛事活动。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6.38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6.38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截至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12月底，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共有车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辆，其中领导干部用车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2026年度本单位未计划处置或新增车辆、设备等。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2026年单位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196.24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192.74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3.5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件：</w:t>
      </w:r>
      <w:r>
        <w:rPr>
          <w:rFonts w:hint="eastAsia" w:eastAsia="黑体" w:cs="黑体"/>
          <w:kern w:val="0"/>
          <w:sz w:val="32"/>
          <w:szCs w:val="32"/>
          <w:lang w:eastAsia="zh-CN"/>
        </w:rPr>
        <w:fldChar w:fldCharType="begin"/>
      </w:r>
      <w:r>
        <w:rPr>
          <w:rFonts w:hint="eastAsia" w:eastAsia="黑体" w:cs="黑体"/>
          <w:kern w:val="0"/>
          <w:sz w:val="32"/>
          <w:szCs w:val="32"/>
          <w:lang w:eastAsia="zh-CN"/>
        </w:rPr>
        <w:instrText xml:space="preserve"> HYPERLINK "岳阳县荣家湾街道社区卫生服务所2026年部门预算公开表.xlsx" </w:instrText>
      </w:r>
      <w:r>
        <w:rPr>
          <w:rFonts w:hint="eastAsia" w:eastAsia="黑体" w:cs="黑体"/>
          <w:kern w:val="0"/>
          <w:sz w:val="32"/>
          <w:szCs w:val="32"/>
          <w:lang w:eastAsia="zh-CN"/>
        </w:rPr>
        <w:fldChar w:fldCharType="separate"/>
      </w:r>
      <w:r>
        <w:rPr>
          <w:rStyle w:val="11"/>
          <w:rFonts w:hint="eastAsia" w:eastAsia="黑体" w:cs="黑体"/>
          <w:kern w:val="0"/>
          <w:sz w:val="32"/>
          <w:szCs w:val="32"/>
          <w:lang w:eastAsia="zh-CN"/>
        </w:rPr>
        <w:t>岳阳县荣家湾街道社区卫生服务所2026年部门预算公开表.xlsx</w:t>
      </w:r>
      <w:r>
        <w:rPr>
          <w:rFonts w:hint="eastAsia" w:eastAsia="黑体" w:cs="黑体"/>
          <w:kern w:val="0"/>
          <w:sz w:val="32"/>
          <w:szCs w:val="32"/>
          <w:lang w:eastAsia="zh-CN"/>
        </w:rPr>
        <w:fldChar w:fldCharType="end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楷体"/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78CBA84-6B9B-4045-ADD0-09B22788097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2" w:fontKey="{767250F8-904E-4364-9706-CE9579D3FC7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4407F21-7ECD-4654-862C-74163A56E3D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12C844A1-5446-48E6-A63F-A40F3D54F91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555CD015-74DA-45C5-B127-B582D633AA8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kMzkxNDVhZjM4ZTlmZWZjZDJhM2Y3MmQyZWEzZ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1D0389B"/>
    <w:rsid w:val="02DF562C"/>
    <w:rsid w:val="032D48E5"/>
    <w:rsid w:val="039837D0"/>
    <w:rsid w:val="04497920"/>
    <w:rsid w:val="058A2E9B"/>
    <w:rsid w:val="069419C6"/>
    <w:rsid w:val="08281851"/>
    <w:rsid w:val="08824B1D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6B602FB"/>
    <w:rsid w:val="19420C90"/>
    <w:rsid w:val="19D5374E"/>
    <w:rsid w:val="1AC31CB7"/>
    <w:rsid w:val="1BEF6124"/>
    <w:rsid w:val="1EAD2225"/>
    <w:rsid w:val="1F1F1226"/>
    <w:rsid w:val="26570D53"/>
    <w:rsid w:val="27D848B8"/>
    <w:rsid w:val="2CDB483B"/>
    <w:rsid w:val="2FC40521"/>
    <w:rsid w:val="32004B13"/>
    <w:rsid w:val="3405688C"/>
    <w:rsid w:val="34B166F0"/>
    <w:rsid w:val="34E11E02"/>
    <w:rsid w:val="350C43F6"/>
    <w:rsid w:val="388764A3"/>
    <w:rsid w:val="3B597AF4"/>
    <w:rsid w:val="3BC82B6A"/>
    <w:rsid w:val="3E4D3BDD"/>
    <w:rsid w:val="41DA7DB9"/>
    <w:rsid w:val="447637E8"/>
    <w:rsid w:val="45CA1F3E"/>
    <w:rsid w:val="49EF4858"/>
    <w:rsid w:val="4AE9742D"/>
    <w:rsid w:val="4BA67C06"/>
    <w:rsid w:val="4CA46ED7"/>
    <w:rsid w:val="4D013E21"/>
    <w:rsid w:val="4D8D7228"/>
    <w:rsid w:val="4DDD2C7F"/>
    <w:rsid w:val="4F1826FF"/>
    <w:rsid w:val="506C2AB0"/>
    <w:rsid w:val="53344C63"/>
    <w:rsid w:val="55295806"/>
    <w:rsid w:val="55D3446A"/>
    <w:rsid w:val="56643074"/>
    <w:rsid w:val="593F63D3"/>
    <w:rsid w:val="5B423ECD"/>
    <w:rsid w:val="5CDA4DA9"/>
    <w:rsid w:val="5D5E0DDF"/>
    <w:rsid w:val="62820F98"/>
    <w:rsid w:val="62873CEC"/>
    <w:rsid w:val="64035B71"/>
    <w:rsid w:val="64DB31B9"/>
    <w:rsid w:val="681842B0"/>
    <w:rsid w:val="6AE87D9C"/>
    <w:rsid w:val="6F8561D3"/>
    <w:rsid w:val="70271B5B"/>
    <w:rsid w:val="71AC0C24"/>
    <w:rsid w:val="773C67F0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2"/>
    <w:qFormat/>
    <w:uiPriority w:val="0"/>
    <w:pPr>
      <w:spacing w:after="120"/>
    </w:pPr>
  </w:style>
  <w:style w:type="paragraph" w:styleId="4">
    <w:name w:val="Date"/>
    <w:basedOn w:val="1"/>
    <w:next w:val="1"/>
    <w:link w:val="13"/>
    <w:qFormat/>
    <w:uiPriority w:val="0"/>
    <w:pPr>
      <w:ind w:left="100" w:leftChars="2500"/>
    </w:pPr>
  </w:style>
  <w:style w:type="paragraph" w:styleId="5">
    <w:name w:val="Balloon Text"/>
    <w:basedOn w:val="1"/>
    <w:link w:val="14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Body Text Char"/>
    <w:basedOn w:val="10"/>
    <w:link w:val="3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Date Char"/>
    <w:basedOn w:val="10"/>
    <w:link w:val="4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4">
    <w:name w:val="Balloon Text Char"/>
    <w:basedOn w:val="10"/>
    <w:link w:val="5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Footer Char"/>
    <w:basedOn w:val="10"/>
    <w:link w:val="6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6">
    <w:name w:val="Header Char"/>
    <w:basedOn w:val="10"/>
    <w:link w:val="7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7">
    <w:name w:val="表格内容"/>
    <w:basedOn w:val="3"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7</Pages>
  <Words>2279</Words>
  <Characters>2479</Characters>
  <Lines>38</Lines>
  <Paragraphs>10</Paragraphs>
  <TotalTime>12</TotalTime>
  <ScaleCrop>false</ScaleCrop>
  <LinksUpToDate>false</LinksUpToDate>
  <CharactersWithSpaces>2502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Administrator</cp:lastModifiedBy>
  <cp:lastPrinted>2019-05-05T07:55:00Z</cp:lastPrinted>
  <dcterms:modified xsi:type="dcterms:W3CDTF">2026-03-25T00:32:30Z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0AC024E2E23A450DB7C18B22DEE77206</vt:lpwstr>
  </property>
  <property fmtid="{D5CDD505-2E9C-101B-9397-08002B2CF9AE}" pid="4" name="KSOTemplateDocerSaveRecord">
    <vt:lpwstr>eyJoZGlkIjoiOTNjNjFiODQ5YjI4NDJjOWM2NjcyMTZiMjliYzNlZjYiLCJ1c2VySWQiOiIxMDgwOTMyNDM4In0=</vt:lpwstr>
  </property>
</Properties>
</file>