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833BC6">
      <w:pPr>
        <w:spacing w:line="348" w:lineRule="auto"/>
        <w:rPr>
          <w:rFonts w:ascii="黑体" w:hAnsi="黑体" w:eastAsia="黑体" w:cs="黑体"/>
          <w:bCs/>
          <w:sz w:val="32"/>
          <w:szCs w:val="32"/>
        </w:rPr>
      </w:pPr>
      <w:r>
        <w:rPr>
          <w:rFonts w:hint="eastAsia" w:ascii="黑体" w:hAnsi="黑体" w:eastAsia="黑体" w:cs="黑体"/>
          <w:bCs/>
          <w:sz w:val="32"/>
          <w:szCs w:val="32"/>
        </w:rPr>
        <w:t>附件2-1</w:t>
      </w:r>
    </w:p>
    <w:p w14:paraId="02C1B4A3">
      <w:pPr>
        <w:spacing w:line="348" w:lineRule="auto"/>
        <w:jc w:val="center"/>
        <w:rPr>
          <w:rFonts w:eastAsia="方正小标宋简体"/>
          <w:bCs/>
          <w:sz w:val="42"/>
          <w:szCs w:val="42"/>
        </w:rPr>
      </w:pPr>
    </w:p>
    <w:p w14:paraId="331DB1A0">
      <w:pPr>
        <w:spacing w:line="800" w:lineRule="exact"/>
        <w:jc w:val="center"/>
        <w:rPr>
          <w:rFonts w:eastAsia="方正小标宋简体"/>
          <w:bCs/>
          <w:sz w:val="46"/>
          <w:szCs w:val="46"/>
        </w:rPr>
      </w:pPr>
      <w:r>
        <w:rPr>
          <w:rFonts w:hint="eastAsia" w:eastAsia="方正小标宋简体"/>
          <w:bCs/>
          <w:sz w:val="46"/>
          <w:szCs w:val="46"/>
        </w:rPr>
        <w:t>岳阳县</w:t>
      </w:r>
      <w:r>
        <w:rPr>
          <w:rFonts w:hint="eastAsia" w:eastAsia="方正小标宋简体"/>
          <w:bCs/>
          <w:sz w:val="46"/>
          <w:szCs w:val="46"/>
          <w:lang w:eastAsia="zh-CN"/>
        </w:rPr>
        <w:t>2025</w:t>
      </w:r>
      <w:r>
        <w:rPr>
          <w:rFonts w:hint="eastAsia" w:eastAsia="方正小标宋简体"/>
          <w:bCs/>
          <w:sz w:val="46"/>
          <w:szCs w:val="46"/>
        </w:rPr>
        <w:t>年度部门整体支出</w:t>
      </w:r>
    </w:p>
    <w:p w14:paraId="541B8A33">
      <w:pPr>
        <w:spacing w:line="800" w:lineRule="exact"/>
        <w:jc w:val="center"/>
        <w:rPr>
          <w:rFonts w:eastAsia="方正小标宋简体"/>
          <w:bCs/>
          <w:sz w:val="46"/>
          <w:szCs w:val="46"/>
        </w:rPr>
      </w:pPr>
      <w:r>
        <w:rPr>
          <w:rFonts w:hint="eastAsia" w:eastAsia="方正小标宋简体"/>
          <w:bCs/>
          <w:sz w:val="46"/>
          <w:szCs w:val="46"/>
        </w:rPr>
        <w:t>绩效评价自评报告</w:t>
      </w:r>
    </w:p>
    <w:p w14:paraId="4AA2065D">
      <w:pPr>
        <w:rPr>
          <w:rFonts w:eastAsia="仿宋_GB2312"/>
          <w:b/>
          <w:sz w:val="32"/>
        </w:rPr>
      </w:pPr>
    </w:p>
    <w:p w14:paraId="095F5C57">
      <w:pPr>
        <w:rPr>
          <w:rFonts w:eastAsia="仿宋_GB2312"/>
          <w:b/>
          <w:sz w:val="32"/>
        </w:rPr>
      </w:pPr>
    </w:p>
    <w:p w14:paraId="41B25013">
      <w:pPr>
        <w:rPr>
          <w:rFonts w:eastAsia="仿宋_GB2312"/>
          <w:b/>
          <w:sz w:val="32"/>
        </w:rPr>
      </w:pPr>
    </w:p>
    <w:p w14:paraId="5A132F26">
      <w:pPr>
        <w:spacing w:beforeLines="50" w:line="348" w:lineRule="auto"/>
        <w:ind w:firstLine="476" w:firstLineChars="150"/>
        <w:rPr>
          <w:rFonts w:eastAsia="仿宋_GB2312"/>
          <w:sz w:val="32"/>
          <w:szCs w:val="32"/>
          <w:u w:val="single"/>
        </w:rPr>
      </w:pPr>
      <w:r>
        <w:rPr>
          <w:rFonts w:hint="eastAsia" w:eastAsia="仿宋_GB2312"/>
          <w:sz w:val="32"/>
          <w:szCs w:val="32"/>
        </w:rPr>
        <w:t>部门</w:t>
      </w:r>
      <w:r>
        <w:rPr>
          <w:rFonts w:eastAsia="仿宋_GB2312"/>
          <w:sz w:val="32"/>
          <w:szCs w:val="32"/>
        </w:rPr>
        <w:t>(</w:t>
      </w:r>
      <w:r>
        <w:rPr>
          <w:rFonts w:hint="eastAsia" w:eastAsia="仿宋_GB2312"/>
          <w:sz w:val="32"/>
          <w:szCs w:val="32"/>
        </w:rPr>
        <w:t>单位</w:t>
      </w:r>
      <w:r>
        <w:rPr>
          <w:rFonts w:eastAsia="仿宋_GB2312"/>
          <w:sz w:val="32"/>
          <w:szCs w:val="32"/>
        </w:rPr>
        <w:t>)</w:t>
      </w:r>
      <w:r>
        <w:rPr>
          <w:rFonts w:hint="eastAsia" w:eastAsia="仿宋_GB2312"/>
          <w:sz w:val="32"/>
          <w:szCs w:val="32"/>
        </w:rPr>
        <w:t>名称：</w:t>
      </w:r>
      <w:r>
        <w:rPr>
          <w:rFonts w:eastAsia="仿宋_GB2312"/>
          <w:sz w:val="32"/>
          <w:szCs w:val="32"/>
          <w:u w:val="single"/>
        </w:rPr>
        <w:t xml:space="preserve">      </w:t>
      </w:r>
      <w:r>
        <w:rPr>
          <w:rFonts w:hint="eastAsia" w:eastAsia="仿宋_GB2312"/>
          <w:sz w:val="32"/>
          <w:szCs w:val="32"/>
          <w:u w:val="single"/>
          <w:lang w:val="en-US" w:eastAsia="zh-CN"/>
        </w:rPr>
        <w:t xml:space="preserve"> </w:t>
      </w:r>
      <w:r>
        <w:rPr>
          <w:rFonts w:eastAsia="仿宋_GB2312"/>
          <w:sz w:val="32"/>
          <w:szCs w:val="32"/>
          <w:u w:val="single"/>
        </w:rPr>
        <w:t xml:space="preserve">  </w:t>
      </w:r>
      <w:r>
        <w:rPr>
          <w:rFonts w:hint="eastAsia" w:eastAsia="仿宋_GB2312"/>
          <w:sz w:val="32"/>
          <w:szCs w:val="32"/>
          <w:u w:val="single"/>
          <w:lang w:eastAsia="zh-CN"/>
        </w:rPr>
        <w:t>岳阳县司法局</w:t>
      </w:r>
      <w:r>
        <w:rPr>
          <w:rFonts w:eastAsia="仿宋_GB2312"/>
          <w:sz w:val="32"/>
          <w:szCs w:val="32"/>
          <w:u w:val="single"/>
        </w:rPr>
        <w:t xml:space="preserve">  </w:t>
      </w:r>
      <w:r>
        <w:rPr>
          <w:rFonts w:hint="eastAsia" w:eastAsia="仿宋_GB2312"/>
          <w:sz w:val="32"/>
          <w:szCs w:val="32"/>
          <w:u w:val="single"/>
          <w:lang w:val="en-US" w:eastAsia="zh-CN"/>
        </w:rPr>
        <w:t xml:space="preserve"> </w:t>
      </w:r>
      <w:r>
        <w:rPr>
          <w:rFonts w:eastAsia="仿宋_GB2312"/>
          <w:sz w:val="32"/>
          <w:szCs w:val="32"/>
          <w:u w:val="single"/>
        </w:rPr>
        <w:t xml:space="preserve">        </w:t>
      </w:r>
      <w:r>
        <w:rPr>
          <w:rFonts w:hint="eastAsia" w:eastAsia="仿宋_GB2312"/>
          <w:sz w:val="32"/>
          <w:szCs w:val="32"/>
          <w:u w:val="single"/>
          <w:lang w:val="en-US" w:eastAsia="zh-CN"/>
        </w:rPr>
        <w:t xml:space="preserve">  </w:t>
      </w:r>
      <w:r>
        <w:rPr>
          <w:rFonts w:eastAsia="仿宋_GB2312"/>
          <w:sz w:val="32"/>
          <w:szCs w:val="32"/>
          <w:u w:val="single"/>
        </w:rPr>
        <w:t xml:space="preserve">    </w:t>
      </w:r>
    </w:p>
    <w:p w14:paraId="175F8DE3">
      <w:pPr>
        <w:spacing w:beforeLines="50" w:line="348" w:lineRule="auto"/>
        <w:ind w:firstLine="476" w:firstLineChars="150"/>
        <w:rPr>
          <w:rFonts w:eastAsia="仿宋_GB2312"/>
          <w:spacing w:val="20"/>
          <w:sz w:val="32"/>
          <w:szCs w:val="32"/>
        </w:rPr>
      </w:pPr>
      <w:r>
        <w:rPr>
          <w:rFonts w:hint="eastAsia" w:eastAsia="仿宋_GB2312"/>
          <w:sz w:val="32"/>
          <w:szCs w:val="32"/>
        </w:rPr>
        <w:t>预</w:t>
      </w:r>
      <w:r>
        <w:rPr>
          <w:rFonts w:eastAsia="仿宋_GB2312"/>
          <w:spacing w:val="30"/>
          <w:sz w:val="32"/>
          <w:szCs w:val="32"/>
        </w:rPr>
        <w:t xml:space="preserve"> </w:t>
      </w:r>
      <w:r>
        <w:rPr>
          <w:rFonts w:hint="eastAsia" w:eastAsia="仿宋_GB2312"/>
          <w:spacing w:val="30"/>
          <w:sz w:val="32"/>
          <w:szCs w:val="32"/>
        </w:rPr>
        <w:t>算</w:t>
      </w:r>
      <w:r>
        <w:rPr>
          <w:rFonts w:eastAsia="仿宋_GB2312"/>
          <w:spacing w:val="30"/>
          <w:sz w:val="32"/>
          <w:szCs w:val="32"/>
        </w:rPr>
        <w:t xml:space="preserve"> </w:t>
      </w:r>
      <w:r>
        <w:rPr>
          <w:rFonts w:hint="eastAsia" w:eastAsia="仿宋_GB2312"/>
          <w:spacing w:val="30"/>
          <w:sz w:val="32"/>
          <w:szCs w:val="32"/>
        </w:rPr>
        <w:t>编</w:t>
      </w:r>
      <w:r>
        <w:rPr>
          <w:rFonts w:eastAsia="仿宋_GB2312"/>
          <w:spacing w:val="30"/>
          <w:sz w:val="32"/>
          <w:szCs w:val="32"/>
        </w:rPr>
        <w:t xml:space="preserve"> </w:t>
      </w:r>
      <w:r>
        <w:rPr>
          <w:rFonts w:hint="eastAsia" w:eastAsia="仿宋_GB2312"/>
          <w:spacing w:val="30"/>
          <w:sz w:val="32"/>
          <w:szCs w:val="32"/>
        </w:rPr>
        <w:t>码：</w:t>
      </w:r>
      <w:r>
        <w:rPr>
          <w:rFonts w:eastAsia="仿宋_GB2312"/>
          <w:spacing w:val="20"/>
          <w:sz w:val="32"/>
          <w:szCs w:val="32"/>
          <w:u w:val="single"/>
        </w:rPr>
        <w:t xml:space="preserve">        </w:t>
      </w:r>
      <w:r>
        <w:rPr>
          <w:rFonts w:hint="eastAsia" w:eastAsia="仿宋_GB2312"/>
          <w:spacing w:val="20"/>
          <w:sz w:val="32"/>
          <w:szCs w:val="32"/>
          <w:u w:val="single"/>
          <w:lang w:val="en-US" w:eastAsia="zh-CN"/>
        </w:rPr>
        <w:t>009001</w:t>
      </w:r>
      <w:r>
        <w:rPr>
          <w:rFonts w:eastAsia="仿宋_GB2312"/>
          <w:spacing w:val="20"/>
          <w:sz w:val="32"/>
          <w:szCs w:val="32"/>
          <w:u w:val="single"/>
        </w:rPr>
        <w:t xml:space="preserve">                    </w:t>
      </w:r>
    </w:p>
    <w:p w14:paraId="5AA3CA7C">
      <w:pPr>
        <w:spacing w:beforeLines="50" w:line="348" w:lineRule="auto"/>
        <w:ind w:firstLine="476" w:firstLineChars="150"/>
        <w:rPr>
          <w:rFonts w:eastAsia="仿宋_GB2312"/>
          <w:sz w:val="32"/>
          <w:szCs w:val="32"/>
        </w:rPr>
      </w:pPr>
      <w:r>
        <w:rPr>
          <w:rFonts w:hint="eastAsia" w:eastAsia="仿宋_GB2312"/>
          <w:sz w:val="32"/>
          <w:szCs w:val="32"/>
        </w:rPr>
        <w:t>评价方式：部门（单位）绩效自评</w:t>
      </w:r>
    </w:p>
    <w:p w14:paraId="721BFA9E">
      <w:pPr>
        <w:spacing w:beforeLines="50" w:line="348" w:lineRule="auto"/>
        <w:ind w:firstLine="476" w:firstLineChars="150"/>
        <w:rPr>
          <w:rFonts w:eastAsia="仿宋_GB2312"/>
          <w:sz w:val="32"/>
          <w:szCs w:val="32"/>
        </w:rPr>
      </w:pPr>
      <w:r>
        <w:rPr>
          <w:rFonts w:hint="eastAsia" w:eastAsia="仿宋_GB2312"/>
          <w:sz w:val="32"/>
          <w:szCs w:val="32"/>
        </w:rPr>
        <w:t>评价机构：部门（单位）评价组</w:t>
      </w:r>
      <w:r>
        <w:rPr>
          <w:rFonts w:eastAsia="仿宋_GB2312"/>
          <w:sz w:val="32"/>
          <w:szCs w:val="32"/>
        </w:rPr>
        <w:t xml:space="preserve">   </w:t>
      </w:r>
    </w:p>
    <w:p w14:paraId="3C429DC3">
      <w:pPr>
        <w:spacing w:line="720" w:lineRule="exact"/>
        <w:ind w:firstLine="2188" w:firstLineChars="690"/>
        <w:rPr>
          <w:rFonts w:eastAsia="仿宋_GB2312"/>
          <w:sz w:val="32"/>
        </w:rPr>
      </w:pPr>
    </w:p>
    <w:p w14:paraId="0C0F33FF">
      <w:pPr>
        <w:spacing w:line="720" w:lineRule="exact"/>
        <w:ind w:firstLine="2188" w:firstLineChars="690"/>
        <w:rPr>
          <w:rFonts w:eastAsia="仿宋_GB2312"/>
          <w:sz w:val="32"/>
        </w:rPr>
      </w:pPr>
    </w:p>
    <w:p w14:paraId="04F1EEE3">
      <w:pPr>
        <w:spacing w:line="720" w:lineRule="exact"/>
        <w:ind w:firstLine="2188" w:firstLineChars="690"/>
        <w:rPr>
          <w:rFonts w:eastAsia="仿宋_GB2312"/>
          <w:sz w:val="32"/>
        </w:rPr>
      </w:pPr>
    </w:p>
    <w:p w14:paraId="50C9C6B0">
      <w:pPr>
        <w:spacing w:line="348" w:lineRule="auto"/>
        <w:jc w:val="center"/>
        <w:rPr>
          <w:rFonts w:eastAsia="仿宋_GB2312"/>
          <w:sz w:val="32"/>
        </w:rPr>
      </w:pPr>
      <w:r>
        <w:rPr>
          <w:rFonts w:hint="eastAsia" w:eastAsia="仿宋_GB2312"/>
          <w:sz w:val="32"/>
        </w:rPr>
        <w:t>报告日期：</w:t>
      </w:r>
      <w:r>
        <w:rPr>
          <w:rFonts w:hint="eastAsia" w:eastAsia="仿宋_GB2312"/>
          <w:sz w:val="32"/>
          <w:lang w:val="en-US" w:eastAsia="zh-CN"/>
        </w:rPr>
        <w:t>2025</w:t>
      </w:r>
      <w:r>
        <w:rPr>
          <w:rFonts w:hint="eastAsia" w:eastAsia="仿宋_GB2312"/>
          <w:sz w:val="32"/>
        </w:rPr>
        <w:t>年</w:t>
      </w:r>
      <w:r>
        <w:rPr>
          <w:rFonts w:hint="eastAsia" w:eastAsia="仿宋_GB2312"/>
          <w:sz w:val="32"/>
          <w:lang w:val="en-US" w:eastAsia="zh-CN"/>
        </w:rPr>
        <w:t>6</w:t>
      </w:r>
      <w:r>
        <w:rPr>
          <w:rFonts w:hint="eastAsia" w:eastAsia="仿宋_GB2312"/>
          <w:sz w:val="32"/>
        </w:rPr>
        <w:t>月</w:t>
      </w:r>
      <w:r>
        <w:rPr>
          <w:rFonts w:hint="eastAsia" w:eastAsia="仿宋_GB2312"/>
          <w:sz w:val="32"/>
          <w:lang w:val="en-US" w:eastAsia="zh-CN"/>
        </w:rPr>
        <w:t>30</w:t>
      </w:r>
      <w:r>
        <w:rPr>
          <w:rFonts w:hint="eastAsia" w:eastAsia="仿宋_GB2312"/>
          <w:sz w:val="32"/>
        </w:rPr>
        <w:t>日</w:t>
      </w:r>
    </w:p>
    <w:p w14:paraId="3FD7AFE2">
      <w:pPr>
        <w:autoSpaceDN w:val="0"/>
        <w:jc w:val="center"/>
        <w:textAlignment w:val="center"/>
        <w:rPr>
          <w:rFonts w:eastAsia="仿宋_GB2312"/>
          <w:sz w:val="32"/>
          <w:szCs w:val="32"/>
        </w:rPr>
      </w:pPr>
      <w:r>
        <w:rPr>
          <w:rFonts w:hint="eastAsia" w:eastAsia="仿宋_GB2312"/>
          <w:sz w:val="32"/>
        </w:rPr>
        <w:t>岳阳县财政</w:t>
      </w:r>
      <w:r>
        <w:rPr>
          <w:rFonts w:hint="eastAsia" w:eastAsia="仿宋_GB2312"/>
          <w:sz w:val="32"/>
          <w:szCs w:val="32"/>
        </w:rPr>
        <w:t>局（制）</w:t>
      </w:r>
    </w:p>
    <w:p w14:paraId="5BAAD01A">
      <w:pPr>
        <w:widowControl/>
        <w:jc w:val="left"/>
        <w:rPr>
          <w:rFonts w:eastAsia="仿宋_GB2312"/>
          <w:sz w:val="32"/>
          <w:szCs w:val="32"/>
        </w:rPr>
        <w:sectPr>
          <w:pgSz w:w="11906" w:h="16838"/>
          <w:pgMar w:top="1588" w:right="1588" w:bottom="1588" w:left="1588" w:header="851" w:footer="992" w:gutter="0"/>
          <w:pgNumType w:start="1"/>
          <w:cols w:space="720" w:num="1"/>
          <w:docGrid w:type="linesAndChars" w:linePitch="602" w:charSpace="-782"/>
        </w:sectPr>
      </w:pPr>
    </w:p>
    <w:tbl>
      <w:tblPr>
        <w:tblStyle w:val="7"/>
        <w:tblW w:w="980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441"/>
        <w:gridCol w:w="213"/>
        <w:gridCol w:w="46"/>
        <w:gridCol w:w="1080"/>
        <w:gridCol w:w="210"/>
        <w:gridCol w:w="1145"/>
        <w:gridCol w:w="272"/>
        <w:gridCol w:w="808"/>
        <w:gridCol w:w="1479"/>
        <w:gridCol w:w="226"/>
        <w:gridCol w:w="196"/>
        <w:gridCol w:w="259"/>
        <w:gridCol w:w="1080"/>
        <w:gridCol w:w="265"/>
        <w:gridCol w:w="139"/>
        <w:gridCol w:w="316"/>
        <w:gridCol w:w="625"/>
      </w:tblGrid>
      <w:tr w14:paraId="21F8A0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800" w:type="dxa"/>
            <w:gridSpan w:val="1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063B93FD">
            <w:pPr>
              <w:autoSpaceDN w:val="0"/>
              <w:spacing w:line="320" w:lineRule="exact"/>
              <w:jc w:val="center"/>
              <w:textAlignment w:val="center"/>
              <w:rPr>
                <w:rFonts w:ascii="仿宋_GB2312" w:hAnsi="仿宋_GB2312" w:eastAsia="仿宋_GB2312" w:cs="仿宋_GB2312"/>
                <w:color w:val="000000"/>
                <w:sz w:val="24"/>
              </w:rPr>
            </w:pPr>
            <w:r>
              <w:rPr>
                <w:rFonts w:hint="eastAsia" w:ascii="黑体" w:hAnsi="黑体" w:eastAsia="黑体" w:cs="黑体"/>
                <w:color w:val="000000"/>
                <w:sz w:val="28"/>
                <w:szCs w:val="28"/>
              </w:rPr>
              <w:t>一、部门（单位）基本概况</w:t>
            </w:r>
          </w:p>
        </w:tc>
      </w:tr>
      <w:tr w14:paraId="655D36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654"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308995B5">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联系人</w:t>
            </w:r>
          </w:p>
        </w:tc>
        <w:tc>
          <w:tcPr>
            <w:tcW w:w="3561"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05F3483F">
            <w:pPr>
              <w:autoSpaceDN w:val="0"/>
              <w:spacing w:line="320" w:lineRule="exact"/>
              <w:jc w:val="center"/>
              <w:textAlignment w:val="center"/>
              <w:rPr>
                <w:rFonts w:hint="eastAsia"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朱郡怡</w:t>
            </w:r>
          </w:p>
        </w:tc>
        <w:tc>
          <w:tcPr>
            <w:tcW w:w="1479"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140C91F3">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联络电话</w:t>
            </w:r>
          </w:p>
        </w:tc>
        <w:tc>
          <w:tcPr>
            <w:tcW w:w="3106" w:type="dxa"/>
            <w:gridSpan w:val="8"/>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655D8B86">
            <w:pPr>
              <w:autoSpaceDN w:val="0"/>
              <w:spacing w:line="320" w:lineRule="exact"/>
              <w:jc w:val="center"/>
              <w:textAlignment w:val="center"/>
              <w:rPr>
                <w:rFonts w:hint="default"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7620391</w:t>
            </w:r>
          </w:p>
        </w:tc>
      </w:tr>
      <w:tr w14:paraId="0D87F9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654"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107CB50D">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人员编制</w:t>
            </w:r>
          </w:p>
        </w:tc>
        <w:tc>
          <w:tcPr>
            <w:tcW w:w="3561"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5EFF6CA3">
            <w:pPr>
              <w:autoSpaceDN w:val="0"/>
              <w:spacing w:line="320" w:lineRule="exact"/>
              <w:jc w:val="center"/>
              <w:textAlignment w:val="center"/>
              <w:rPr>
                <w:rFonts w:hint="default"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101</w:t>
            </w:r>
          </w:p>
        </w:tc>
        <w:tc>
          <w:tcPr>
            <w:tcW w:w="1479"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3CE9021B">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实有人数</w:t>
            </w:r>
          </w:p>
        </w:tc>
        <w:tc>
          <w:tcPr>
            <w:tcW w:w="3106" w:type="dxa"/>
            <w:gridSpan w:val="8"/>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277C7A3D">
            <w:pPr>
              <w:autoSpaceDN w:val="0"/>
              <w:spacing w:line="320" w:lineRule="exact"/>
              <w:jc w:val="center"/>
              <w:textAlignment w:val="center"/>
              <w:rPr>
                <w:rFonts w:hint="default"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99</w:t>
            </w:r>
          </w:p>
        </w:tc>
      </w:tr>
      <w:tr w14:paraId="54B446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956" w:hRule="atLeast"/>
          <w:jc w:val="center"/>
        </w:trPr>
        <w:tc>
          <w:tcPr>
            <w:tcW w:w="1654"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0AB248DF">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职能职责概述</w:t>
            </w:r>
          </w:p>
        </w:tc>
        <w:tc>
          <w:tcPr>
            <w:tcW w:w="8146" w:type="dxa"/>
            <w:gridSpan w:val="1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189A9A8E">
            <w:pPr>
              <w:widowControl/>
              <w:numPr>
                <w:ilvl w:val="0"/>
                <w:numId w:val="2"/>
              </w:numPr>
              <w:ind w:firstLine="480" w:firstLineChars="200"/>
              <w:rPr>
                <w:rFonts w:hint="eastAsia" w:ascii="仿宋_GB2312" w:hAnsi="仿宋_GB2312" w:eastAsia="仿宋_GB2312" w:cs="仿宋_GB2312"/>
                <w:color w:val="000000"/>
                <w:sz w:val="24"/>
                <w:lang w:eastAsia="zh-CN"/>
              </w:rPr>
            </w:pPr>
            <w:r>
              <w:rPr>
                <w:rFonts w:hint="eastAsia" w:ascii="仿宋_GB2312" w:hAnsi="仿宋_GB2312" w:eastAsia="仿宋_GB2312" w:cs="仿宋_GB2312"/>
                <w:color w:val="000000"/>
                <w:sz w:val="24"/>
                <w:lang w:eastAsia="zh-CN"/>
              </w:rPr>
              <w:t>贯彻执行党和国家、省、市有关司法行政工作的方针、政策和法律、法规及规章；拟定全县司法行政规范性文件，编制全县司法行政工作的中长期规划、年度工作计划，并组织和监督实施。</w:t>
            </w:r>
          </w:p>
          <w:p w14:paraId="0635DBB4">
            <w:pPr>
              <w:widowControl/>
              <w:numPr>
                <w:ilvl w:val="0"/>
                <w:numId w:val="0"/>
              </w:numPr>
              <w:ind w:firstLine="480" w:firstLineChars="200"/>
              <w:rPr>
                <w:rFonts w:hint="eastAsia" w:ascii="仿宋_GB2312" w:hAnsi="仿宋_GB2312" w:eastAsia="仿宋_GB2312" w:cs="仿宋_GB2312"/>
                <w:color w:val="000000"/>
                <w:sz w:val="24"/>
                <w:lang w:eastAsia="zh-CN"/>
              </w:rPr>
            </w:pPr>
            <w:r>
              <w:rPr>
                <w:rFonts w:hint="eastAsia" w:ascii="仿宋_GB2312" w:hAnsi="仿宋_GB2312" w:eastAsia="仿宋_GB2312" w:cs="仿宋_GB2312"/>
                <w:color w:val="000000"/>
                <w:sz w:val="24"/>
                <w:lang w:eastAsia="zh-CN"/>
              </w:rPr>
              <w:t>2. 指导管理全县基层司法所及村（居）人民调解委员会、社区矫正、基层法律服务机构的工作。</w:t>
            </w:r>
          </w:p>
          <w:p w14:paraId="53AB2510">
            <w:pPr>
              <w:widowControl/>
              <w:ind w:firstLine="480" w:firstLineChars="200"/>
              <w:rPr>
                <w:rFonts w:hint="eastAsia" w:ascii="仿宋_GB2312" w:hAnsi="仿宋_GB2312" w:eastAsia="仿宋_GB2312" w:cs="仿宋_GB2312"/>
                <w:color w:val="000000"/>
                <w:sz w:val="24"/>
                <w:lang w:eastAsia="zh-CN"/>
              </w:rPr>
            </w:pPr>
            <w:r>
              <w:rPr>
                <w:rFonts w:hint="eastAsia" w:ascii="仿宋_GB2312" w:hAnsi="仿宋_GB2312" w:eastAsia="仿宋_GB2312" w:cs="仿宋_GB2312"/>
                <w:color w:val="000000"/>
                <w:sz w:val="24"/>
                <w:lang w:eastAsia="zh-CN"/>
              </w:rPr>
              <w:t>3.负责对全县刑满释放和解除劳教人员的安置帮教工作。</w:t>
            </w:r>
          </w:p>
          <w:p w14:paraId="42823EBF">
            <w:pPr>
              <w:widowControl/>
              <w:ind w:firstLine="480" w:firstLineChars="200"/>
              <w:rPr>
                <w:rFonts w:hint="eastAsia" w:ascii="仿宋_GB2312" w:hAnsi="仿宋_GB2312" w:eastAsia="仿宋_GB2312" w:cs="仿宋_GB2312"/>
                <w:color w:val="000000"/>
                <w:sz w:val="24"/>
                <w:lang w:eastAsia="zh-CN"/>
              </w:rPr>
            </w:pPr>
            <w:r>
              <w:rPr>
                <w:rFonts w:hint="eastAsia" w:ascii="仿宋_GB2312" w:hAnsi="仿宋_GB2312" w:eastAsia="仿宋_GB2312" w:cs="仿宋_GB2312"/>
                <w:color w:val="000000"/>
                <w:sz w:val="24"/>
                <w:lang w:eastAsia="zh-CN"/>
              </w:rPr>
              <w:t>4.监督管理全县法律援助工作。</w:t>
            </w:r>
          </w:p>
          <w:p w14:paraId="65F18A16">
            <w:pPr>
              <w:widowControl/>
              <w:ind w:firstLine="480" w:firstLineChars="200"/>
              <w:rPr>
                <w:rFonts w:hint="eastAsia" w:ascii="仿宋_GB2312" w:hAnsi="仿宋_GB2312" w:eastAsia="仿宋_GB2312" w:cs="仿宋_GB2312"/>
                <w:color w:val="000000"/>
                <w:sz w:val="24"/>
                <w:lang w:eastAsia="zh-CN"/>
              </w:rPr>
            </w:pPr>
            <w:r>
              <w:rPr>
                <w:rFonts w:hint="eastAsia" w:ascii="仿宋_GB2312" w:hAnsi="仿宋_GB2312" w:eastAsia="仿宋_GB2312" w:cs="仿宋_GB2312"/>
                <w:color w:val="000000"/>
                <w:sz w:val="24"/>
                <w:lang w:eastAsia="zh-CN"/>
              </w:rPr>
              <w:t>5. 拟订全县法制宣传教育和依法治理规划并组织实施；指导全县的依法治理工作；会同有关部门指导对外法制宣传工作。拟订全县依法治理规划和实施方案；指导、组织、协调全县依法治理工作；负责法律法规的编缉和普法学法检查考核工作；拟订全县法制宣传教育规划并组织实施；参与指导基层民主法制建设。</w:t>
            </w:r>
            <w:r>
              <w:rPr>
                <w:rFonts w:hint="eastAsia" w:ascii="仿宋_GB2312" w:hAnsi="仿宋_GB2312" w:eastAsia="仿宋_GB2312" w:cs="仿宋_GB2312"/>
                <w:color w:val="000000"/>
                <w:sz w:val="24"/>
                <w:lang w:eastAsia="zh-CN"/>
              </w:rPr>
              <w:br w:type="textWrapping"/>
            </w:r>
            <w:r>
              <w:rPr>
                <w:rFonts w:hint="eastAsia" w:ascii="仿宋_GB2312" w:hAnsi="仿宋_GB2312" w:eastAsia="仿宋_GB2312" w:cs="仿宋_GB2312"/>
                <w:color w:val="000000"/>
                <w:sz w:val="24"/>
                <w:lang w:val="en-US" w:eastAsia="zh-CN"/>
              </w:rPr>
              <w:t xml:space="preserve">    </w:t>
            </w:r>
            <w:r>
              <w:rPr>
                <w:rFonts w:hint="eastAsia" w:ascii="仿宋_GB2312" w:hAnsi="仿宋_GB2312" w:eastAsia="仿宋_GB2312" w:cs="仿宋_GB2312"/>
                <w:color w:val="000000"/>
                <w:sz w:val="24"/>
                <w:lang w:eastAsia="zh-CN"/>
              </w:rPr>
              <w:t>6. 指导管理全县法律服务机构和法律服务市场；指导律师队伍的行业管理，负责对公证、律师机构及其从业人员的相关管理工作，检查监督律师、公证机构及其人员依法执业情况，对其违法违纪行为进行查处。</w:t>
            </w:r>
          </w:p>
          <w:p w14:paraId="6C6D0622">
            <w:pPr>
              <w:widowControl/>
              <w:ind w:firstLine="480" w:firstLineChars="200"/>
              <w:rPr>
                <w:rFonts w:hint="eastAsia" w:ascii="仿宋_GB2312" w:hAnsi="仿宋_GB2312" w:eastAsia="仿宋_GB2312" w:cs="仿宋_GB2312"/>
                <w:color w:val="000000"/>
                <w:sz w:val="24"/>
                <w:lang w:eastAsia="zh-CN"/>
              </w:rPr>
            </w:pPr>
            <w:r>
              <w:rPr>
                <w:rFonts w:hint="eastAsia" w:ascii="仿宋_GB2312" w:hAnsi="仿宋_GB2312" w:eastAsia="仿宋_GB2312" w:cs="仿宋_GB2312"/>
                <w:color w:val="000000"/>
                <w:sz w:val="24"/>
                <w:lang w:eastAsia="zh-CN"/>
              </w:rPr>
              <w:t>7.管理全县涉毒人员特殊人群收治工作</w:t>
            </w:r>
          </w:p>
          <w:p w14:paraId="5FF03151">
            <w:pPr>
              <w:widowControl/>
              <w:ind w:firstLine="480" w:firstLineChars="200"/>
              <w:rPr>
                <w:rFonts w:hint="eastAsia" w:ascii="仿宋_GB2312" w:hAnsi="仿宋_GB2312" w:eastAsia="仿宋_GB2312" w:cs="仿宋_GB2312"/>
                <w:color w:val="000000"/>
                <w:sz w:val="24"/>
                <w:lang w:eastAsia="zh-CN"/>
              </w:rPr>
            </w:pPr>
            <w:r>
              <w:rPr>
                <w:rFonts w:hint="eastAsia" w:ascii="仿宋_GB2312" w:hAnsi="仿宋_GB2312" w:eastAsia="仿宋_GB2312" w:cs="仿宋_GB2312"/>
                <w:color w:val="000000"/>
                <w:sz w:val="24"/>
                <w:lang w:eastAsia="zh-CN"/>
              </w:rPr>
              <w:t>8. 组织起草全县司法行政规范性文件；负责全县司法行政执法与本系统执法检查工作，指导基层法制建设工作，承办本局行政复议、应诉工作；组织有关法律、政策实施情况和司法行政业务的调研活动。</w:t>
            </w:r>
            <w:r>
              <w:rPr>
                <w:rFonts w:hint="eastAsia" w:ascii="仿宋_GB2312" w:hAnsi="仿宋_GB2312" w:eastAsia="仿宋_GB2312" w:cs="仿宋_GB2312"/>
                <w:color w:val="000000"/>
                <w:sz w:val="24"/>
                <w:lang w:eastAsia="zh-CN"/>
              </w:rPr>
              <w:br w:type="textWrapping"/>
            </w:r>
            <w:r>
              <w:rPr>
                <w:rFonts w:hint="eastAsia" w:ascii="仿宋_GB2312" w:hAnsi="仿宋_GB2312" w:eastAsia="仿宋_GB2312" w:cs="仿宋_GB2312"/>
                <w:color w:val="000000"/>
                <w:sz w:val="24"/>
                <w:lang w:eastAsia="zh-CN"/>
              </w:rPr>
              <w:t xml:space="preserve">  </w:t>
            </w:r>
            <w:r>
              <w:rPr>
                <w:rFonts w:hint="eastAsia" w:ascii="仿宋_GB2312" w:hAnsi="仿宋_GB2312" w:eastAsia="仿宋_GB2312" w:cs="仿宋_GB2312"/>
                <w:color w:val="000000"/>
                <w:sz w:val="24"/>
                <w:lang w:val="en-US" w:eastAsia="zh-CN"/>
              </w:rPr>
              <w:t xml:space="preserve">  </w:t>
            </w:r>
            <w:r>
              <w:rPr>
                <w:rFonts w:hint="eastAsia" w:ascii="仿宋_GB2312" w:hAnsi="仿宋_GB2312" w:eastAsia="仿宋_GB2312" w:cs="仿宋_GB2312"/>
                <w:color w:val="000000"/>
                <w:sz w:val="24"/>
                <w:lang w:eastAsia="zh-CN"/>
              </w:rPr>
              <w:t>9. 指导和管理全县司法行政系统队伍建设、党组织建设和思想政治工作；指导管理司法行政系统的教育培训、考核奖励和警务工作。</w:t>
            </w:r>
            <w:r>
              <w:rPr>
                <w:rFonts w:hint="eastAsia" w:ascii="仿宋_GB2312" w:hAnsi="仿宋_GB2312" w:eastAsia="仿宋_GB2312" w:cs="仿宋_GB2312"/>
                <w:color w:val="000000"/>
                <w:sz w:val="24"/>
                <w:lang w:eastAsia="zh-CN"/>
              </w:rPr>
              <w:br w:type="textWrapping"/>
            </w:r>
            <w:r>
              <w:rPr>
                <w:rFonts w:hint="eastAsia" w:ascii="仿宋_GB2312" w:hAnsi="仿宋_GB2312" w:eastAsia="仿宋_GB2312" w:cs="仿宋_GB2312"/>
                <w:color w:val="000000"/>
                <w:sz w:val="24"/>
                <w:lang w:eastAsia="zh-CN"/>
              </w:rPr>
              <w:t xml:space="preserve"> </w:t>
            </w:r>
            <w:r>
              <w:rPr>
                <w:rFonts w:hint="eastAsia" w:ascii="仿宋_GB2312" w:hAnsi="仿宋_GB2312" w:eastAsia="仿宋_GB2312" w:cs="仿宋_GB2312"/>
                <w:color w:val="000000"/>
                <w:sz w:val="24"/>
                <w:lang w:val="en-US" w:eastAsia="zh-CN"/>
              </w:rPr>
              <w:t xml:space="preserve">  </w:t>
            </w:r>
            <w:r>
              <w:rPr>
                <w:rFonts w:hint="eastAsia" w:ascii="仿宋_GB2312" w:hAnsi="仿宋_GB2312" w:eastAsia="仿宋_GB2312" w:cs="仿宋_GB2312"/>
                <w:color w:val="000000"/>
                <w:sz w:val="24"/>
                <w:lang w:eastAsia="zh-CN"/>
              </w:rPr>
              <w:t xml:space="preserve"> 10. 承办县委、县人民政府交办的其他事项</w:t>
            </w:r>
          </w:p>
        </w:tc>
      </w:tr>
      <w:tr w14:paraId="0AA3F0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64" w:hRule="atLeast"/>
          <w:jc w:val="center"/>
        </w:trPr>
        <w:tc>
          <w:tcPr>
            <w:tcW w:w="1654"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48C132A2">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年度主要</w:t>
            </w:r>
          </w:p>
          <w:p w14:paraId="46F6A0A4">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工作内容</w:t>
            </w:r>
          </w:p>
        </w:tc>
        <w:tc>
          <w:tcPr>
            <w:tcW w:w="8146" w:type="dxa"/>
            <w:gridSpan w:val="1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11F5BD3D">
            <w:pPr>
              <w:rPr>
                <w:rFonts w:hint="eastAsia" w:ascii="仿宋_GB2312" w:hAnsi="仿宋_GB2312" w:eastAsia="仿宋_GB2312" w:cs="仿宋_GB2312"/>
                <w:b w:val="0"/>
                <w:color w:val="000000"/>
                <w:kern w:val="2"/>
                <w:sz w:val="24"/>
                <w:szCs w:val="24"/>
                <w:lang w:val="en-US" w:eastAsia="zh-CN" w:bidi="ar-SA"/>
              </w:rPr>
            </w:pPr>
            <w:r>
              <w:rPr>
                <w:rFonts w:hint="eastAsia" w:ascii="仿宋_GB2312" w:hAnsi="仿宋_GB2312" w:eastAsia="仿宋_GB2312" w:cs="仿宋_GB2312"/>
                <w:b w:val="0"/>
                <w:color w:val="000000"/>
                <w:kern w:val="2"/>
                <w:sz w:val="24"/>
                <w:szCs w:val="24"/>
                <w:lang w:val="en-US" w:eastAsia="zh-CN" w:bidi="ar-SA"/>
              </w:rPr>
              <w:t>任务1：深入开展法治宣传教育，营造浓厚法治氛围</w:t>
            </w:r>
          </w:p>
          <w:p w14:paraId="62DD9D36">
            <w:pPr>
              <w:rPr>
                <w:rFonts w:hint="eastAsia" w:ascii="仿宋_GB2312" w:hAnsi="仿宋_GB2312" w:eastAsia="仿宋_GB2312" w:cs="仿宋_GB2312"/>
                <w:b w:val="0"/>
                <w:color w:val="000000"/>
                <w:kern w:val="2"/>
                <w:sz w:val="24"/>
                <w:szCs w:val="24"/>
                <w:lang w:val="en-US" w:eastAsia="zh-CN" w:bidi="ar-SA"/>
              </w:rPr>
            </w:pPr>
            <w:r>
              <w:rPr>
                <w:rFonts w:hint="eastAsia" w:ascii="仿宋_GB2312" w:hAnsi="仿宋_GB2312" w:eastAsia="仿宋_GB2312" w:cs="仿宋_GB2312"/>
                <w:b w:val="0"/>
                <w:color w:val="000000"/>
                <w:kern w:val="2"/>
                <w:sz w:val="24"/>
                <w:szCs w:val="24"/>
                <w:lang w:val="en-US" w:eastAsia="zh-CN" w:bidi="ar-SA"/>
              </w:rPr>
              <w:t>任务2：加强法律服务工作，提供坚强法律保障</w:t>
            </w:r>
          </w:p>
          <w:p w14:paraId="7C14F040">
            <w:pPr>
              <w:rPr>
                <w:rFonts w:hint="eastAsia" w:ascii="仿宋_GB2312" w:hAnsi="仿宋_GB2312" w:eastAsia="仿宋_GB2312" w:cs="仿宋_GB2312"/>
                <w:b w:val="0"/>
                <w:color w:val="000000"/>
                <w:kern w:val="2"/>
                <w:sz w:val="24"/>
                <w:szCs w:val="24"/>
                <w:lang w:val="en-US" w:eastAsia="zh-CN" w:bidi="ar-SA"/>
              </w:rPr>
            </w:pPr>
            <w:r>
              <w:rPr>
                <w:rFonts w:hint="eastAsia" w:ascii="仿宋_GB2312" w:hAnsi="仿宋_GB2312" w:eastAsia="仿宋_GB2312" w:cs="仿宋_GB2312"/>
                <w:b w:val="0"/>
                <w:color w:val="000000"/>
                <w:kern w:val="2"/>
                <w:sz w:val="24"/>
                <w:szCs w:val="24"/>
                <w:lang w:val="en-US" w:eastAsia="zh-CN" w:bidi="ar-SA"/>
              </w:rPr>
              <w:t>任务3：深化人民调解工作，提供稳定社会氛围</w:t>
            </w:r>
          </w:p>
          <w:p w14:paraId="329F53FC">
            <w:pP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任务</w:t>
            </w:r>
            <w:r>
              <w:rPr>
                <w:rFonts w:hint="eastAsia" w:ascii="仿宋_GB2312" w:hAnsi="仿宋_GB2312" w:eastAsia="仿宋_GB2312" w:cs="仿宋_GB2312"/>
                <w:color w:val="000000"/>
                <w:sz w:val="24"/>
                <w:lang w:val="en-US" w:eastAsia="zh-CN"/>
              </w:rPr>
              <w:t>4</w:t>
            </w:r>
            <w:r>
              <w:rPr>
                <w:rFonts w:hint="eastAsia" w:ascii="仿宋_GB2312" w:hAnsi="仿宋_GB2312" w:eastAsia="仿宋_GB2312" w:cs="仿宋_GB2312"/>
                <w:color w:val="000000"/>
                <w:sz w:val="24"/>
              </w:rPr>
              <w:t>：</w:t>
            </w:r>
            <w:r>
              <w:rPr>
                <w:rFonts w:hint="eastAsia" w:ascii="仿宋_GB2312" w:hAnsi="仿宋_GB2312" w:eastAsia="仿宋_GB2312" w:cs="仿宋_GB2312"/>
                <w:b w:val="0"/>
                <w:color w:val="000000"/>
                <w:kern w:val="2"/>
                <w:sz w:val="24"/>
                <w:szCs w:val="24"/>
                <w:lang w:val="en-US" w:eastAsia="zh-CN" w:bidi="ar-SA"/>
              </w:rPr>
              <w:t>做好特殊人群管理，消极因素转化为积极作用</w:t>
            </w:r>
          </w:p>
          <w:p w14:paraId="66F7DF02">
            <w:pP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任务</w:t>
            </w:r>
            <w:r>
              <w:rPr>
                <w:rFonts w:hint="eastAsia" w:ascii="仿宋_GB2312" w:hAnsi="仿宋_GB2312" w:eastAsia="仿宋_GB2312" w:cs="仿宋_GB2312"/>
                <w:color w:val="000000"/>
                <w:sz w:val="24"/>
                <w:lang w:val="en-US" w:eastAsia="zh-CN"/>
              </w:rPr>
              <w:t>5</w:t>
            </w:r>
            <w:r>
              <w:rPr>
                <w:rFonts w:hint="eastAsia" w:ascii="仿宋_GB2312" w:hAnsi="仿宋_GB2312" w:eastAsia="仿宋_GB2312" w:cs="仿宋_GB2312"/>
                <w:color w:val="000000"/>
                <w:sz w:val="24"/>
              </w:rPr>
              <w:t>：</w:t>
            </w:r>
            <w:r>
              <w:rPr>
                <w:rFonts w:hint="eastAsia" w:ascii="仿宋_GB2312" w:hAnsi="仿宋_GB2312" w:eastAsia="仿宋_GB2312" w:cs="仿宋_GB2312"/>
                <w:b w:val="0"/>
                <w:color w:val="000000"/>
                <w:kern w:val="2"/>
                <w:sz w:val="24"/>
                <w:szCs w:val="24"/>
                <w:lang w:val="en-US" w:eastAsia="zh-CN" w:bidi="ar-SA"/>
              </w:rPr>
              <w:t>积极主动作为，为全县中心工作贡献力量</w:t>
            </w:r>
          </w:p>
          <w:p w14:paraId="0358F78D">
            <w:pPr>
              <w:rPr>
                <w:rFonts w:hint="eastAsia"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rPr>
              <w:t>任务</w:t>
            </w:r>
            <w:r>
              <w:rPr>
                <w:rFonts w:hint="eastAsia" w:ascii="仿宋_GB2312" w:hAnsi="仿宋_GB2312" w:eastAsia="仿宋_GB2312" w:cs="仿宋_GB2312"/>
                <w:color w:val="000000"/>
                <w:sz w:val="24"/>
                <w:lang w:val="en-US" w:eastAsia="zh-CN"/>
              </w:rPr>
              <w:t>6</w:t>
            </w:r>
            <w:r>
              <w:rPr>
                <w:rFonts w:hint="eastAsia" w:ascii="仿宋_GB2312" w:hAnsi="仿宋_GB2312" w:eastAsia="仿宋_GB2312" w:cs="仿宋_GB2312"/>
                <w:color w:val="000000"/>
                <w:sz w:val="24"/>
              </w:rPr>
              <w:t>：</w:t>
            </w:r>
            <w:r>
              <w:rPr>
                <w:rFonts w:hint="eastAsia" w:ascii="仿宋_GB2312" w:hAnsi="仿宋_GB2312" w:eastAsia="仿宋_GB2312" w:cs="仿宋_GB2312"/>
                <w:b w:val="0"/>
                <w:color w:val="000000"/>
                <w:kern w:val="2"/>
                <w:sz w:val="24"/>
                <w:szCs w:val="24"/>
                <w:lang w:val="en-US" w:eastAsia="zh-CN" w:bidi="ar-SA"/>
              </w:rPr>
              <w:t>注重教育管理，打造素质过硬队伍</w:t>
            </w:r>
          </w:p>
          <w:p w14:paraId="55404034">
            <w:pPr>
              <w:autoSpaceDN w:val="0"/>
              <w:spacing w:line="320" w:lineRule="exact"/>
              <w:jc w:val="left"/>
              <w:textAlignment w:val="center"/>
              <w:rPr>
                <w:rFonts w:ascii="仿宋_GB2312" w:hAnsi="仿宋_GB2312" w:eastAsia="仿宋_GB2312" w:cs="仿宋_GB2312"/>
                <w:color w:val="000000"/>
                <w:sz w:val="24"/>
              </w:rPr>
            </w:pPr>
          </w:p>
        </w:tc>
      </w:tr>
      <w:tr w14:paraId="4A1AA7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60" w:hRule="atLeast"/>
          <w:jc w:val="center"/>
        </w:trPr>
        <w:tc>
          <w:tcPr>
            <w:tcW w:w="1654"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0B9608D5">
            <w:pPr>
              <w:autoSpaceDN w:val="0"/>
              <w:spacing w:line="320" w:lineRule="exact"/>
              <w:jc w:val="center"/>
              <w:textAlignment w:val="center"/>
              <w:rPr>
                <w:rFonts w:ascii="仿宋_GB2312" w:hAnsi="仿宋_GB2312" w:eastAsia="仿宋_GB2312" w:cs="仿宋_GB2312"/>
                <w:color w:val="000000"/>
                <w:spacing w:val="-6"/>
                <w:sz w:val="24"/>
              </w:rPr>
            </w:pPr>
            <w:r>
              <w:rPr>
                <w:rFonts w:hint="eastAsia" w:ascii="仿宋_GB2312" w:hAnsi="仿宋_GB2312" w:eastAsia="仿宋_GB2312" w:cs="仿宋_GB2312"/>
                <w:color w:val="000000"/>
                <w:spacing w:val="-6"/>
                <w:sz w:val="24"/>
              </w:rPr>
              <w:t>年度部门（单位）总体运行情况及取得的成绩</w:t>
            </w:r>
          </w:p>
        </w:tc>
        <w:tc>
          <w:tcPr>
            <w:tcW w:w="8146" w:type="dxa"/>
            <w:gridSpan w:val="1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098CA5F6">
            <w:pPr>
              <w:rPr>
                <w:rFonts w:hint="eastAsia" w:ascii="仿宋_GB2312" w:hAnsi="仿宋_GB2312" w:eastAsia="仿宋_GB2312" w:cs="仿宋_GB2312"/>
                <w:b w:val="0"/>
                <w:color w:val="000000"/>
                <w:kern w:val="2"/>
                <w:sz w:val="24"/>
                <w:szCs w:val="24"/>
                <w:lang w:val="en-US" w:eastAsia="zh-CN" w:bidi="ar-SA"/>
              </w:rPr>
            </w:pPr>
          </w:p>
          <w:p w14:paraId="6AE9D169">
            <w:pPr>
              <w:rPr>
                <w:rFonts w:hint="eastAsia" w:ascii="仿宋_GB2312" w:hAnsi="仿宋_GB2312" w:eastAsia="仿宋_GB2312" w:cs="仿宋_GB2312"/>
                <w:b w:val="0"/>
                <w:color w:val="000000"/>
                <w:kern w:val="2"/>
                <w:sz w:val="24"/>
                <w:szCs w:val="24"/>
                <w:lang w:val="en-US" w:eastAsia="zh-CN" w:bidi="ar-SA"/>
              </w:rPr>
            </w:pPr>
          </w:p>
          <w:p w14:paraId="00D2EEEF">
            <w:pPr>
              <w:rPr>
                <w:rFonts w:hint="eastAsia" w:ascii="仿宋_GB2312" w:hAnsi="仿宋_GB2312" w:eastAsia="仿宋_GB2312" w:cs="仿宋_GB2312"/>
                <w:b w:val="0"/>
                <w:color w:val="000000"/>
                <w:kern w:val="2"/>
                <w:sz w:val="24"/>
                <w:szCs w:val="24"/>
                <w:lang w:val="en-US" w:eastAsia="zh-CN" w:bidi="ar-SA"/>
              </w:rPr>
            </w:pPr>
            <w:r>
              <w:rPr>
                <w:rFonts w:hint="eastAsia" w:ascii="仿宋_GB2312" w:hAnsi="仿宋_GB2312" w:eastAsia="仿宋_GB2312" w:cs="仿宋_GB2312"/>
                <w:b w:val="0"/>
                <w:color w:val="000000"/>
                <w:kern w:val="2"/>
                <w:sz w:val="24"/>
                <w:szCs w:val="24"/>
                <w:lang w:val="en-US" w:eastAsia="zh-CN" w:bidi="ar-SA"/>
              </w:rPr>
              <w:t xml:space="preserve">2025年年度总收入2728.36万元，其中：公共财政拨款收入2511.05万元，国有资本经营预算财政拨款收入0万元，其他收入200.97万元,年初结转和结余16.34万元. </w:t>
            </w:r>
          </w:p>
          <w:p w14:paraId="3429E8F2">
            <w:pPr>
              <w:rPr>
                <w:rFonts w:hint="eastAsia" w:ascii="仿宋_GB2312" w:hAnsi="仿宋_GB2312" w:eastAsia="仿宋_GB2312" w:cs="仿宋_GB2312"/>
                <w:b w:val="0"/>
                <w:color w:val="000000"/>
                <w:kern w:val="2"/>
                <w:sz w:val="24"/>
                <w:szCs w:val="24"/>
                <w:lang w:val="en-US" w:eastAsia="zh-CN" w:bidi="ar-SA"/>
              </w:rPr>
            </w:pPr>
            <w:r>
              <w:rPr>
                <w:rFonts w:hint="eastAsia" w:ascii="仿宋_GB2312" w:hAnsi="仿宋_GB2312" w:eastAsia="仿宋_GB2312" w:cs="仿宋_GB2312"/>
                <w:b w:val="0"/>
                <w:color w:val="000000"/>
                <w:kern w:val="2"/>
                <w:sz w:val="24"/>
                <w:szCs w:val="24"/>
                <w:lang w:val="en-US" w:eastAsia="zh-CN" w:bidi="ar-SA"/>
              </w:rPr>
              <w:t>2025年年度总支出2500.59万元，其中基本支出2014.04万元，项目支出486.55万元，基本支出又分人员经费1426.76万元，公用经费312.13万元，当年结余16.34万元。</w:t>
            </w:r>
          </w:p>
          <w:p w14:paraId="43AA939B">
            <w:pPr>
              <w:rPr>
                <w:rFonts w:hint="eastAsia" w:ascii="仿宋_GB2312" w:hAnsi="仿宋_GB2312" w:eastAsia="仿宋_GB2312" w:cs="仿宋_GB2312"/>
                <w:b w:val="0"/>
                <w:color w:val="000000"/>
                <w:kern w:val="2"/>
                <w:sz w:val="24"/>
                <w:szCs w:val="24"/>
                <w:lang w:val="en-US" w:eastAsia="zh-CN" w:bidi="ar-SA"/>
              </w:rPr>
            </w:pPr>
          </w:p>
          <w:p w14:paraId="7A1D403E">
            <w:pPr>
              <w:rPr>
                <w:rFonts w:hint="eastAsia" w:ascii="仿宋_GB2312" w:hAnsi="仿宋_GB2312" w:eastAsia="仿宋_GB2312" w:cs="仿宋_GB2312"/>
                <w:b w:val="0"/>
                <w:color w:val="000000"/>
                <w:kern w:val="2"/>
                <w:sz w:val="24"/>
                <w:szCs w:val="24"/>
                <w:lang w:val="en-US" w:eastAsia="zh-CN" w:bidi="ar-SA"/>
              </w:rPr>
            </w:pPr>
          </w:p>
        </w:tc>
      </w:tr>
      <w:tr w14:paraId="693B64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800" w:type="dxa"/>
            <w:gridSpan w:val="1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5EAD0CC2">
            <w:pPr>
              <w:autoSpaceDN w:val="0"/>
              <w:spacing w:line="320" w:lineRule="exact"/>
              <w:jc w:val="center"/>
              <w:textAlignment w:val="center"/>
              <w:rPr>
                <w:rFonts w:ascii="仿宋_GB2312" w:hAnsi="仿宋_GB2312" w:eastAsia="仿宋_GB2312" w:cs="仿宋_GB2312"/>
                <w:color w:val="000000"/>
                <w:sz w:val="24"/>
              </w:rPr>
            </w:pPr>
            <w:r>
              <w:rPr>
                <w:rFonts w:hint="eastAsia" w:ascii="黑体" w:hAnsi="黑体" w:eastAsia="黑体" w:cs="黑体"/>
                <w:color w:val="000000"/>
                <w:sz w:val="28"/>
                <w:szCs w:val="28"/>
              </w:rPr>
              <w:t>二、部门（单位）收支情况</w:t>
            </w:r>
          </w:p>
        </w:tc>
      </w:tr>
      <w:tr w14:paraId="13DEDD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800" w:type="dxa"/>
            <w:gridSpan w:val="1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0CDA4C4B">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b/>
                <w:bCs/>
                <w:color w:val="000000"/>
                <w:sz w:val="24"/>
                <w:lang w:val="en-US" w:eastAsia="zh-CN"/>
              </w:rPr>
              <w:t>2025</w:t>
            </w:r>
            <w:r>
              <w:rPr>
                <w:rFonts w:hint="eastAsia" w:ascii="仿宋_GB2312" w:hAnsi="仿宋_GB2312" w:eastAsia="仿宋_GB2312" w:cs="仿宋_GB2312"/>
                <w:b/>
                <w:bCs/>
                <w:color w:val="000000"/>
                <w:sz w:val="24"/>
              </w:rPr>
              <w:t>年度收入情况（万元）</w:t>
            </w:r>
          </w:p>
        </w:tc>
      </w:tr>
      <w:tr w14:paraId="021AAC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700" w:type="dxa"/>
            <w:gridSpan w:val="3"/>
            <w:vMerge w:val="restart"/>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04720E56">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机构名称</w:t>
            </w:r>
          </w:p>
        </w:tc>
        <w:tc>
          <w:tcPr>
            <w:tcW w:w="1080" w:type="dxa"/>
            <w:vMerge w:val="restart"/>
            <w:tcBorders>
              <w:top w:val="single" w:color="000000" w:sz="4" w:space="0"/>
              <w:left w:val="single" w:color="000000" w:sz="4" w:space="0"/>
              <w:bottom w:val="single" w:color="000000" w:sz="4" w:space="0"/>
              <w:right w:val="single" w:color="auto" w:sz="4" w:space="0"/>
            </w:tcBorders>
            <w:tcMar>
              <w:top w:w="0" w:type="dxa"/>
              <w:left w:w="15" w:type="dxa"/>
              <w:bottom w:w="0" w:type="dxa"/>
              <w:right w:w="15" w:type="dxa"/>
            </w:tcMar>
            <w:vAlign w:val="center"/>
          </w:tcPr>
          <w:p w14:paraId="4AD0EB48">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收入合计</w:t>
            </w:r>
          </w:p>
        </w:tc>
        <w:tc>
          <w:tcPr>
            <w:tcW w:w="7020" w:type="dxa"/>
            <w:gridSpan w:val="13"/>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14:paraId="146EAEEF">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其中：</w:t>
            </w:r>
          </w:p>
        </w:tc>
      </w:tr>
      <w:tr w14:paraId="151DA0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14" w:hRule="atLeast"/>
          <w:jc w:val="center"/>
        </w:trPr>
        <w:tc>
          <w:tcPr>
            <w:tcW w:w="1700"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5FC7C18D">
            <w:pPr>
              <w:widowControl/>
              <w:jc w:val="left"/>
              <w:rPr>
                <w:rFonts w:ascii="仿宋_GB2312" w:hAnsi="仿宋_GB2312" w:eastAsia="仿宋_GB2312" w:cs="仿宋_GB2312"/>
                <w:color w:val="000000"/>
                <w:sz w:val="24"/>
              </w:rPr>
            </w:pPr>
          </w:p>
        </w:tc>
        <w:tc>
          <w:tcPr>
            <w:tcW w:w="1080" w:type="dxa"/>
            <w:vMerge w:val="continue"/>
            <w:tcBorders>
              <w:top w:val="single" w:color="000000" w:sz="4" w:space="0"/>
              <w:left w:val="single" w:color="000000" w:sz="4" w:space="0"/>
              <w:bottom w:val="single" w:color="000000" w:sz="4" w:space="0"/>
              <w:right w:val="single" w:color="auto" w:sz="4" w:space="0"/>
            </w:tcBorders>
            <w:vAlign w:val="center"/>
          </w:tcPr>
          <w:p w14:paraId="2FB6E1D1">
            <w:pPr>
              <w:widowControl/>
              <w:jc w:val="left"/>
              <w:rPr>
                <w:rFonts w:ascii="仿宋_GB2312" w:hAnsi="仿宋_GB2312" w:eastAsia="仿宋_GB2312" w:cs="仿宋_GB2312"/>
                <w:color w:val="000000"/>
                <w:sz w:val="24"/>
              </w:rPr>
            </w:pPr>
          </w:p>
        </w:tc>
        <w:tc>
          <w:tcPr>
            <w:tcW w:w="1355" w:type="dxa"/>
            <w:gridSpan w:val="2"/>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14:paraId="4FFBB937">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上年结转</w:t>
            </w:r>
          </w:p>
        </w:tc>
        <w:tc>
          <w:tcPr>
            <w:tcW w:w="1080"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2D4A7E6F">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公共财</w:t>
            </w:r>
          </w:p>
          <w:p w14:paraId="618251C6">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政拨款</w:t>
            </w:r>
          </w:p>
        </w:tc>
        <w:tc>
          <w:tcPr>
            <w:tcW w:w="1705"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4074EB1D">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政府基金拨款</w:t>
            </w:r>
          </w:p>
        </w:tc>
        <w:tc>
          <w:tcPr>
            <w:tcW w:w="1800"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625E2F98">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纳入专户管理的非税收入拨款</w:t>
            </w:r>
          </w:p>
        </w:tc>
        <w:tc>
          <w:tcPr>
            <w:tcW w:w="1080"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1830DBF5">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其他</w:t>
            </w:r>
          </w:p>
          <w:p w14:paraId="49C3BF34">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收入</w:t>
            </w:r>
          </w:p>
        </w:tc>
      </w:tr>
      <w:tr w14:paraId="1F1230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72" w:hRule="atLeast"/>
          <w:jc w:val="center"/>
        </w:trPr>
        <w:tc>
          <w:tcPr>
            <w:tcW w:w="1700"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10527700">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局机关及二级机构汇总</w:t>
            </w:r>
          </w:p>
        </w:tc>
        <w:tc>
          <w:tcPr>
            <w:tcW w:w="1080" w:type="dxa"/>
            <w:tcBorders>
              <w:top w:val="single" w:color="000000" w:sz="4" w:space="0"/>
              <w:left w:val="single" w:color="000000" w:sz="4" w:space="0"/>
              <w:bottom w:val="single" w:color="000000" w:sz="4" w:space="0"/>
              <w:right w:val="single" w:color="auto" w:sz="4" w:space="0"/>
            </w:tcBorders>
            <w:tcMar>
              <w:top w:w="0" w:type="dxa"/>
              <w:left w:w="15" w:type="dxa"/>
              <w:bottom w:w="0" w:type="dxa"/>
              <w:right w:w="15" w:type="dxa"/>
            </w:tcMar>
            <w:vAlign w:val="center"/>
          </w:tcPr>
          <w:p w14:paraId="774C478C">
            <w:pPr>
              <w:autoSpaceDN w:val="0"/>
              <w:spacing w:line="320" w:lineRule="exact"/>
              <w:jc w:val="left"/>
              <w:textAlignment w:val="center"/>
              <w:rPr>
                <w:rFonts w:hint="default"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2728.36</w:t>
            </w:r>
          </w:p>
        </w:tc>
        <w:tc>
          <w:tcPr>
            <w:tcW w:w="1355" w:type="dxa"/>
            <w:gridSpan w:val="2"/>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14:paraId="75EC2377">
            <w:pPr>
              <w:autoSpaceDN w:val="0"/>
              <w:spacing w:line="320" w:lineRule="exact"/>
              <w:jc w:val="left"/>
              <w:textAlignment w:val="center"/>
              <w:rPr>
                <w:rFonts w:hint="default"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16.34</w:t>
            </w:r>
          </w:p>
        </w:tc>
        <w:tc>
          <w:tcPr>
            <w:tcW w:w="1080"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6C265E67">
            <w:pPr>
              <w:autoSpaceDN w:val="0"/>
              <w:spacing w:line="320" w:lineRule="exact"/>
              <w:jc w:val="left"/>
              <w:textAlignment w:val="center"/>
              <w:rPr>
                <w:rFonts w:hint="default"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2511.05</w:t>
            </w:r>
          </w:p>
        </w:tc>
        <w:tc>
          <w:tcPr>
            <w:tcW w:w="1705"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77F8C778">
            <w:pPr>
              <w:autoSpaceDN w:val="0"/>
              <w:spacing w:line="320" w:lineRule="exact"/>
              <w:jc w:val="left"/>
              <w:textAlignment w:val="center"/>
              <w:rPr>
                <w:rFonts w:hint="eastAsia" w:ascii="仿宋_GB2312" w:hAnsi="仿宋_GB2312" w:eastAsia="仿宋_GB2312" w:cs="仿宋_GB2312"/>
                <w:color w:val="000000"/>
                <w:sz w:val="24"/>
                <w:lang w:eastAsia="zh-CN"/>
              </w:rPr>
            </w:pPr>
            <w:r>
              <w:rPr>
                <w:rFonts w:hint="eastAsia" w:ascii="仿宋_GB2312" w:hAnsi="仿宋_GB2312" w:eastAsia="仿宋_GB2312" w:cs="仿宋_GB2312"/>
                <w:color w:val="000000"/>
                <w:sz w:val="24"/>
                <w:lang w:val="en-US" w:eastAsia="zh-CN"/>
              </w:rPr>
              <w:t>0</w:t>
            </w:r>
          </w:p>
        </w:tc>
        <w:tc>
          <w:tcPr>
            <w:tcW w:w="1800"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7A03021F">
            <w:pPr>
              <w:autoSpaceDN w:val="0"/>
              <w:spacing w:line="320" w:lineRule="exact"/>
              <w:jc w:val="center"/>
              <w:textAlignment w:val="center"/>
              <w:rPr>
                <w:rFonts w:hint="default"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0</w:t>
            </w:r>
          </w:p>
        </w:tc>
        <w:tc>
          <w:tcPr>
            <w:tcW w:w="1080"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6454FDB4">
            <w:pPr>
              <w:autoSpaceDN w:val="0"/>
              <w:spacing w:line="320" w:lineRule="exact"/>
              <w:jc w:val="left"/>
              <w:textAlignment w:val="center"/>
              <w:rPr>
                <w:rFonts w:hint="default"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200.97</w:t>
            </w:r>
          </w:p>
        </w:tc>
      </w:tr>
      <w:tr w14:paraId="41D6F7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700"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2CB06886">
            <w:pPr>
              <w:spacing w:line="320" w:lineRule="exact"/>
              <w:rPr>
                <w:rFonts w:ascii="仿宋_GB2312" w:hAnsi="仿宋_GB2312" w:eastAsia="仿宋_GB2312" w:cs="仿宋_GB2312"/>
                <w:sz w:val="24"/>
              </w:rPr>
            </w:pPr>
            <w:r>
              <w:rPr>
                <w:rFonts w:hint="eastAsia" w:ascii="仿宋_GB2312" w:hAnsi="仿宋_GB2312" w:eastAsia="仿宋_GB2312" w:cs="仿宋_GB2312"/>
                <w:sz w:val="24"/>
              </w:rPr>
              <w:t>1、局机关</w:t>
            </w:r>
          </w:p>
        </w:tc>
        <w:tc>
          <w:tcPr>
            <w:tcW w:w="1080" w:type="dxa"/>
            <w:tcBorders>
              <w:top w:val="single" w:color="000000" w:sz="4" w:space="0"/>
              <w:left w:val="single" w:color="000000" w:sz="4" w:space="0"/>
              <w:bottom w:val="single" w:color="000000" w:sz="4" w:space="0"/>
              <w:right w:val="single" w:color="auto" w:sz="4" w:space="0"/>
            </w:tcBorders>
            <w:tcMar>
              <w:top w:w="0" w:type="dxa"/>
              <w:left w:w="15" w:type="dxa"/>
              <w:bottom w:w="0" w:type="dxa"/>
              <w:right w:w="15" w:type="dxa"/>
            </w:tcMar>
            <w:vAlign w:val="center"/>
          </w:tcPr>
          <w:p w14:paraId="5847B010">
            <w:pPr>
              <w:autoSpaceDN w:val="0"/>
              <w:spacing w:line="320" w:lineRule="exact"/>
              <w:jc w:val="left"/>
              <w:textAlignment w:val="center"/>
              <w:rPr>
                <w:rFonts w:hint="default"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2125.63</w:t>
            </w:r>
          </w:p>
        </w:tc>
        <w:tc>
          <w:tcPr>
            <w:tcW w:w="1355" w:type="dxa"/>
            <w:gridSpan w:val="2"/>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14:paraId="0EB51AE7">
            <w:pPr>
              <w:autoSpaceDN w:val="0"/>
              <w:spacing w:line="320" w:lineRule="exact"/>
              <w:jc w:val="left"/>
              <w:textAlignment w:val="center"/>
              <w:rPr>
                <w:rFonts w:hint="default"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16.34</w:t>
            </w:r>
          </w:p>
        </w:tc>
        <w:tc>
          <w:tcPr>
            <w:tcW w:w="1080"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4292493E">
            <w:pPr>
              <w:autoSpaceDN w:val="0"/>
              <w:spacing w:line="320" w:lineRule="exact"/>
              <w:jc w:val="left"/>
              <w:textAlignment w:val="center"/>
              <w:rPr>
                <w:rFonts w:hint="default"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1728.25</w:t>
            </w:r>
          </w:p>
        </w:tc>
        <w:tc>
          <w:tcPr>
            <w:tcW w:w="1705"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44AF0B81">
            <w:pPr>
              <w:autoSpaceDN w:val="0"/>
              <w:spacing w:line="320" w:lineRule="exact"/>
              <w:jc w:val="left"/>
              <w:textAlignment w:val="center"/>
              <w:rPr>
                <w:rFonts w:hint="default"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200</w:t>
            </w:r>
          </w:p>
        </w:tc>
        <w:tc>
          <w:tcPr>
            <w:tcW w:w="1800"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6F271E2A">
            <w:pPr>
              <w:autoSpaceDN w:val="0"/>
              <w:spacing w:line="320" w:lineRule="exact"/>
              <w:jc w:val="center"/>
              <w:textAlignment w:val="center"/>
              <w:rPr>
                <w:rFonts w:hint="default" w:ascii="仿宋_GB2312" w:hAnsi="仿宋_GB2312" w:eastAsia="仿宋_GB2312" w:cs="仿宋_GB2312"/>
                <w:color w:val="000000"/>
                <w:sz w:val="24"/>
                <w:lang w:val="en-US"/>
              </w:rPr>
            </w:pPr>
            <w:r>
              <w:rPr>
                <w:rFonts w:hint="eastAsia" w:ascii="仿宋_GB2312" w:hAnsi="仿宋_GB2312" w:eastAsia="仿宋_GB2312" w:cs="仿宋_GB2312"/>
                <w:color w:val="000000"/>
                <w:sz w:val="24"/>
                <w:lang w:val="en-US" w:eastAsia="zh-CN"/>
              </w:rPr>
              <w:t>0</w:t>
            </w:r>
          </w:p>
        </w:tc>
        <w:tc>
          <w:tcPr>
            <w:tcW w:w="1080"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57CF71AF">
            <w:pPr>
              <w:autoSpaceDN w:val="0"/>
              <w:spacing w:line="320" w:lineRule="exact"/>
              <w:jc w:val="left"/>
              <w:textAlignment w:val="center"/>
              <w:rPr>
                <w:rFonts w:hint="default"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181.04</w:t>
            </w:r>
          </w:p>
        </w:tc>
      </w:tr>
      <w:tr w14:paraId="4357CF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700"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6A5EB1E1">
            <w:pPr>
              <w:spacing w:line="320" w:lineRule="exact"/>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rPr>
              <w:t>2、</w:t>
            </w:r>
            <w:r>
              <w:rPr>
                <w:rFonts w:hint="eastAsia" w:ascii="仿宋_GB2312" w:hAnsi="仿宋_GB2312" w:eastAsia="仿宋_GB2312" w:cs="仿宋_GB2312"/>
                <w:sz w:val="24"/>
                <w:lang w:eastAsia="zh-CN"/>
              </w:rPr>
              <w:t>收治中心</w:t>
            </w:r>
          </w:p>
        </w:tc>
        <w:tc>
          <w:tcPr>
            <w:tcW w:w="1080" w:type="dxa"/>
            <w:tcBorders>
              <w:top w:val="single" w:color="000000" w:sz="4" w:space="0"/>
              <w:left w:val="single" w:color="000000" w:sz="4" w:space="0"/>
              <w:bottom w:val="single" w:color="000000" w:sz="4" w:space="0"/>
              <w:right w:val="single" w:color="auto" w:sz="4" w:space="0"/>
            </w:tcBorders>
            <w:tcMar>
              <w:top w:w="0" w:type="dxa"/>
              <w:left w:w="15" w:type="dxa"/>
              <w:bottom w:w="0" w:type="dxa"/>
              <w:right w:w="15" w:type="dxa"/>
            </w:tcMar>
            <w:vAlign w:val="center"/>
          </w:tcPr>
          <w:p w14:paraId="0C35B370">
            <w:pPr>
              <w:autoSpaceDN w:val="0"/>
              <w:spacing w:line="320" w:lineRule="exact"/>
              <w:jc w:val="left"/>
              <w:textAlignment w:val="center"/>
              <w:rPr>
                <w:rFonts w:hint="default"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602.73</w:t>
            </w:r>
          </w:p>
        </w:tc>
        <w:tc>
          <w:tcPr>
            <w:tcW w:w="1355" w:type="dxa"/>
            <w:gridSpan w:val="2"/>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14:paraId="68A8F971">
            <w:pPr>
              <w:autoSpaceDN w:val="0"/>
              <w:spacing w:line="320" w:lineRule="exact"/>
              <w:jc w:val="left"/>
              <w:textAlignment w:val="center"/>
              <w:rPr>
                <w:rFonts w:hint="default"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0</w:t>
            </w:r>
          </w:p>
        </w:tc>
        <w:tc>
          <w:tcPr>
            <w:tcW w:w="1080"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68EE042A">
            <w:pPr>
              <w:autoSpaceDN w:val="0"/>
              <w:spacing w:line="320" w:lineRule="exact"/>
              <w:jc w:val="left"/>
              <w:textAlignment w:val="center"/>
              <w:rPr>
                <w:rFonts w:hint="default"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582.8</w:t>
            </w:r>
          </w:p>
        </w:tc>
        <w:tc>
          <w:tcPr>
            <w:tcW w:w="1705"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50D00D2B">
            <w:pPr>
              <w:autoSpaceDN w:val="0"/>
              <w:spacing w:line="320" w:lineRule="exact"/>
              <w:jc w:val="left"/>
              <w:textAlignment w:val="center"/>
              <w:rPr>
                <w:rFonts w:hint="eastAsia"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0</w:t>
            </w:r>
          </w:p>
        </w:tc>
        <w:tc>
          <w:tcPr>
            <w:tcW w:w="1800"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5DDA3E0B">
            <w:pPr>
              <w:autoSpaceDN w:val="0"/>
              <w:spacing w:line="320" w:lineRule="exact"/>
              <w:jc w:val="center"/>
              <w:textAlignment w:val="center"/>
              <w:rPr>
                <w:rFonts w:hint="default"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0</w:t>
            </w:r>
          </w:p>
        </w:tc>
        <w:tc>
          <w:tcPr>
            <w:tcW w:w="1080"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233B53BE">
            <w:pPr>
              <w:autoSpaceDN w:val="0"/>
              <w:spacing w:line="320" w:lineRule="exact"/>
              <w:jc w:val="left"/>
              <w:textAlignment w:val="center"/>
              <w:rPr>
                <w:rFonts w:hint="default"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19.93</w:t>
            </w:r>
          </w:p>
        </w:tc>
      </w:tr>
      <w:tr w14:paraId="484F14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9800" w:type="dxa"/>
            <w:gridSpan w:val="1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2EC3680E">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b/>
                <w:bCs/>
                <w:color w:val="000000"/>
                <w:sz w:val="24"/>
              </w:rPr>
              <w:t>部门（单位）年度支出和结余情况（万元）</w:t>
            </w:r>
          </w:p>
        </w:tc>
      </w:tr>
      <w:tr w14:paraId="7A4DC5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1700" w:type="dxa"/>
            <w:gridSpan w:val="3"/>
            <w:vMerge w:val="restart"/>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071EBFE8">
            <w:pPr>
              <w:snapToGrid w:val="0"/>
              <w:spacing w:line="320" w:lineRule="exact"/>
              <w:jc w:val="center"/>
              <w:rPr>
                <w:rFonts w:ascii="仿宋_GB2312" w:hAnsi="仿宋_GB2312" w:eastAsia="仿宋_GB2312" w:cs="仿宋_GB2312"/>
                <w:sz w:val="24"/>
              </w:rPr>
            </w:pPr>
            <w:r>
              <w:rPr>
                <w:rFonts w:hint="eastAsia" w:ascii="仿宋_GB2312" w:hAnsi="仿宋_GB2312" w:eastAsia="仿宋_GB2312" w:cs="仿宋_GB2312"/>
                <w:sz w:val="24"/>
              </w:rPr>
              <w:t>机构名称</w:t>
            </w:r>
          </w:p>
        </w:tc>
        <w:tc>
          <w:tcPr>
            <w:tcW w:w="1080" w:type="dxa"/>
            <w:vMerge w:val="restart"/>
            <w:tcBorders>
              <w:top w:val="single" w:color="000000" w:sz="4" w:space="0"/>
              <w:left w:val="single" w:color="000000" w:sz="4" w:space="0"/>
              <w:bottom w:val="single" w:color="000000" w:sz="4" w:space="0"/>
              <w:right w:val="single" w:color="auto" w:sz="4" w:space="0"/>
            </w:tcBorders>
            <w:tcMar>
              <w:top w:w="0" w:type="dxa"/>
              <w:left w:w="15" w:type="dxa"/>
              <w:bottom w:w="0" w:type="dxa"/>
              <w:right w:w="15" w:type="dxa"/>
            </w:tcMar>
            <w:vAlign w:val="center"/>
          </w:tcPr>
          <w:p w14:paraId="48154B6C">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支出合计</w:t>
            </w:r>
          </w:p>
        </w:tc>
        <w:tc>
          <w:tcPr>
            <w:tcW w:w="5675" w:type="dxa"/>
            <w:gridSpan w:val="9"/>
            <w:tcBorders>
              <w:top w:val="single" w:color="000000" w:sz="4" w:space="0"/>
              <w:left w:val="single" w:color="auto" w:sz="4" w:space="0"/>
              <w:bottom w:val="single" w:color="auto" w:sz="4" w:space="0"/>
              <w:right w:val="single" w:color="auto" w:sz="4" w:space="0"/>
            </w:tcBorders>
            <w:tcMar>
              <w:top w:w="0" w:type="dxa"/>
              <w:left w:w="15" w:type="dxa"/>
              <w:bottom w:w="0" w:type="dxa"/>
              <w:right w:w="15" w:type="dxa"/>
            </w:tcMar>
            <w:vAlign w:val="center"/>
          </w:tcPr>
          <w:p w14:paraId="1CFA80C7">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其中：</w:t>
            </w:r>
          </w:p>
        </w:tc>
        <w:tc>
          <w:tcPr>
            <w:tcW w:w="1345" w:type="dxa"/>
            <w:gridSpan w:val="4"/>
            <w:tcBorders>
              <w:top w:val="single" w:color="000000" w:sz="4" w:space="0"/>
              <w:left w:val="single" w:color="auto" w:sz="4" w:space="0"/>
              <w:bottom w:val="single" w:color="auto" w:sz="4" w:space="0"/>
              <w:right w:val="single" w:color="000000" w:sz="4" w:space="0"/>
            </w:tcBorders>
            <w:tcMar>
              <w:top w:w="0" w:type="dxa"/>
              <w:left w:w="15" w:type="dxa"/>
              <w:bottom w:w="0" w:type="dxa"/>
              <w:right w:w="15" w:type="dxa"/>
            </w:tcMar>
            <w:vAlign w:val="center"/>
          </w:tcPr>
          <w:p w14:paraId="39C643F0">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结余</w:t>
            </w:r>
          </w:p>
        </w:tc>
      </w:tr>
      <w:tr w14:paraId="788AB9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1700"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22E09C1B">
            <w:pPr>
              <w:widowControl/>
              <w:jc w:val="left"/>
              <w:rPr>
                <w:rFonts w:ascii="仿宋_GB2312" w:hAnsi="仿宋_GB2312" w:eastAsia="仿宋_GB2312" w:cs="仿宋_GB2312"/>
                <w:sz w:val="24"/>
              </w:rPr>
            </w:pPr>
          </w:p>
        </w:tc>
        <w:tc>
          <w:tcPr>
            <w:tcW w:w="1080" w:type="dxa"/>
            <w:vMerge w:val="continue"/>
            <w:tcBorders>
              <w:top w:val="single" w:color="000000" w:sz="4" w:space="0"/>
              <w:left w:val="single" w:color="000000" w:sz="4" w:space="0"/>
              <w:bottom w:val="single" w:color="000000" w:sz="4" w:space="0"/>
              <w:right w:val="single" w:color="auto" w:sz="4" w:space="0"/>
            </w:tcBorders>
            <w:vAlign w:val="center"/>
          </w:tcPr>
          <w:p w14:paraId="258827BA">
            <w:pPr>
              <w:widowControl/>
              <w:jc w:val="left"/>
              <w:rPr>
                <w:rFonts w:ascii="仿宋_GB2312" w:hAnsi="仿宋_GB2312" w:eastAsia="仿宋_GB2312" w:cs="仿宋_GB2312"/>
                <w:color w:val="000000"/>
                <w:sz w:val="24"/>
              </w:rPr>
            </w:pPr>
          </w:p>
        </w:tc>
        <w:tc>
          <w:tcPr>
            <w:tcW w:w="1355" w:type="dxa"/>
            <w:gridSpan w:val="2"/>
            <w:vMerge w:val="restart"/>
            <w:tcBorders>
              <w:top w:val="single" w:color="auto" w:sz="4" w:space="0"/>
              <w:left w:val="single" w:color="auto" w:sz="4" w:space="0"/>
              <w:bottom w:val="single" w:color="000000" w:sz="4" w:space="0"/>
              <w:right w:val="single" w:color="000000" w:sz="4" w:space="0"/>
            </w:tcBorders>
            <w:tcMar>
              <w:top w:w="0" w:type="dxa"/>
              <w:left w:w="15" w:type="dxa"/>
              <w:bottom w:w="0" w:type="dxa"/>
              <w:right w:w="15" w:type="dxa"/>
            </w:tcMar>
            <w:vAlign w:val="center"/>
          </w:tcPr>
          <w:p w14:paraId="22A17670">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基本支出</w:t>
            </w:r>
          </w:p>
        </w:tc>
        <w:tc>
          <w:tcPr>
            <w:tcW w:w="3240" w:type="dxa"/>
            <w:gridSpan w:val="6"/>
            <w:tcBorders>
              <w:top w:val="single" w:color="auto"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376CC335">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其中：</w:t>
            </w:r>
          </w:p>
        </w:tc>
        <w:tc>
          <w:tcPr>
            <w:tcW w:w="1080" w:type="dxa"/>
            <w:vMerge w:val="restart"/>
            <w:tcBorders>
              <w:top w:val="single" w:color="auto" w:sz="4" w:space="0"/>
              <w:left w:val="single" w:color="000000" w:sz="4" w:space="0"/>
              <w:bottom w:val="single" w:color="000000" w:sz="4" w:space="0"/>
              <w:right w:val="single" w:color="auto" w:sz="4" w:space="0"/>
            </w:tcBorders>
            <w:tcMar>
              <w:top w:w="0" w:type="dxa"/>
              <w:left w:w="15" w:type="dxa"/>
              <w:bottom w:w="0" w:type="dxa"/>
              <w:right w:w="15" w:type="dxa"/>
            </w:tcMar>
            <w:vAlign w:val="center"/>
          </w:tcPr>
          <w:p w14:paraId="4F3B2468">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项目支出</w:t>
            </w:r>
          </w:p>
        </w:tc>
        <w:tc>
          <w:tcPr>
            <w:tcW w:w="720" w:type="dxa"/>
            <w:gridSpan w:val="3"/>
            <w:vMerge w:val="restart"/>
            <w:tcBorders>
              <w:top w:val="single" w:color="auto" w:sz="4" w:space="0"/>
              <w:left w:val="single" w:color="auto" w:sz="4" w:space="0"/>
              <w:bottom w:val="single" w:color="000000" w:sz="4" w:space="0"/>
              <w:right w:val="single" w:color="auto" w:sz="4" w:space="0"/>
            </w:tcBorders>
            <w:tcMar>
              <w:top w:w="0" w:type="dxa"/>
              <w:left w:w="15" w:type="dxa"/>
              <w:bottom w:w="0" w:type="dxa"/>
              <w:right w:w="15" w:type="dxa"/>
            </w:tcMar>
            <w:vAlign w:val="center"/>
          </w:tcPr>
          <w:p w14:paraId="474402D5">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当年结余</w:t>
            </w:r>
          </w:p>
        </w:tc>
        <w:tc>
          <w:tcPr>
            <w:tcW w:w="625" w:type="dxa"/>
            <w:vMerge w:val="restart"/>
            <w:tcBorders>
              <w:top w:val="single" w:color="auto" w:sz="4" w:space="0"/>
              <w:left w:val="single" w:color="auto" w:sz="4" w:space="0"/>
              <w:bottom w:val="single" w:color="000000" w:sz="4" w:space="0"/>
              <w:right w:val="single" w:color="000000" w:sz="4" w:space="0"/>
            </w:tcBorders>
            <w:tcMar>
              <w:top w:w="0" w:type="dxa"/>
              <w:left w:w="15" w:type="dxa"/>
              <w:bottom w:w="0" w:type="dxa"/>
              <w:right w:w="15" w:type="dxa"/>
            </w:tcMar>
            <w:vAlign w:val="center"/>
          </w:tcPr>
          <w:p w14:paraId="46E2CB58">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累计结余</w:t>
            </w:r>
          </w:p>
        </w:tc>
      </w:tr>
      <w:tr w14:paraId="3A2B78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1700"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07923839">
            <w:pPr>
              <w:widowControl/>
              <w:jc w:val="left"/>
              <w:rPr>
                <w:rFonts w:ascii="仿宋_GB2312" w:hAnsi="仿宋_GB2312" w:eastAsia="仿宋_GB2312" w:cs="仿宋_GB2312"/>
                <w:sz w:val="24"/>
              </w:rPr>
            </w:pPr>
          </w:p>
        </w:tc>
        <w:tc>
          <w:tcPr>
            <w:tcW w:w="1080" w:type="dxa"/>
            <w:vMerge w:val="continue"/>
            <w:tcBorders>
              <w:top w:val="single" w:color="000000" w:sz="4" w:space="0"/>
              <w:left w:val="single" w:color="000000" w:sz="4" w:space="0"/>
              <w:bottom w:val="single" w:color="000000" w:sz="4" w:space="0"/>
              <w:right w:val="single" w:color="auto" w:sz="4" w:space="0"/>
            </w:tcBorders>
            <w:vAlign w:val="center"/>
          </w:tcPr>
          <w:p w14:paraId="40894911">
            <w:pPr>
              <w:widowControl/>
              <w:jc w:val="left"/>
              <w:rPr>
                <w:rFonts w:ascii="仿宋_GB2312" w:hAnsi="仿宋_GB2312" w:eastAsia="仿宋_GB2312" w:cs="仿宋_GB2312"/>
                <w:color w:val="000000"/>
                <w:sz w:val="24"/>
              </w:rPr>
            </w:pPr>
          </w:p>
        </w:tc>
        <w:tc>
          <w:tcPr>
            <w:tcW w:w="1355" w:type="dxa"/>
            <w:gridSpan w:val="2"/>
            <w:vMerge w:val="continue"/>
            <w:tcBorders>
              <w:top w:val="single" w:color="auto" w:sz="4" w:space="0"/>
              <w:left w:val="single" w:color="auto" w:sz="4" w:space="0"/>
              <w:bottom w:val="single" w:color="000000" w:sz="4" w:space="0"/>
              <w:right w:val="single" w:color="000000" w:sz="4" w:space="0"/>
            </w:tcBorders>
            <w:vAlign w:val="center"/>
          </w:tcPr>
          <w:p w14:paraId="3B2B1859">
            <w:pPr>
              <w:widowControl/>
              <w:jc w:val="left"/>
              <w:rPr>
                <w:rFonts w:ascii="仿宋_GB2312" w:hAnsi="仿宋_GB2312" w:eastAsia="仿宋_GB2312" w:cs="仿宋_GB2312"/>
                <w:color w:val="000000"/>
                <w:sz w:val="24"/>
              </w:rPr>
            </w:pPr>
          </w:p>
        </w:tc>
        <w:tc>
          <w:tcPr>
            <w:tcW w:w="1080"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3827ACEB">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人员支出</w:t>
            </w:r>
          </w:p>
        </w:tc>
        <w:tc>
          <w:tcPr>
            <w:tcW w:w="2160"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2CFEDA1F">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公用支出</w:t>
            </w:r>
          </w:p>
        </w:tc>
        <w:tc>
          <w:tcPr>
            <w:tcW w:w="1080" w:type="dxa"/>
            <w:vMerge w:val="continue"/>
            <w:tcBorders>
              <w:top w:val="single" w:color="auto" w:sz="4" w:space="0"/>
              <w:left w:val="single" w:color="000000" w:sz="4" w:space="0"/>
              <w:bottom w:val="single" w:color="000000" w:sz="4" w:space="0"/>
              <w:right w:val="single" w:color="auto" w:sz="4" w:space="0"/>
            </w:tcBorders>
            <w:vAlign w:val="center"/>
          </w:tcPr>
          <w:p w14:paraId="3F3D09D2">
            <w:pPr>
              <w:widowControl/>
              <w:jc w:val="left"/>
              <w:rPr>
                <w:rFonts w:ascii="仿宋_GB2312" w:hAnsi="仿宋_GB2312" w:eastAsia="仿宋_GB2312" w:cs="仿宋_GB2312"/>
                <w:color w:val="000000"/>
                <w:sz w:val="24"/>
              </w:rPr>
            </w:pPr>
          </w:p>
        </w:tc>
        <w:tc>
          <w:tcPr>
            <w:tcW w:w="720" w:type="dxa"/>
            <w:gridSpan w:val="3"/>
            <w:vMerge w:val="continue"/>
            <w:tcBorders>
              <w:top w:val="single" w:color="auto" w:sz="4" w:space="0"/>
              <w:left w:val="single" w:color="auto" w:sz="4" w:space="0"/>
              <w:bottom w:val="single" w:color="000000" w:sz="4" w:space="0"/>
              <w:right w:val="single" w:color="auto" w:sz="4" w:space="0"/>
            </w:tcBorders>
            <w:vAlign w:val="center"/>
          </w:tcPr>
          <w:p w14:paraId="06B4CDB1">
            <w:pPr>
              <w:widowControl/>
              <w:jc w:val="left"/>
              <w:rPr>
                <w:rFonts w:ascii="仿宋_GB2312" w:hAnsi="仿宋_GB2312" w:eastAsia="仿宋_GB2312" w:cs="仿宋_GB2312"/>
                <w:color w:val="000000"/>
                <w:sz w:val="24"/>
              </w:rPr>
            </w:pPr>
          </w:p>
        </w:tc>
        <w:tc>
          <w:tcPr>
            <w:tcW w:w="625" w:type="dxa"/>
            <w:vMerge w:val="continue"/>
            <w:tcBorders>
              <w:top w:val="single" w:color="auto" w:sz="4" w:space="0"/>
              <w:left w:val="single" w:color="auto" w:sz="4" w:space="0"/>
              <w:bottom w:val="single" w:color="000000" w:sz="4" w:space="0"/>
              <w:right w:val="single" w:color="000000" w:sz="4" w:space="0"/>
            </w:tcBorders>
            <w:vAlign w:val="center"/>
          </w:tcPr>
          <w:p w14:paraId="4DFDBFE6">
            <w:pPr>
              <w:widowControl/>
              <w:jc w:val="left"/>
              <w:rPr>
                <w:rFonts w:ascii="仿宋_GB2312" w:hAnsi="仿宋_GB2312" w:eastAsia="仿宋_GB2312" w:cs="仿宋_GB2312"/>
                <w:color w:val="000000"/>
                <w:sz w:val="24"/>
              </w:rPr>
            </w:pPr>
          </w:p>
        </w:tc>
      </w:tr>
      <w:tr w14:paraId="60867A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77" w:hRule="atLeast"/>
          <w:jc w:val="center"/>
        </w:trPr>
        <w:tc>
          <w:tcPr>
            <w:tcW w:w="1700"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5B684874">
            <w:pPr>
              <w:spacing w:line="320" w:lineRule="exact"/>
              <w:jc w:val="center"/>
              <w:rPr>
                <w:rFonts w:ascii="仿宋_GB2312" w:hAnsi="仿宋_GB2312" w:eastAsia="仿宋_GB2312" w:cs="仿宋_GB2312"/>
                <w:sz w:val="24"/>
              </w:rPr>
            </w:pPr>
            <w:r>
              <w:rPr>
                <w:rFonts w:hint="eastAsia" w:ascii="仿宋_GB2312" w:hAnsi="仿宋_GB2312" w:eastAsia="仿宋_GB2312" w:cs="仿宋_GB2312"/>
                <w:color w:val="000000"/>
                <w:sz w:val="24"/>
              </w:rPr>
              <w:t>局机关及二级机构汇总</w:t>
            </w:r>
          </w:p>
        </w:tc>
        <w:tc>
          <w:tcPr>
            <w:tcW w:w="1080" w:type="dxa"/>
            <w:tcBorders>
              <w:top w:val="single" w:color="000000" w:sz="4" w:space="0"/>
              <w:left w:val="single" w:color="000000" w:sz="4" w:space="0"/>
              <w:bottom w:val="single" w:color="000000" w:sz="4" w:space="0"/>
              <w:right w:val="single" w:color="auto" w:sz="4" w:space="0"/>
            </w:tcBorders>
            <w:tcMar>
              <w:top w:w="0" w:type="dxa"/>
              <w:left w:w="15" w:type="dxa"/>
              <w:bottom w:w="0" w:type="dxa"/>
              <w:right w:w="15" w:type="dxa"/>
            </w:tcMar>
            <w:vAlign w:val="center"/>
          </w:tcPr>
          <w:p w14:paraId="36DE075C">
            <w:pPr>
              <w:autoSpaceDN w:val="0"/>
              <w:spacing w:line="320" w:lineRule="exact"/>
              <w:jc w:val="center"/>
              <w:textAlignment w:val="center"/>
              <w:rPr>
                <w:rFonts w:hint="default"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2728.36</w:t>
            </w:r>
          </w:p>
        </w:tc>
        <w:tc>
          <w:tcPr>
            <w:tcW w:w="1355" w:type="dxa"/>
            <w:gridSpan w:val="2"/>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14:paraId="408BFFC5">
            <w:pPr>
              <w:autoSpaceDN w:val="0"/>
              <w:spacing w:line="320" w:lineRule="exact"/>
              <w:jc w:val="center"/>
              <w:textAlignment w:val="center"/>
              <w:rPr>
                <w:rFonts w:hint="default"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1974.36</w:t>
            </w:r>
          </w:p>
        </w:tc>
        <w:tc>
          <w:tcPr>
            <w:tcW w:w="1080"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5A6D2AD2">
            <w:pPr>
              <w:autoSpaceDN w:val="0"/>
              <w:spacing w:line="320" w:lineRule="exact"/>
              <w:jc w:val="center"/>
              <w:textAlignment w:val="center"/>
              <w:rPr>
                <w:rFonts w:hint="default"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1430.06</w:t>
            </w:r>
          </w:p>
        </w:tc>
        <w:tc>
          <w:tcPr>
            <w:tcW w:w="2160"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37F7D2F5">
            <w:pPr>
              <w:autoSpaceDN w:val="0"/>
              <w:spacing w:line="320" w:lineRule="exact"/>
              <w:jc w:val="center"/>
              <w:textAlignment w:val="center"/>
              <w:rPr>
                <w:rFonts w:hint="default"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544.3</w:t>
            </w:r>
          </w:p>
        </w:tc>
        <w:tc>
          <w:tcPr>
            <w:tcW w:w="1080"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45E1AF6B">
            <w:pPr>
              <w:autoSpaceDN w:val="0"/>
              <w:spacing w:line="320" w:lineRule="exact"/>
              <w:jc w:val="center"/>
              <w:textAlignment w:val="center"/>
              <w:rPr>
                <w:rFonts w:hint="default"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735.12</w:t>
            </w:r>
          </w:p>
        </w:tc>
        <w:tc>
          <w:tcPr>
            <w:tcW w:w="720" w:type="dxa"/>
            <w:gridSpan w:val="3"/>
            <w:tcBorders>
              <w:top w:val="single" w:color="000000" w:sz="4" w:space="0"/>
              <w:left w:val="single" w:color="000000" w:sz="4" w:space="0"/>
              <w:bottom w:val="single" w:color="000000" w:sz="4" w:space="0"/>
              <w:right w:val="single" w:color="auto" w:sz="4" w:space="0"/>
            </w:tcBorders>
            <w:tcMar>
              <w:top w:w="0" w:type="dxa"/>
              <w:left w:w="15" w:type="dxa"/>
              <w:bottom w:w="0" w:type="dxa"/>
              <w:right w:w="15" w:type="dxa"/>
            </w:tcMar>
            <w:vAlign w:val="center"/>
          </w:tcPr>
          <w:p w14:paraId="6BFC92B1">
            <w:pPr>
              <w:autoSpaceDN w:val="0"/>
              <w:spacing w:line="320" w:lineRule="exact"/>
              <w:jc w:val="center"/>
              <w:textAlignment w:val="center"/>
              <w:rPr>
                <w:rFonts w:hint="default"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18.88</w:t>
            </w:r>
          </w:p>
        </w:tc>
        <w:tc>
          <w:tcPr>
            <w:tcW w:w="625" w:type="dxa"/>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14:paraId="08E45410">
            <w:pPr>
              <w:autoSpaceDN w:val="0"/>
              <w:spacing w:line="320" w:lineRule="exact"/>
              <w:jc w:val="center"/>
              <w:textAlignment w:val="center"/>
              <w:rPr>
                <w:rFonts w:ascii="仿宋_GB2312" w:hAnsi="仿宋_GB2312" w:eastAsia="仿宋_GB2312" w:cs="仿宋_GB2312"/>
                <w:color w:val="000000"/>
                <w:sz w:val="24"/>
              </w:rPr>
            </w:pPr>
          </w:p>
        </w:tc>
      </w:tr>
      <w:tr w14:paraId="68A58C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1700"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6796C55B">
            <w:pPr>
              <w:spacing w:line="320" w:lineRule="exact"/>
              <w:jc w:val="left"/>
              <w:rPr>
                <w:rFonts w:ascii="仿宋_GB2312" w:hAnsi="仿宋_GB2312" w:eastAsia="仿宋_GB2312" w:cs="仿宋_GB2312"/>
                <w:color w:val="000000"/>
                <w:sz w:val="24"/>
              </w:rPr>
            </w:pPr>
            <w:r>
              <w:rPr>
                <w:rFonts w:hint="eastAsia" w:ascii="仿宋_GB2312" w:hAnsi="仿宋_GB2312" w:eastAsia="仿宋_GB2312" w:cs="仿宋_GB2312"/>
                <w:sz w:val="24"/>
              </w:rPr>
              <w:t>1、局机关</w:t>
            </w:r>
          </w:p>
        </w:tc>
        <w:tc>
          <w:tcPr>
            <w:tcW w:w="1080" w:type="dxa"/>
            <w:tcBorders>
              <w:top w:val="single" w:color="000000" w:sz="4" w:space="0"/>
              <w:left w:val="single" w:color="000000" w:sz="4" w:space="0"/>
              <w:bottom w:val="single" w:color="000000" w:sz="4" w:space="0"/>
              <w:right w:val="single" w:color="auto" w:sz="4" w:space="0"/>
            </w:tcBorders>
            <w:tcMar>
              <w:top w:w="0" w:type="dxa"/>
              <w:left w:w="15" w:type="dxa"/>
              <w:bottom w:w="0" w:type="dxa"/>
              <w:right w:w="15" w:type="dxa"/>
            </w:tcMar>
            <w:vAlign w:val="center"/>
          </w:tcPr>
          <w:p w14:paraId="14C6FC73">
            <w:pPr>
              <w:autoSpaceDN w:val="0"/>
              <w:spacing w:line="320" w:lineRule="exact"/>
              <w:jc w:val="center"/>
              <w:textAlignment w:val="center"/>
              <w:rPr>
                <w:rFonts w:hint="default"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2125.63</w:t>
            </w:r>
          </w:p>
        </w:tc>
        <w:tc>
          <w:tcPr>
            <w:tcW w:w="1355" w:type="dxa"/>
            <w:gridSpan w:val="2"/>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14:paraId="6532949A">
            <w:pPr>
              <w:autoSpaceDN w:val="0"/>
              <w:spacing w:line="320" w:lineRule="exact"/>
              <w:jc w:val="center"/>
              <w:textAlignment w:val="center"/>
              <w:rPr>
                <w:rFonts w:hint="default"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1477.85</w:t>
            </w:r>
          </w:p>
        </w:tc>
        <w:tc>
          <w:tcPr>
            <w:tcW w:w="1080"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6EBC2A51">
            <w:pPr>
              <w:autoSpaceDN w:val="0"/>
              <w:spacing w:line="320" w:lineRule="exact"/>
              <w:jc w:val="center"/>
              <w:textAlignment w:val="center"/>
              <w:rPr>
                <w:rFonts w:hint="default"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1104.11</w:t>
            </w:r>
          </w:p>
        </w:tc>
        <w:tc>
          <w:tcPr>
            <w:tcW w:w="2160"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4D7D179F">
            <w:pPr>
              <w:autoSpaceDN w:val="0"/>
              <w:spacing w:line="320" w:lineRule="exact"/>
              <w:jc w:val="center"/>
              <w:textAlignment w:val="center"/>
              <w:rPr>
                <w:rFonts w:hint="default"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373.74</w:t>
            </w:r>
          </w:p>
        </w:tc>
        <w:tc>
          <w:tcPr>
            <w:tcW w:w="1080"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31B44538">
            <w:pPr>
              <w:autoSpaceDN w:val="0"/>
              <w:spacing w:line="320" w:lineRule="exact"/>
              <w:jc w:val="center"/>
              <w:textAlignment w:val="center"/>
              <w:rPr>
                <w:rFonts w:hint="default"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632.55</w:t>
            </w:r>
          </w:p>
        </w:tc>
        <w:tc>
          <w:tcPr>
            <w:tcW w:w="720" w:type="dxa"/>
            <w:gridSpan w:val="3"/>
            <w:tcBorders>
              <w:top w:val="single" w:color="000000" w:sz="4" w:space="0"/>
              <w:left w:val="single" w:color="000000" w:sz="4" w:space="0"/>
              <w:bottom w:val="single" w:color="000000" w:sz="4" w:space="0"/>
              <w:right w:val="single" w:color="auto" w:sz="4" w:space="0"/>
            </w:tcBorders>
            <w:tcMar>
              <w:top w:w="0" w:type="dxa"/>
              <w:left w:w="15" w:type="dxa"/>
              <w:bottom w:w="0" w:type="dxa"/>
              <w:right w:w="15" w:type="dxa"/>
            </w:tcMar>
            <w:vAlign w:val="center"/>
          </w:tcPr>
          <w:p w14:paraId="5782977D">
            <w:pPr>
              <w:autoSpaceDN w:val="0"/>
              <w:spacing w:line="320" w:lineRule="exact"/>
              <w:jc w:val="center"/>
              <w:textAlignment w:val="center"/>
              <w:rPr>
                <w:rFonts w:hint="default"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15.23</w:t>
            </w:r>
          </w:p>
        </w:tc>
        <w:tc>
          <w:tcPr>
            <w:tcW w:w="625" w:type="dxa"/>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14:paraId="5FFEFF63">
            <w:pPr>
              <w:autoSpaceDN w:val="0"/>
              <w:spacing w:line="320" w:lineRule="exact"/>
              <w:jc w:val="center"/>
              <w:textAlignment w:val="center"/>
              <w:rPr>
                <w:rFonts w:ascii="仿宋_GB2312" w:hAnsi="仿宋_GB2312" w:eastAsia="仿宋_GB2312" w:cs="仿宋_GB2312"/>
                <w:color w:val="000000"/>
                <w:sz w:val="24"/>
              </w:rPr>
            </w:pPr>
          </w:p>
        </w:tc>
      </w:tr>
      <w:tr w14:paraId="66A824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1700"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56C56FC6">
            <w:pPr>
              <w:spacing w:line="320" w:lineRule="exact"/>
              <w:jc w:val="left"/>
              <w:rPr>
                <w:rFonts w:ascii="仿宋_GB2312" w:hAnsi="仿宋_GB2312" w:eastAsia="仿宋_GB2312" w:cs="仿宋_GB2312"/>
                <w:color w:val="000000"/>
                <w:sz w:val="24"/>
              </w:rPr>
            </w:pPr>
            <w:r>
              <w:rPr>
                <w:rFonts w:hint="eastAsia" w:ascii="仿宋_GB2312" w:hAnsi="仿宋_GB2312" w:eastAsia="仿宋_GB2312" w:cs="仿宋_GB2312"/>
                <w:sz w:val="24"/>
              </w:rPr>
              <w:t>2、</w:t>
            </w:r>
            <w:r>
              <w:rPr>
                <w:rFonts w:hint="eastAsia" w:ascii="仿宋_GB2312" w:hAnsi="仿宋_GB2312" w:eastAsia="仿宋_GB2312" w:cs="仿宋_GB2312"/>
                <w:sz w:val="24"/>
                <w:lang w:eastAsia="zh-CN"/>
              </w:rPr>
              <w:t>收治中心</w:t>
            </w:r>
          </w:p>
        </w:tc>
        <w:tc>
          <w:tcPr>
            <w:tcW w:w="1080" w:type="dxa"/>
            <w:tcBorders>
              <w:top w:val="single" w:color="000000" w:sz="4" w:space="0"/>
              <w:left w:val="single" w:color="000000" w:sz="4" w:space="0"/>
              <w:bottom w:val="single" w:color="000000" w:sz="4" w:space="0"/>
              <w:right w:val="single" w:color="auto" w:sz="4" w:space="0"/>
            </w:tcBorders>
            <w:tcMar>
              <w:top w:w="0" w:type="dxa"/>
              <w:left w:w="15" w:type="dxa"/>
              <w:bottom w:w="0" w:type="dxa"/>
              <w:right w:w="15" w:type="dxa"/>
            </w:tcMar>
            <w:vAlign w:val="center"/>
          </w:tcPr>
          <w:p w14:paraId="0A7E56E7">
            <w:pPr>
              <w:autoSpaceDN w:val="0"/>
              <w:spacing w:line="320" w:lineRule="exact"/>
              <w:jc w:val="center"/>
              <w:textAlignment w:val="center"/>
              <w:rPr>
                <w:rFonts w:hint="default"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602.73</w:t>
            </w:r>
          </w:p>
        </w:tc>
        <w:tc>
          <w:tcPr>
            <w:tcW w:w="1355" w:type="dxa"/>
            <w:gridSpan w:val="2"/>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14:paraId="0908F5D5">
            <w:pPr>
              <w:autoSpaceDN w:val="0"/>
              <w:spacing w:line="320" w:lineRule="exact"/>
              <w:jc w:val="center"/>
              <w:textAlignment w:val="center"/>
              <w:rPr>
                <w:rFonts w:hint="default"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496.51</w:t>
            </w:r>
          </w:p>
        </w:tc>
        <w:tc>
          <w:tcPr>
            <w:tcW w:w="1080"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15B2BAEB">
            <w:pPr>
              <w:autoSpaceDN w:val="0"/>
              <w:spacing w:line="320" w:lineRule="exact"/>
              <w:jc w:val="center"/>
              <w:textAlignment w:val="center"/>
              <w:rPr>
                <w:rFonts w:hint="default"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325.94</w:t>
            </w:r>
          </w:p>
        </w:tc>
        <w:tc>
          <w:tcPr>
            <w:tcW w:w="2160"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507FA0E9">
            <w:pPr>
              <w:autoSpaceDN w:val="0"/>
              <w:spacing w:line="320" w:lineRule="exact"/>
              <w:jc w:val="center"/>
              <w:textAlignment w:val="center"/>
              <w:rPr>
                <w:rFonts w:hint="default"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170.57</w:t>
            </w:r>
          </w:p>
        </w:tc>
        <w:tc>
          <w:tcPr>
            <w:tcW w:w="1080"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732D351E">
            <w:pPr>
              <w:autoSpaceDN w:val="0"/>
              <w:spacing w:line="320" w:lineRule="exact"/>
              <w:ind w:firstLine="240" w:firstLineChars="100"/>
              <w:jc w:val="both"/>
              <w:textAlignment w:val="center"/>
              <w:rPr>
                <w:rFonts w:hint="default"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102.56</w:t>
            </w:r>
          </w:p>
        </w:tc>
        <w:tc>
          <w:tcPr>
            <w:tcW w:w="720" w:type="dxa"/>
            <w:gridSpan w:val="3"/>
            <w:tcBorders>
              <w:top w:val="single" w:color="000000" w:sz="4" w:space="0"/>
              <w:left w:val="single" w:color="000000" w:sz="4" w:space="0"/>
              <w:bottom w:val="single" w:color="000000" w:sz="4" w:space="0"/>
              <w:right w:val="single" w:color="auto" w:sz="4" w:space="0"/>
            </w:tcBorders>
            <w:tcMar>
              <w:top w:w="0" w:type="dxa"/>
              <w:left w:w="15" w:type="dxa"/>
              <w:bottom w:w="0" w:type="dxa"/>
              <w:right w:w="15" w:type="dxa"/>
            </w:tcMar>
            <w:vAlign w:val="center"/>
          </w:tcPr>
          <w:p w14:paraId="69410B5B">
            <w:pPr>
              <w:autoSpaceDN w:val="0"/>
              <w:spacing w:line="320" w:lineRule="exact"/>
              <w:jc w:val="center"/>
              <w:textAlignment w:val="center"/>
              <w:rPr>
                <w:rFonts w:hint="default"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3.65</w:t>
            </w:r>
          </w:p>
        </w:tc>
        <w:tc>
          <w:tcPr>
            <w:tcW w:w="625" w:type="dxa"/>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14:paraId="1C271300">
            <w:pPr>
              <w:autoSpaceDN w:val="0"/>
              <w:spacing w:line="320" w:lineRule="exact"/>
              <w:jc w:val="center"/>
              <w:textAlignment w:val="center"/>
              <w:rPr>
                <w:rFonts w:ascii="仿宋_GB2312" w:hAnsi="仿宋_GB2312" w:eastAsia="仿宋_GB2312" w:cs="仿宋_GB2312"/>
                <w:color w:val="000000"/>
                <w:sz w:val="24"/>
              </w:rPr>
            </w:pPr>
          </w:p>
        </w:tc>
      </w:tr>
      <w:tr w14:paraId="35ECD9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1700" w:type="dxa"/>
            <w:gridSpan w:val="3"/>
            <w:vMerge w:val="restart"/>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0F775C85">
            <w:pPr>
              <w:spacing w:line="320" w:lineRule="exact"/>
              <w:jc w:val="center"/>
              <w:rPr>
                <w:rFonts w:ascii="仿宋_GB2312" w:hAnsi="仿宋_GB2312" w:eastAsia="仿宋_GB2312" w:cs="仿宋_GB2312"/>
                <w:sz w:val="24"/>
              </w:rPr>
            </w:pPr>
            <w:r>
              <w:rPr>
                <w:rFonts w:hint="eastAsia" w:ascii="仿宋_GB2312" w:hAnsi="仿宋_GB2312" w:eastAsia="仿宋_GB2312" w:cs="仿宋_GB2312"/>
                <w:sz w:val="24"/>
              </w:rPr>
              <w:t>机构名称</w:t>
            </w:r>
          </w:p>
        </w:tc>
        <w:tc>
          <w:tcPr>
            <w:tcW w:w="1080" w:type="dxa"/>
            <w:vMerge w:val="restart"/>
            <w:tcBorders>
              <w:top w:val="single" w:color="000000" w:sz="4" w:space="0"/>
              <w:left w:val="single" w:color="000000" w:sz="4" w:space="0"/>
              <w:bottom w:val="single" w:color="000000" w:sz="4" w:space="0"/>
              <w:right w:val="single" w:color="auto" w:sz="4" w:space="0"/>
            </w:tcBorders>
            <w:tcMar>
              <w:top w:w="0" w:type="dxa"/>
              <w:left w:w="15" w:type="dxa"/>
              <w:bottom w:w="0" w:type="dxa"/>
              <w:right w:w="15" w:type="dxa"/>
            </w:tcMar>
            <w:vAlign w:val="center"/>
          </w:tcPr>
          <w:p w14:paraId="3DE3F814">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三公经费</w:t>
            </w:r>
          </w:p>
          <w:p w14:paraId="5D0EA89F">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合计</w:t>
            </w:r>
          </w:p>
        </w:tc>
        <w:tc>
          <w:tcPr>
            <w:tcW w:w="7020" w:type="dxa"/>
            <w:gridSpan w:val="13"/>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14:paraId="6F6D554F">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其中：</w:t>
            </w:r>
          </w:p>
        </w:tc>
      </w:tr>
      <w:tr w14:paraId="092EAA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1700"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1C7ED46C">
            <w:pPr>
              <w:widowControl/>
              <w:jc w:val="left"/>
              <w:rPr>
                <w:rFonts w:ascii="仿宋_GB2312" w:hAnsi="仿宋_GB2312" w:eastAsia="仿宋_GB2312" w:cs="仿宋_GB2312"/>
                <w:sz w:val="24"/>
              </w:rPr>
            </w:pPr>
          </w:p>
        </w:tc>
        <w:tc>
          <w:tcPr>
            <w:tcW w:w="1080" w:type="dxa"/>
            <w:vMerge w:val="continue"/>
            <w:tcBorders>
              <w:top w:val="single" w:color="000000" w:sz="4" w:space="0"/>
              <w:left w:val="single" w:color="000000" w:sz="4" w:space="0"/>
              <w:bottom w:val="single" w:color="000000" w:sz="4" w:space="0"/>
              <w:right w:val="single" w:color="auto" w:sz="4" w:space="0"/>
            </w:tcBorders>
            <w:vAlign w:val="center"/>
          </w:tcPr>
          <w:p w14:paraId="12D837F2">
            <w:pPr>
              <w:widowControl/>
              <w:jc w:val="left"/>
              <w:rPr>
                <w:rFonts w:ascii="仿宋_GB2312" w:hAnsi="仿宋_GB2312" w:eastAsia="仿宋_GB2312" w:cs="仿宋_GB2312"/>
                <w:color w:val="000000"/>
                <w:sz w:val="24"/>
              </w:rPr>
            </w:pPr>
          </w:p>
        </w:tc>
        <w:tc>
          <w:tcPr>
            <w:tcW w:w="1355" w:type="dxa"/>
            <w:gridSpan w:val="2"/>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14:paraId="299F55AD">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公务接待费</w:t>
            </w:r>
          </w:p>
        </w:tc>
        <w:tc>
          <w:tcPr>
            <w:tcW w:w="1080"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005050CD">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公务用车运维费</w:t>
            </w:r>
          </w:p>
        </w:tc>
        <w:tc>
          <w:tcPr>
            <w:tcW w:w="2160"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5ABF24DD">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公务用车购置费</w:t>
            </w:r>
          </w:p>
        </w:tc>
        <w:tc>
          <w:tcPr>
            <w:tcW w:w="2425"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60568E85">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因公出国费</w:t>
            </w:r>
          </w:p>
        </w:tc>
      </w:tr>
      <w:tr w14:paraId="36E7D4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8" w:hRule="atLeast"/>
          <w:jc w:val="center"/>
        </w:trPr>
        <w:tc>
          <w:tcPr>
            <w:tcW w:w="1700"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229D1957">
            <w:pPr>
              <w:spacing w:line="320" w:lineRule="exact"/>
              <w:jc w:val="left"/>
              <w:rPr>
                <w:rFonts w:ascii="仿宋_GB2312" w:hAnsi="仿宋_GB2312" w:eastAsia="仿宋_GB2312" w:cs="仿宋_GB2312"/>
                <w:sz w:val="24"/>
              </w:rPr>
            </w:pPr>
            <w:r>
              <w:rPr>
                <w:rFonts w:hint="eastAsia" w:ascii="仿宋_GB2312" w:hAnsi="仿宋_GB2312" w:eastAsia="仿宋_GB2312" w:cs="仿宋_GB2312"/>
                <w:color w:val="000000"/>
                <w:sz w:val="24"/>
              </w:rPr>
              <w:t>局机关及二级机构汇总</w:t>
            </w:r>
          </w:p>
        </w:tc>
        <w:tc>
          <w:tcPr>
            <w:tcW w:w="1080" w:type="dxa"/>
            <w:tcBorders>
              <w:top w:val="single" w:color="000000" w:sz="4" w:space="0"/>
              <w:left w:val="single" w:color="000000" w:sz="4" w:space="0"/>
              <w:bottom w:val="single" w:color="000000" w:sz="4" w:space="0"/>
              <w:right w:val="single" w:color="auto" w:sz="4" w:space="0"/>
            </w:tcBorders>
            <w:tcMar>
              <w:top w:w="0" w:type="dxa"/>
              <w:left w:w="15" w:type="dxa"/>
              <w:bottom w:w="0" w:type="dxa"/>
              <w:right w:w="15" w:type="dxa"/>
            </w:tcMar>
            <w:vAlign w:val="center"/>
          </w:tcPr>
          <w:p w14:paraId="63768E5C">
            <w:pPr>
              <w:autoSpaceDN w:val="0"/>
              <w:spacing w:line="320" w:lineRule="exact"/>
              <w:jc w:val="center"/>
              <w:textAlignment w:val="center"/>
              <w:rPr>
                <w:rFonts w:hint="default"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6.84</w:t>
            </w:r>
          </w:p>
        </w:tc>
        <w:tc>
          <w:tcPr>
            <w:tcW w:w="1355" w:type="dxa"/>
            <w:gridSpan w:val="2"/>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14:paraId="179C197A">
            <w:pPr>
              <w:autoSpaceDN w:val="0"/>
              <w:spacing w:line="320" w:lineRule="exact"/>
              <w:jc w:val="center"/>
              <w:textAlignment w:val="center"/>
              <w:rPr>
                <w:rFonts w:hint="default"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0.84</w:t>
            </w:r>
          </w:p>
        </w:tc>
        <w:tc>
          <w:tcPr>
            <w:tcW w:w="1080"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784EFFDF">
            <w:pPr>
              <w:autoSpaceDN w:val="0"/>
              <w:spacing w:line="320" w:lineRule="exact"/>
              <w:jc w:val="center"/>
              <w:textAlignment w:val="center"/>
              <w:rPr>
                <w:rFonts w:hint="default"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6</w:t>
            </w:r>
          </w:p>
        </w:tc>
        <w:tc>
          <w:tcPr>
            <w:tcW w:w="2160"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28B04EF4">
            <w:pPr>
              <w:autoSpaceDN w:val="0"/>
              <w:spacing w:line="320" w:lineRule="exact"/>
              <w:jc w:val="center"/>
              <w:textAlignment w:val="center"/>
              <w:rPr>
                <w:rFonts w:hint="eastAsia"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0</w:t>
            </w:r>
          </w:p>
        </w:tc>
        <w:tc>
          <w:tcPr>
            <w:tcW w:w="2425"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22374130">
            <w:pPr>
              <w:autoSpaceDN w:val="0"/>
              <w:spacing w:line="320" w:lineRule="exact"/>
              <w:jc w:val="center"/>
              <w:textAlignment w:val="center"/>
              <w:rPr>
                <w:rFonts w:hint="eastAsia"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0</w:t>
            </w:r>
          </w:p>
        </w:tc>
      </w:tr>
      <w:tr w14:paraId="125E7B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1700"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70479159">
            <w:pPr>
              <w:spacing w:line="320" w:lineRule="exact"/>
              <w:jc w:val="left"/>
              <w:rPr>
                <w:rFonts w:ascii="仿宋_GB2312" w:hAnsi="仿宋_GB2312" w:eastAsia="仿宋_GB2312" w:cs="仿宋_GB2312"/>
                <w:sz w:val="24"/>
              </w:rPr>
            </w:pPr>
            <w:r>
              <w:rPr>
                <w:rFonts w:hint="eastAsia" w:ascii="仿宋_GB2312" w:hAnsi="仿宋_GB2312" w:eastAsia="仿宋_GB2312" w:cs="仿宋_GB2312"/>
                <w:sz w:val="24"/>
              </w:rPr>
              <w:t>1、局机关</w:t>
            </w:r>
          </w:p>
        </w:tc>
        <w:tc>
          <w:tcPr>
            <w:tcW w:w="1080" w:type="dxa"/>
            <w:tcBorders>
              <w:top w:val="single" w:color="000000" w:sz="4" w:space="0"/>
              <w:left w:val="single" w:color="000000" w:sz="4" w:space="0"/>
              <w:bottom w:val="single" w:color="000000" w:sz="4" w:space="0"/>
              <w:right w:val="single" w:color="auto" w:sz="4" w:space="0"/>
            </w:tcBorders>
            <w:tcMar>
              <w:top w:w="0" w:type="dxa"/>
              <w:left w:w="15" w:type="dxa"/>
              <w:bottom w:w="0" w:type="dxa"/>
              <w:right w:w="15" w:type="dxa"/>
            </w:tcMar>
            <w:vAlign w:val="center"/>
          </w:tcPr>
          <w:p w14:paraId="7F3473F8">
            <w:pPr>
              <w:autoSpaceDN w:val="0"/>
              <w:spacing w:line="320" w:lineRule="exact"/>
              <w:jc w:val="center"/>
              <w:textAlignment w:val="center"/>
              <w:rPr>
                <w:rFonts w:hint="default"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6.84</w:t>
            </w:r>
          </w:p>
        </w:tc>
        <w:tc>
          <w:tcPr>
            <w:tcW w:w="1355" w:type="dxa"/>
            <w:gridSpan w:val="2"/>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14:paraId="68A2D59C">
            <w:pPr>
              <w:autoSpaceDN w:val="0"/>
              <w:spacing w:line="320" w:lineRule="exact"/>
              <w:jc w:val="center"/>
              <w:textAlignment w:val="center"/>
              <w:rPr>
                <w:rFonts w:hint="default"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0.84</w:t>
            </w:r>
          </w:p>
        </w:tc>
        <w:tc>
          <w:tcPr>
            <w:tcW w:w="1080"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77472004">
            <w:pPr>
              <w:autoSpaceDN w:val="0"/>
              <w:spacing w:line="320" w:lineRule="exact"/>
              <w:jc w:val="center"/>
              <w:textAlignment w:val="center"/>
              <w:rPr>
                <w:rFonts w:hint="default"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6</w:t>
            </w:r>
          </w:p>
        </w:tc>
        <w:tc>
          <w:tcPr>
            <w:tcW w:w="2160"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0EE38603">
            <w:pPr>
              <w:autoSpaceDN w:val="0"/>
              <w:spacing w:line="320" w:lineRule="exact"/>
              <w:jc w:val="center"/>
              <w:textAlignment w:val="center"/>
              <w:rPr>
                <w:rFonts w:hint="eastAsia"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0</w:t>
            </w:r>
          </w:p>
        </w:tc>
        <w:tc>
          <w:tcPr>
            <w:tcW w:w="2425"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645A6405">
            <w:pPr>
              <w:autoSpaceDN w:val="0"/>
              <w:spacing w:line="320" w:lineRule="exact"/>
              <w:jc w:val="center"/>
              <w:textAlignment w:val="center"/>
              <w:rPr>
                <w:rFonts w:hint="eastAsia"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0</w:t>
            </w:r>
          </w:p>
        </w:tc>
      </w:tr>
      <w:tr w14:paraId="03D575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1700"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20A19F42">
            <w:pPr>
              <w:spacing w:line="320" w:lineRule="exact"/>
              <w:jc w:val="left"/>
              <w:rPr>
                <w:rFonts w:ascii="仿宋_GB2312" w:hAnsi="仿宋_GB2312" w:eastAsia="仿宋_GB2312" w:cs="仿宋_GB2312"/>
                <w:sz w:val="24"/>
              </w:rPr>
            </w:pPr>
            <w:r>
              <w:rPr>
                <w:rFonts w:hint="eastAsia" w:ascii="仿宋_GB2312" w:hAnsi="仿宋_GB2312" w:eastAsia="仿宋_GB2312" w:cs="仿宋_GB2312"/>
                <w:sz w:val="24"/>
              </w:rPr>
              <w:t>2、二级机构1</w:t>
            </w:r>
          </w:p>
        </w:tc>
        <w:tc>
          <w:tcPr>
            <w:tcW w:w="1080" w:type="dxa"/>
            <w:tcBorders>
              <w:top w:val="single" w:color="000000" w:sz="4" w:space="0"/>
              <w:left w:val="single" w:color="000000" w:sz="4" w:space="0"/>
              <w:bottom w:val="single" w:color="000000" w:sz="4" w:space="0"/>
              <w:right w:val="single" w:color="auto" w:sz="4" w:space="0"/>
            </w:tcBorders>
            <w:tcMar>
              <w:top w:w="0" w:type="dxa"/>
              <w:left w:w="15" w:type="dxa"/>
              <w:bottom w:w="0" w:type="dxa"/>
              <w:right w:w="15" w:type="dxa"/>
            </w:tcMar>
            <w:vAlign w:val="center"/>
          </w:tcPr>
          <w:p w14:paraId="25FB41B8">
            <w:pPr>
              <w:autoSpaceDN w:val="0"/>
              <w:spacing w:line="320" w:lineRule="exact"/>
              <w:jc w:val="center"/>
              <w:textAlignment w:val="center"/>
              <w:rPr>
                <w:rFonts w:hint="eastAsia"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0</w:t>
            </w:r>
          </w:p>
        </w:tc>
        <w:tc>
          <w:tcPr>
            <w:tcW w:w="1355" w:type="dxa"/>
            <w:gridSpan w:val="2"/>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14:paraId="5F4C4908">
            <w:pPr>
              <w:autoSpaceDN w:val="0"/>
              <w:spacing w:line="320" w:lineRule="exact"/>
              <w:jc w:val="center"/>
              <w:textAlignment w:val="center"/>
              <w:rPr>
                <w:rFonts w:hint="default"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0</w:t>
            </w:r>
          </w:p>
        </w:tc>
        <w:tc>
          <w:tcPr>
            <w:tcW w:w="1080"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5007E85D">
            <w:pPr>
              <w:autoSpaceDN w:val="0"/>
              <w:spacing w:line="320" w:lineRule="exact"/>
              <w:jc w:val="center"/>
              <w:textAlignment w:val="center"/>
              <w:rPr>
                <w:rFonts w:hint="eastAsia"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0</w:t>
            </w:r>
          </w:p>
        </w:tc>
        <w:tc>
          <w:tcPr>
            <w:tcW w:w="2160"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59ACC6E6">
            <w:pPr>
              <w:autoSpaceDN w:val="0"/>
              <w:spacing w:line="320" w:lineRule="exact"/>
              <w:jc w:val="center"/>
              <w:textAlignment w:val="center"/>
              <w:rPr>
                <w:rFonts w:hint="eastAsia"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0</w:t>
            </w:r>
          </w:p>
        </w:tc>
        <w:tc>
          <w:tcPr>
            <w:tcW w:w="2425"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67B822B1">
            <w:pPr>
              <w:autoSpaceDN w:val="0"/>
              <w:spacing w:line="320" w:lineRule="exact"/>
              <w:jc w:val="center"/>
              <w:textAlignment w:val="center"/>
              <w:rPr>
                <w:rFonts w:hint="eastAsia"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0</w:t>
            </w:r>
          </w:p>
        </w:tc>
      </w:tr>
      <w:tr w14:paraId="65324F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1700" w:type="dxa"/>
            <w:gridSpan w:val="3"/>
            <w:vMerge w:val="restart"/>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2C6FD1AF">
            <w:pPr>
              <w:spacing w:line="320" w:lineRule="exact"/>
              <w:jc w:val="center"/>
              <w:rPr>
                <w:rFonts w:ascii="仿宋_GB2312" w:hAnsi="仿宋_GB2312" w:eastAsia="仿宋_GB2312" w:cs="仿宋_GB2312"/>
                <w:sz w:val="24"/>
              </w:rPr>
            </w:pPr>
            <w:r>
              <w:rPr>
                <w:rFonts w:hint="eastAsia" w:ascii="仿宋_GB2312" w:hAnsi="仿宋_GB2312" w:eastAsia="仿宋_GB2312" w:cs="仿宋_GB2312"/>
                <w:sz w:val="24"/>
              </w:rPr>
              <w:t>机构名称</w:t>
            </w:r>
          </w:p>
        </w:tc>
        <w:tc>
          <w:tcPr>
            <w:tcW w:w="1080" w:type="dxa"/>
            <w:vMerge w:val="restart"/>
            <w:tcBorders>
              <w:top w:val="single" w:color="000000" w:sz="4" w:space="0"/>
              <w:left w:val="single" w:color="000000" w:sz="4" w:space="0"/>
              <w:bottom w:val="single" w:color="000000" w:sz="4" w:space="0"/>
              <w:right w:val="single" w:color="auto" w:sz="4" w:space="0"/>
            </w:tcBorders>
            <w:tcMar>
              <w:top w:w="0" w:type="dxa"/>
              <w:left w:w="15" w:type="dxa"/>
              <w:bottom w:w="0" w:type="dxa"/>
              <w:right w:w="15" w:type="dxa"/>
            </w:tcMar>
            <w:vAlign w:val="center"/>
          </w:tcPr>
          <w:p w14:paraId="1FB52D6C">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固定资产</w:t>
            </w:r>
          </w:p>
          <w:p w14:paraId="53B39F7C">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合计</w:t>
            </w:r>
          </w:p>
        </w:tc>
        <w:tc>
          <w:tcPr>
            <w:tcW w:w="6079" w:type="dxa"/>
            <w:gridSpan w:val="11"/>
            <w:tcBorders>
              <w:top w:val="single" w:color="000000" w:sz="4" w:space="0"/>
              <w:left w:val="single" w:color="auto" w:sz="4" w:space="0"/>
              <w:bottom w:val="single" w:color="000000" w:sz="4" w:space="0"/>
              <w:right w:val="single" w:color="auto" w:sz="4" w:space="0"/>
            </w:tcBorders>
            <w:tcMar>
              <w:top w:w="0" w:type="dxa"/>
              <w:left w:w="15" w:type="dxa"/>
              <w:bottom w:w="0" w:type="dxa"/>
              <w:right w:w="15" w:type="dxa"/>
            </w:tcMar>
            <w:vAlign w:val="center"/>
          </w:tcPr>
          <w:p w14:paraId="0B32E646">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其中：</w:t>
            </w:r>
          </w:p>
        </w:tc>
        <w:tc>
          <w:tcPr>
            <w:tcW w:w="941" w:type="dxa"/>
            <w:gridSpan w:val="2"/>
            <w:vMerge w:val="restart"/>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14:paraId="5172BF1F">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其他</w:t>
            </w:r>
          </w:p>
        </w:tc>
      </w:tr>
      <w:tr w14:paraId="781B48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1700"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1251E0F9">
            <w:pPr>
              <w:widowControl/>
              <w:jc w:val="left"/>
              <w:rPr>
                <w:rFonts w:ascii="仿宋_GB2312" w:hAnsi="仿宋_GB2312" w:eastAsia="仿宋_GB2312" w:cs="仿宋_GB2312"/>
                <w:sz w:val="24"/>
              </w:rPr>
            </w:pPr>
          </w:p>
        </w:tc>
        <w:tc>
          <w:tcPr>
            <w:tcW w:w="1080" w:type="dxa"/>
            <w:vMerge w:val="continue"/>
            <w:tcBorders>
              <w:top w:val="single" w:color="000000" w:sz="4" w:space="0"/>
              <w:left w:val="single" w:color="000000" w:sz="4" w:space="0"/>
              <w:bottom w:val="single" w:color="000000" w:sz="4" w:space="0"/>
              <w:right w:val="single" w:color="auto" w:sz="4" w:space="0"/>
            </w:tcBorders>
            <w:vAlign w:val="center"/>
          </w:tcPr>
          <w:p w14:paraId="15144302">
            <w:pPr>
              <w:widowControl/>
              <w:jc w:val="left"/>
              <w:rPr>
                <w:rFonts w:ascii="仿宋_GB2312" w:hAnsi="仿宋_GB2312" w:eastAsia="仿宋_GB2312" w:cs="仿宋_GB2312"/>
                <w:color w:val="000000"/>
                <w:sz w:val="24"/>
              </w:rPr>
            </w:pPr>
          </w:p>
        </w:tc>
        <w:tc>
          <w:tcPr>
            <w:tcW w:w="2435" w:type="dxa"/>
            <w:gridSpan w:val="4"/>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14:paraId="4B23B824">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在用固定资产</w:t>
            </w:r>
          </w:p>
        </w:tc>
        <w:tc>
          <w:tcPr>
            <w:tcW w:w="3644" w:type="dxa"/>
            <w:gridSpan w:val="7"/>
            <w:tcBorders>
              <w:top w:val="single" w:color="000000" w:sz="4" w:space="0"/>
              <w:left w:val="single" w:color="000000" w:sz="4" w:space="0"/>
              <w:bottom w:val="single" w:color="000000" w:sz="4" w:space="0"/>
              <w:right w:val="single" w:color="auto" w:sz="4" w:space="0"/>
            </w:tcBorders>
            <w:tcMar>
              <w:top w:w="0" w:type="dxa"/>
              <w:left w:w="15" w:type="dxa"/>
              <w:bottom w:w="0" w:type="dxa"/>
              <w:right w:w="15" w:type="dxa"/>
            </w:tcMar>
            <w:vAlign w:val="center"/>
          </w:tcPr>
          <w:p w14:paraId="31DC5E64">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出租固定资产</w:t>
            </w:r>
          </w:p>
        </w:tc>
        <w:tc>
          <w:tcPr>
            <w:tcW w:w="941" w:type="dxa"/>
            <w:gridSpan w:val="2"/>
            <w:vMerge w:val="continue"/>
            <w:tcBorders>
              <w:top w:val="single" w:color="000000" w:sz="4" w:space="0"/>
              <w:left w:val="single" w:color="auto" w:sz="4" w:space="0"/>
              <w:bottom w:val="single" w:color="000000" w:sz="4" w:space="0"/>
              <w:right w:val="single" w:color="000000" w:sz="4" w:space="0"/>
            </w:tcBorders>
            <w:vAlign w:val="center"/>
          </w:tcPr>
          <w:p w14:paraId="214C443E">
            <w:pPr>
              <w:widowControl/>
              <w:jc w:val="left"/>
              <w:rPr>
                <w:rFonts w:ascii="仿宋_GB2312" w:hAnsi="仿宋_GB2312" w:eastAsia="仿宋_GB2312" w:cs="仿宋_GB2312"/>
                <w:color w:val="000000"/>
                <w:sz w:val="24"/>
              </w:rPr>
            </w:pPr>
          </w:p>
        </w:tc>
      </w:tr>
      <w:tr w14:paraId="483C6A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5" w:hRule="atLeast"/>
          <w:jc w:val="center"/>
        </w:trPr>
        <w:tc>
          <w:tcPr>
            <w:tcW w:w="1700"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143A3EB1">
            <w:pPr>
              <w:spacing w:line="320" w:lineRule="exact"/>
              <w:jc w:val="left"/>
              <w:rPr>
                <w:rFonts w:ascii="仿宋_GB2312" w:hAnsi="仿宋_GB2312" w:eastAsia="仿宋_GB2312" w:cs="仿宋_GB2312"/>
                <w:sz w:val="24"/>
              </w:rPr>
            </w:pPr>
            <w:r>
              <w:rPr>
                <w:rFonts w:hint="eastAsia" w:ascii="仿宋_GB2312" w:hAnsi="仿宋_GB2312" w:eastAsia="仿宋_GB2312" w:cs="仿宋_GB2312"/>
                <w:color w:val="000000"/>
                <w:sz w:val="24"/>
              </w:rPr>
              <w:t>局机关及二级机构汇总</w:t>
            </w:r>
          </w:p>
        </w:tc>
        <w:tc>
          <w:tcPr>
            <w:tcW w:w="1080" w:type="dxa"/>
            <w:tcBorders>
              <w:top w:val="single" w:color="000000" w:sz="4" w:space="0"/>
              <w:left w:val="single" w:color="000000" w:sz="4" w:space="0"/>
              <w:bottom w:val="single" w:color="000000" w:sz="4" w:space="0"/>
              <w:right w:val="single" w:color="auto" w:sz="4" w:space="0"/>
            </w:tcBorders>
            <w:tcMar>
              <w:top w:w="0" w:type="dxa"/>
              <w:left w:w="15" w:type="dxa"/>
              <w:bottom w:w="0" w:type="dxa"/>
              <w:right w:w="15" w:type="dxa"/>
            </w:tcMar>
            <w:vAlign w:val="center"/>
          </w:tcPr>
          <w:p w14:paraId="53DF84A6">
            <w:pPr>
              <w:autoSpaceDN w:val="0"/>
              <w:spacing w:line="320" w:lineRule="exact"/>
              <w:jc w:val="center"/>
              <w:textAlignment w:val="center"/>
              <w:rPr>
                <w:rFonts w:hint="default"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1685.9</w:t>
            </w:r>
          </w:p>
        </w:tc>
        <w:tc>
          <w:tcPr>
            <w:tcW w:w="2435" w:type="dxa"/>
            <w:gridSpan w:val="4"/>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14:paraId="0D74103D">
            <w:pPr>
              <w:autoSpaceDN w:val="0"/>
              <w:spacing w:line="320" w:lineRule="exact"/>
              <w:jc w:val="center"/>
              <w:textAlignment w:val="center"/>
              <w:rPr>
                <w:rFonts w:hint="default" w:ascii="仿宋_GB2312" w:hAnsi="仿宋_GB2312" w:eastAsia="仿宋_GB2312" w:cs="仿宋_GB2312"/>
                <w:color w:val="000000"/>
                <w:kern w:val="2"/>
                <w:sz w:val="24"/>
                <w:szCs w:val="24"/>
                <w:lang w:val="en-US" w:eastAsia="zh-CN" w:bidi="ar-SA"/>
              </w:rPr>
            </w:pPr>
            <w:r>
              <w:rPr>
                <w:rFonts w:hint="eastAsia" w:ascii="仿宋_GB2312" w:hAnsi="仿宋_GB2312" w:eastAsia="仿宋_GB2312" w:cs="仿宋_GB2312"/>
                <w:color w:val="000000"/>
                <w:kern w:val="2"/>
                <w:sz w:val="24"/>
                <w:szCs w:val="24"/>
                <w:lang w:val="en-US" w:eastAsia="zh-CN" w:bidi="ar-SA"/>
              </w:rPr>
              <w:t>1685.9</w:t>
            </w:r>
          </w:p>
        </w:tc>
        <w:tc>
          <w:tcPr>
            <w:tcW w:w="3644"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40AF1BE5">
            <w:pPr>
              <w:autoSpaceDN w:val="0"/>
              <w:spacing w:line="320" w:lineRule="exact"/>
              <w:jc w:val="center"/>
              <w:textAlignment w:val="center"/>
              <w:rPr>
                <w:rFonts w:ascii="仿宋_GB2312" w:hAnsi="仿宋_GB2312" w:eastAsia="仿宋_GB2312" w:cs="仿宋_GB2312"/>
                <w:color w:val="000000"/>
                <w:sz w:val="24"/>
              </w:rPr>
            </w:pPr>
          </w:p>
        </w:tc>
        <w:tc>
          <w:tcPr>
            <w:tcW w:w="941"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165862BE">
            <w:pPr>
              <w:autoSpaceDN w:val="0"/>
              <w:spacing w:line="320" w:lineRule="exact"/>
              <w:jc w:val="center"/>
              <w:textAlignment w:val="center"/>
              <w:rPr>
                <w:rFonts w:ascii="仿宋_GB2312" w:hAnsi="仿宋_GB2312" w:eastAsia="仿宋_GB2312" w:cs="仿宋_GB2312"/>
                <w:color w:val="000000"/>
                <w:sz w:val="24"/>
              </w:rPr>
            </w:pPr>
          </w:p>
        </w:tc>
      </w:tr>
      <w:tr w14:paraId="7310EC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1700"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63B1435F">
            <w:pPr>
              <w:spacing w:line="320" w:lineRule="exact"/>
              <w:jc w:val="left"/>
              <w:rPr>
                <w:rFonts w:ascii="仿宋_GB2312" w:hAnsi="仿宋_GB2312" w:eastAsia="仿宋_GB2312" w:cs="仿宋_GB2312"/>
                <w:sz w:val="24"/>
              </w:rPr>
            </w:pPr>
            <w:r>
              <w:rPr>
                <w:rFonts w:hint="eastAsia" w:ascii="仿宋_GB2312" w:hAnsi="仿宋_GB2312" w:eastAsia="仿宋_GB2312" w:cs="仿宋_GB2312"/>
                <w:sz w:val="24"/>
              </w:rPr>
              <w:t>1、局机关</w:t>
            </w:r>
          </w:p>
        </w:tc>
        <w:tc>
          <w:tcPr>
            <w:tcW w:w="1080" w:type="dxa"/>
            <w:tcBorders>
              <w:top w:val="single" w:color="000000" w:sz="4" w:space="0"/>
              <w:left w:val="single" w:color="000000" w:sz="4" w:space="0"/>
              <w:bottom w:val="single" w:color="000000" w:sz="4" w:space="0"/>
              <w:right w:val="single" w:color="auto" w:sz="4" w:space="0"/>
            </w:tcBorders>
            <w:tcMar>
              <w:top w:w="0" w:type="dxa"/>
              <w:left w:w="15" w:type="dxa"/>
              <w:bottom w:w="0" w:type="dxa"/>
              <w:right w:w="15" w:type="dxa"/>
            </w:tcMar>
            <w:vAlign w:val="center"/>
          </w:tcPr>
          <w:p w14:paraId="206D311E">
            <w:pPr>
              <w:autoSpaceDN w:val="0"/>
              <w:spacing w:line="320" w:lineRule="exact"/>
              <w:jc w:val="center"/>
              <w:textAlignment w:val="center"/>
              <w:rPr>
                <w:rFonts w:hint="default"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1401.49</w:t>
            </w:r>
          </w:p>
        </w:tc>
        <w:tc>
          <w:tcPr>
            <w:tcW w:w="2435" w:type="dxa"/>
            <w:gridSpan w:val="4"/>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14:paraId="4C54DD83">
            <w:pPr>
              <w:autoSpaceDN w:val="0"/>
              <w:spacing w:line="320" w:lineRule="exact"/>
              <w:jc w:val="center"/>
              <w:textAlignment w:val="center"/>
              <w:rPr>
                <w:rFonts w:hint="default" w:ascii="仿宋_GB2312" w:hAnsi="仿宋_GB2312" w:eastAsia="仿宋_GB2312" w:cs="仿宋_GB2312"/>
                <w:color w:val="000000"/>
                <w:kern w:val="2"/>
                <w:sz w:val="24"/>
                <w:szCs w:val="24"/>
                <w:lang w:val="en-US" w:eastAsia="zh-CN" w:bidi="ar-SA"/>
              </w:rPr>
            </w:pPr>
            <w:r>
              <w:rPr>
                <w:rFonts w:hint="eastAsia" w:ascii="仿宋_GB2312" w:hAnsi="仿宋_GB2312" w:eastAsia="仿宋_GB2312" w:cs="仿宋_GB2312"/>
                <w:color w:val="000000"/>
                <w:kern w:val="2"/>
                <w:sz w:val="24"/>
                <w:szCs w:val="24"/>
                <w:lang w:val="en-US" w:eastAsia="zh-CN" w:bidi="ar-SA"/>
              </w:rPr>
              <w:t>1401.49</w:t>
            </w:r>
          </w:p>
        </w:tc>
        <w:tc>
          <w:tcPr>
            <w:tcW w:w="3644"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3F623021">
            <w:pPr>
              <w:autoSpaceDN w:val="0"/>
              <w:spacing w:line="320" w:lineRule="exact"/>
              <w:jc w:val="center"/>
              <w:textAlignment w:val="center"/>
              <w:rPr>
                <w:rFonts w:ascii="仿宋_GB2312" w:hAnsi="仿宋_GB2312" w:eastAsia="仿宋_GB2312" w:cs="仿宋_GB2312"/>
                <w:color w:val="000000"/>
                <w:sz w:val="24"/>
              </w:rPr>
            </w:pPr>
          </w:p>
        </w:tc>
        <w:tc>
          <w:tcPr>
            <w:tcW w:w="941"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1D4EE9D1">
            <w:pPr>
              <w:autoSpaceDN w:val="0"/>
              <w:spacing w:line="320" w:lineRule="exact"/>
              <w:jc w:val="center"/>
              <w:textAlignment w:val="center"/>
              <w:rPr>
                <w:rFonts w:ascii="仿宋_GB2312" w:hAnsi="仿宋_GB2312" w:eastAsia="仿宋_GB2312" w:cs="仿宋_GB2312"/>
                <w:color w:val="000000"/>
                <w:sz w:val="24"/>
              </w:rPr>
            </w:pPr>
          </w:p>
        </w:tc>
      </w:tr>
      <w:tr w14:paraId="7EEF1E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1700"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176DD32F">
            <w:pPr>
              <w:spacing w:line="320" w:lineRule="exact"/>
              <w:jc w:val="left"/>
              <w:rPr>
                <w:rFonts w:ascii="仿宋_GB2312" w:hAnsi="仿宋_GB2312" w:eastAsia="仿宋_GB2312" w:cs="仿宋_GB2312"/>
                <w:sz w:val="24"/>
              </w:rPr>
            </w:pPr>
            <w:r>
              <w:rPr>
                <w:rFonts w:hint="eastAsia" w:ascii="仿宋_GB2312" w:hAnsi="仿宋_GB2312" w:eastAsia="仿宋_GB2312" w:cs="仿宋_GB2312"/>
                <w:sz w:val="24"/>
              </w:rPr>
              <w:t>2、</w:t>
            </w:r>
            <w:r>
              <w:rPr>
                <w:rFonts w:hint="eastAsia" w:ascii="仿宋_GB2312" w:hAnsi="仿宋_GB2312" w:eastAsia="仿宋_GB2312" w:cs="仿宋_GB2312"/>
                <w:sz w:val="24"/>
                <w:lang w:eastAsia="zh-CN"/>
              </w:rPr>
              <w:t>收治中心</w:t>
            </w:r>
          </w:p>
        </w:tc>
        <w:tc>
          <w:tcPr>
            <w:tcW w:w="1080" w:type="dxa"/>
            <w:tcBorders>
              <w:top w:val="single" w:color="000000" w:sz="4" w:space="0"/>
              <w:left w:val="single" w:color="000000" w:sz="4" w:space="0"/>
              <w:bottom w:val="single" w:color="000000" w:sz="4" w:space="0"/>
              <w:right w:val="single" w:color="auto" w:sz="4" w:space="0"/>
            </w:tcBorders>
            <w:tcMar>
              <w:top w:w="0" w:type="dxa"/>
              <w:left w:w="15" w:type="dxa"/>
              <w:bottom w:w="0" w:type="dxa"/>
              <w:right w:w="15" w:type="dxa"/>
            </w:tcMar>
            <w:vAlign w:val="center"/>
          </w:tcPr>
          <w:p w14:paraId="4BCBFF49">
            <w:pPr>
              <w:autoSpaceDN w:val="0"/>
              <w:spacing w:line="320" w:lineRule="exact"/>
              <w:jc w:val="center"/>
              <w:textAlignment w:val="center"/>
              <w:rPr>
                <w:rFonts w:hint="default"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284.41</w:t>
            </w:r>
          </w:p>
        </w:tc>
        <w:tc>
          <w:tcPr>
            <w:tcW w:w="2435" w:type="dxa"/>
            <w:gridSpan w:val="4"/>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14:paraId="4F8C8D06">
            <w:pPr>
              <w:autoSpaceDN w:val="0"/>
              <w:spacing w:line="320" w:lineRule="exact"/>
              <w:jc w:val="center"/>
              <w:textAlignment w:val="center"/>
              <w:rPr>
                <w:rFonts w:hint="default" w:ascii="仿宋_GB2312" w:hAnsi="仿宋_GB2312" w:eastAsia="仿宋_GB2312" w:cs="仿宋_GB2312"/>
                <w:color w:val="000000"/>
                <w:kern w:val="2"/>
                <w:sz w:val="24"/>
                <w:szCs w:val="24"/>
                <w:lang w:val="en-US" w:eastAsia="zh-CN" w:bidi="ar-SA"/>
              </w:rPr>
            </w:pPr>
            <w:r>
              <w:rPr>
                <w:rFonts w:hint="eastAsia" w:ascii="仿宋_GB2312" w:hAnsi="仿宋_GB2312" w:eastAsia="仿宋_GB2312" w:cs="仿宋_GB2312"/>
                <w:color w:val="000000"/>
                <w:kern w:val="2"/>
                <w:sz w:val="24"/>
                <w:szCs w:val="24"/>
                <w:lang w:val="en-US" w:eastAsia="zh-CN" w:bidi="ar-SA"/>
              </w:rPr>
              <w:t>284.41</w:t>
            </w:r>
          </w:p>
        </w:tc>
        <w:tc>
          <w:tcPr>
            <w:tcW w:w="3644"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1F543BBE">
            <w:pPr>
              <w:autoSpaceDN w:val="0"/>
              <w:spacing w:line="320" w:lineRule="exact"/>
              <w:jc w:val="center"/>
              <w:textAlignment w:val="center"/>
              <w:rPr>
                <w:rFonts w:ascii="仿宋_GB2312" w:hAnsi="仿宋_GB2312" w:eastAsia="仿宋_GB2312" w:cs="仿宋_GB2312"/>
                <w:color w:val="000000"/>
                <w:sz w:val="24"/>
              </w:rPr>
            </w:pPr>
          </w:p>
        </w:tc>
        <w:tc>
          <w:tcPr>
            <w:tcW w:w="941"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4DBB73F7">
            <w:pPr>
              <w:autoSpaceDN w:val="0"/>
              <w:spacing w:line="320" w:lineRule="exact"/>
              <w:jc w:val="center"/>
              <w:textAlignment w:val="center"/>
              <w:rPr>
                <w:rFonts w:ascii="仿宋_GB2312" w:hAnsi="仿宋_GB2312" w:eastAsia="仿宋_GB2312" w:cs="仿宋_GB2312"/>
                <w:color w:val="000000"/>
                <w:sz w:val="24"/>
              </w:rPr>
            </w:pPr>
          </w:p>
        </w:tc>
      </w:tr>
      <w:tr w14:paraId="03C31E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800" w:type="dxa"/>
            <w:gridSpan w:val="1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20698651">
            <w:pPr>
              <w:autoSpaceDN w:val="0"/>
              <w:spacing w:line="320" w:lineRule="exact"/>
              <w:jc w:val="center"/>
              <w:textAlignment w:val="center"/>
              <w:rPr>
                <w:rFonts w:ascii="仿宋_GB2312" w:hAnsi="仿宋_GB2312" w:eastAsia="仿宋_GB2312" w:cs="仿宋_GB2312"/>
                <w:color w:val="000000"/>
                <w:sz w:val="24"/>
              </w:rPr>
            </w:pPr>
            <w:r>
              <w:rPr>
                <w:rFonts w:hint="eastAsia" w:ascii="黑体" w:hAnsi="黑体" w:eastAsia="黑体" w:cs="黑体"/>
                <w:color w:val="000000"/>
                <w:sz w:val="28"/>
                <w:szCs w:val="28"/>
              </w:rPr>
              <w:t>三、部门（单位）整体支出绩效自评情况</w:t>
            </w:r>
          </w:p>
        </w:tc>
      </w:tr>
      <w:tr w14:paraId="160360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91" w:hRule="atLeast"/>
          <w:jc w:val="center"/>
        </w:trPr>
        <w:tc>
          <w:tcPr>
            <w:tcW w:w="1441" w:type="dxa"/>
            <w:vMerge w:val="restart"/>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76D07F6C">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整体支出绩效定性目标及实施计划完成情况</w:t>
            </w:r>
          </w:p>
        </w:tc>
        <w:tc>
          <w:tcPr>
            <w:tcW w:w="3774"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6E7D71CC">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预期目标</w:t>
            </w:r>
          </w:p>
        </w:tc>
        <w:tc>
          <w:tcPr>
            <w:tcW w:w="4585" w:type="dxa"/>
            <w:gridSpan w:val="9"/>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0E0F2ED2">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实际完成</w:t>
            </w:r>
          </w:p>
        </w:tc>
      </w:tr>
      <w:tr w14:paraId="2F47EB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72" w:hRule="atLeast"/>
          <w:jc w:val="center"/>
        </w:trPr>
        <w:tc>
          <w:tcPr>
            <w:tcW w:w="1441" w:type="dxa"/>
            <w:vMerge w:val="continue"/>
            <w:tcBorders>
              <w:top w:val="single" w:color="000000" w:sz="4" w:space="0"/>
              <w:left w:val="single" w:color="000000" w:sz="4" w:space="0"/>
              <w:bottom w:val="single" w:color="000000" w:sz="4" w:space="0"/>
              <w:right w:val="single" w:color="000000" w:sz="4" w:space="0"/>
            </w:tcBorders>
            <w:vAlign w:val="center"/>
          </w:tcPr>
          <w:p w14:paraId="58A537BB">
            <w:pPr>
              <w:widowControl/>
              <w:jc w:val="left"/>
              <w:rPr>
                <w:rFonts w:ascii="仿宋_GB2312" w:hAnsi="仿宋_GB2312" w:eastAsia="仿宋_GB2312" w:cs="仿宋_GB2312"/>
                <w:color w:val="000000"/>
                <w:sz w:val="24"/>
              </w:rPr>
            </w:pPr>
          </w:p>
        </w:tc>
        <w:tc>
          <w:tcPr>
            <w:tcW w:w="3774"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32682F22">
            <w:pPr>
              <w:autoSpaceDN w:val="0"/>
              <w:spacing w:line="320" w:lineRule="exact"/>
              <w:jc w:val="left"/>
              <w:textAlignment w:val="center"/>
              <w:rPr>
                <w:rFonts w:hint="eastAsia" w:ascii="仿宋_GB2312" w:hAnsi="仿宋_GB2312" w:eastAsia="仿宋_GB2312" w:cs="仿宋_GB2312"/>
                <w:b w:val="0"/>
                <w:color w:val="000000"/>
                <w:kern w:val="2"/>
                <w:sz w:val="24"/>
                <w:szCs w:val="24"/>
                <w:lang w:val="en-US" w:eastAsia="zh-CN" w:bidi="ar-SA"/>
              </w:rPr>
            </w:pPr>
            <w:r>
              <w:rPr>
                <w:rFonts w:hint="eastAsia" w:ascii="仿宋_GB2312" w:hAnsi="仿宋_GB2312" w:eastAsia="仿宋_GB2312" w:cs="仿宋_GB2312"/>
                <w:b w:val="0"/>
                <w:color w:val="000000"/>
                <w:kern w:val="2"/>
                <w:sz w:val="24"/>
                <w:szCs w:val="24"/>
                <w:lang w:val="en-US" w:eastAsia="zh-CN" w:bidi="ar-SA"/>
              </w:rPr>
              <w:t>2025年年度总收入2728.36万元，其中：公共财政拨款收入2511.05万，国有资本经营预算财政拨款收入0万元，其他收入200.97万元，年初结转和结余16.34万元。</w:t>
            </w:r>
          </w:p>
          <w:p w14:paraId="6742E6E5">
            <w:pPr>
              <w:rPr>
                <w:rFonts w:ascii="仿宋_GB2312" w:hAnsi="仿宋_GB2312" w:eastAsia="仿宋_GB2312" w:cs="仿宋_GB2312"/>
                <w:color w:val="000000"/>
                <w:sz w:val="24"/>
              </w:rPr>
            </w:pPr>
            <w:r>
              <w:rPr>
                <w:rFonts w:hint="eastAsia" w:ascii="仿宋_GB2312" w:hAnsi="仿宋_GB2312" w:eastAsia="仿宋_GB2312" w:cs="仿宋_GB2312"/>
                <w:b w:val="0"/>
                <w:color w:val="000000"/>
                <w:kern w:val="2"/>
                <w:sz w:val="24"/>
                <w:szCs w:val="24"/>
                <w:lang w:val="en-US" w:eastAsia="zh-CN" w:bidi="ar-SA"/>
              </w:rPr>
              <w:t>2025年年度总支出2709.47万元，其中基本支出1974.36万元，</w:t>
            </w:r>
            <w:r>
              <w:rPr>
                <w:rFonts w:hint="eastAsia" w:ascii="仿宋_GB2312" w:hAnsi="仿宋_GB2312" w:eastAsia="仿宋_GB2312" w:cs="仿宋_GB2312"/>
                <w:color w:val="000000"/>
                <w:sz w:val="24"/>
              </w:rPr>
              <w:t>系保障我局各项支出，包括用于办公等日常公用经费，明细为工资福利支出</w:t>
            </w:r>
            <w:r>
              <w:rPr>
                <w:rFonts w:hint="eastAsia" w:ascii="仿宋_GB2312" w:hAnsi="仿宋_GB2312" w:eastAsia="仿宋_GB2312" w:cs="仿宋_GB2312"/>
                <w:color w:val="000000"/>
                <w:sz w:val="24"/>
                <w:lang w:val="en-US" w:eastAsia="zh-CN"/>
              </w:rPr>
              <w:t>1430.06</w:t>
            </w:r>
            <w:r>
              <w:rPr>
                <w:rFonts w:hint="eastAsia" w:ascii="仿宋_GB2312" w:hAnsi="仿宋_GB2312" w:eastAsia="仿宋_GB2312" w:cs="仿宋_GB2312"/>
                <w:color w:val="000000"/>
                <w:sz w:val="24"/>
              </w:rPr>
              <w:t>万元。项目支出</w:t>
            </w:r>
            <w:r>
              <w:rPr>
                <w:rFonts w:hint="eastAsia" w:ascii="仿宋_GB2312" w:hAnsi="仿宋_GB2312" w:eastAsia="仿宋_GB2312" w:cs="仿宋_GB2312"/>
                <w:color w:val="000000"/>
                <w:sz w:val="24"/>
                <w:lang w:val="en-US" w:eastAsia="zh-CN"/>
              </w:rPr>
              <w:t>735.12</w:t>
            </w:r>
            <w:r>
              <w:rPr>
                <w:rFonts w:hint="eastAsia" w:ascii="仿宋_GB2312" w:hAnsi="仿宋_GB2312" w:eastAsia="仿宋_GB2312" w:cs="仿宋_GB2312"/>
                <w:color w:val="000000"/>
                <w:sz w:val="24"/>
              </w:rPr>
              <w:t>万元。</w:t>
            </w:r>
          </w:p>
        </w:tc>
        <w:tc>
          <w:tcPr>
            <w:tcW w:w="4585" w:type="dxa"/>
            <w:gridSpan w:val="9"/>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419D1091">
            <w:pPr>
              <w:autoSpaceDN w:val="0"/>
              <w:spacing w:line="320" w:lineRule="exact"/>
              <w:jc w:val="center"/>
              <w:textAlignment w:val="center"/>
              <w:rPr>
                <w:rFonts w:hint="eastAsia"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已完成</w:t>
            </w:r>
          </w:p>
        </w:tc>
      </w:tr>
      <w:tr w14:paraId="1C2C17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441" w:type="dxa"/>
            <w:vMerge w:val="restart"/>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49CCD8A0">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整体支出</w:t>
            </w:r>
          </w:p>
          <w:p w14:paraId="35AD9934">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绩效定量目标及实施计划完成情况</w:t>
            </w:r>
          </w:p>
        </w:tc>
        <w:tc>
          <w:tcPr>
            <w:tcW w:w="2966"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3233957C">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评价内容</w:t>
            </w:r>
          </w:p>
        </w:tc>
        <w:tc>
          <w:tcPr>
            <w:tcW w:w="2709"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22D8518B">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绩效目标</w:t>
            </w:r>
          </w:p>
        </w:tc>
        <w:tc>
          <w:tcPr>
            <w:tcW w:w="2684"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7CCEEC0C">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完成情况</w:t>
            </w:r>
          </w:p>
        </w:tc>
      </w:tr>
      <w:tr w14:paraId="39DB38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441" w:type="dxa"/>
            <w:vMerge w:val="continue"/>
            <w:tcBorders>
              <w:top w:val="single" w:color="000000" w:sz="4" w:space="0"/>
              <w:left w:val="single" w:color="000000" w:sz="4" w:space="0"/>
              <w:bottom w:val="single" w:color="000000" w:sz="4" w:space="0"/>
              <w:right w:val="single" w:color="000000" w:sz="4" w:space="0"/>
            </w:tcBorders>
            <w:vAlign w:val="center"/>
          </w:tcPr>
          <w:p w14:paraId="35B91FD0">
            <w:pPr>
              <w:widowControl/>
              <w:jc w:val="left"/>
              <w:rPr>
                <w:rFonts w:ascii="仿宋_GB2312" w:hAnsi="仿宋_GB2312" w:eastAsia="仿宋_GB2312" w:cs="仿宋_GB2312"/>
                <w:color w:val="000000"/>
                <w:sz w:val="24"/>
              </w:rPr>
            </w:pPr>
          </w:p>
        </w:tc>
        <w:tc>
          <w:tcPr>
            <w:tcW w:w="1549" w:type="dxa"/>
            <w:gridSpan w:val="4"/>
            <w:vMerge w:val="restart"/>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0742E420">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产出目标</w:t>
            </w:r>
          </w:p>
          <w:p w14:paraId="4E309AA7">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（部门工作实绩，包含上级部门和市委市政府布置的重点工作、实事任务等，根据部门实际进行调整细化）</w:t>
            </w:r>
          </w:p>
        </w:tc>
        <w:tc>
          <w:tcPr>
            <w:tcW w:w="1417" w:type="dxa"/>
            <w:gridSpan w:val="2"/>
            <w:vMerge w:val="restart"/>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13B29262">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质量指标</w:t>
            </w:r>
          </w:p>
        </w:tc>
        <w:tc>
          <w:tcPr>
            <w:tcW w:w="2709"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6E322DEB">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政府采购执行率</w:t>
            </w:r>
          </w:p>
        </w:tc>
        <w:tc>
          <w:tcPr>
            <w:tcW w:w="2684"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0CEABD56">
            <w:pPr>
              <w:autoSpaceDN w:val="0"/>
              <w:spacing w:line="320" w:lineRule="exact"/>
              <w:jc w:val="center"/>
              <w:textAlignment w:val="center"/>
              <w:rPr>
                <w:rFonts w:hint="eastAsia"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rPr>
              <w:t>100%</w:t>
            </w:r>
          </w:p>
        </w:tc>
      </w:tr>
      <w:tr w14:paraId="50DB7A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441" w:type="dxa"/>
            <w:vMerge w:val="continue"/>
            <w:tcBorders>
              <w:top w:val="single" w:color="000000" w:sz="4" w:space="0"/>
              <w:left w:val="single" w:color="000000" w:sz="4" w:space="0"/>
              <w:bottom w:val="single" w:color="000000" w:sz="4" w:space="0"/>
              <w:right w:val="single" w:color="000000" w:sz="4" w:space="0"/>
            </w:tcBorders>
            <w:vAlign w:val="center"/>
          </w:tcPr>
          <w:p w14:paraId="1535A55D">
            <w:pPr>
              <w:widowControl/>
              <w:jc w:val="left"/>
              <w:rPr>
                <w:rFonts w:ascii="仿宋_GB2312" w:hAnsi="仿宋_GB2312" w:eastAsia="仿宋_GB2312" w:cs="仿宋_GB2312"/>
                <w:color w:val="000000"/>
                <w:sz w:val="24"/>
              </w:rPr>
            </w:pPr>
          </w:p>
        </w:tc>
        <w:tc>
          <w:tcPr>
            <w:tcW w:w="1549" w:type="dxa"/>
            <w:gridSpan w:val="4"/>
            <w:vMerge w:val="continue"/>
            <w:tcBorders>
              <w:top w:val="single" w:color="000000" w:sz="4" w:space="0"/>
              <w:left w:val="single" w:color="000000" w:sz="4" w:space="0"/>
              <w:bottom w:val="single" w:color="000000" w:sz="4" w:space="0"/>
              <w:right w:val="single" w:color="000000" w:sz="4" w:space="0"/>
            </w:tcBorders>
            <w:vAlign w:val="center"/>
          </w:tcPr>
          <w:p w14:paraId="638573BD">
            <w:pPr>
              <w:widowControl/>
              <w:jc w:val="left"/>
              <w:rPr>
                <w:rFonts w:ascii="仿宋_GB2312" w:hAnsi="仿宋_GB2312" w:eastAsia="仿宋_GB2312" w:cs="仿宋_GB2312"/>
                <w:color w:val="000000"/>
                <w:sz w:val="24"/>
              </w:rPr>
            </w:pPr>
          </w:p>
        </w:tc>
        <w:tc>
          <w:tcPr>
            <w:tcW w:w="1417"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7004C188">
            <w:pPr>
              <w:widowControl/>
              <w:jc w:val="left"/>
              <w:rPr>
                <w:rFonts w:ascii="仿宋_GB2312" w:hAnsi="仿宋_GB2312" w:eastAsia="仿宋_GB2312" w:cs="仿宋_GB2312"/>
                <w:color w:val="000000"/>
                <w:sz w:val="24"/>
              </w:rPr>
            </w:pPr>
          </w:p>
        </w:tc>
        <w:tc>
          <w:tcPr>
            <w:tcW w:w="2709"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4FD9278C">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固定资产利用率</w:t>
            </w:r>
          </w:p>
        </w:tc>
        <w:tc>
          <w:tcPr>
            <w:tcW w:w="2684"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top"/>
          </w:tcPr>
          <w:p w14:paraId="30ACC7BE">
            <w:pPr>
              <w:autoSpaceDN w:val="0"/>
              <w:spacing w:line="320" w:lineRule="exact"/>
              <w:jc w:val="center"/>
              <w:textAlignment w:val="center"/>
              <w:rPr>
                <w:rFonts w:hint="eastAsia"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rPr>
              <w:t>94%</w:t>
            </w:r>
          </w:p>
        </w:tc>
      </w:tr>
      <w:tr w14:paraId="507D73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441" w:type="dxa"/>
            <w:vMerge w:val="continue"/>
            <w:tcBorders>
              <w:top w:val="single" w:color="000000" w:sz="4" w:space="0"/>
              <w:left w:val="single" w:color="000000" w:sz="4" w:space="0"/>
              <w:bottom w:val="single" w:color="000000" w:sz="4" w:space="0"/>
              <w:right w:val="single" w:color="000000" w:sz="4" w:space="0"/>
            </w:tcBorders>
            <w:vAlign w:val="center"/>
          </w:tcPr>
          <w:p w14:paraId="4F622F43">
            <w:pPr>
              <w:widowControl/>
              <w:jc w:val="left"/>
              <w:rPr>
                <w:rFonts w:ascii="仿宋_GB2312" w:hAnsi="仿宋_GB2312" w:eastAsia="仿宋_GB2312" w:cs="仿宋_GB2312"/>
                <w:color w:val="000000"/>
                <w:sz w:val="24"/>
              </w:rPr>
            </w:pPr>
          </w:p>
        </w:tc>
        <w:tc>
          <w:tcPr>
            <w:tcW w:w="1549" w:type="dxa"/>
            <w:gridSpan w:val="4"/>
            <w:vMerge w:val="continue"/>
            <w:tcBorders>
              <w:top w:val="single" w:color="000000" w:sz="4" w:space="0"/>
              <w:left w:val="single" w:color="000000" w:sz="4" w:space="0"/>
              <w:bottom w:val="single" w:color="000000" w:sz="4" w:space="0"/>
              <w:right w:val="single" w:color="000000" w:sz="4" w:space="0"/>
            </w:tcBorders>
            <w:vAlign w:val="center"/>
          </w:tcPr>
          <w:p w14:paraId="30A6F9C5">
            <w:pPr>
              <w:widowControl/>
              <w:jc w:val="left"/>
              <w:rPr>
                <w:rFonts w:ascii="仿宋_GB2312" w:hAnsi="仿宋_GB2312" w:eastAsia="仿宋_GB2312" w:cs="仿宋_GB2312"/>
                <w:color w:val="000000"/>
                <w:sz w:val="24"/>
              </w:rPr>
            </w:pPr>
          </w:p>
        </w:tc>
        <w:tc>
          <w:tcPr>
            <w:tcW w:w="1417" w:type="dxa"/>
            <w:gridSpan w:val="2"/>
            <w:vMerge w:val="restart"/>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47DD85FD">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数量指标</w:t>
            </w:r>
          </w:p>
        </w:tc>
        <w:tc>
          <w:tcPr>
            <w:tcW w:w="2709"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19E5BEF0">
            <w:pPr>
              <w:autoSpaceDN w:val="0"/>
              <w:spacing w:line="40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财政供养人员控制率</w:t>
            </w:r>
          </w:p>
        </w:tc>
        <w:tc>
          <w:tcPr>
            <w:tcW w:w="2684"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6C1C93DF">
            <w:pPr>
              <w:autoSpaceDN w:val="0"/>
              <w:spacing w:line="400" w:lineRule="exact"/>
              <w:jc w:val="center"/>
              <w:textAlignment w:val="center"/>
              <w:rPr>
                <w:rFonts w:hint="eastAsia" w:ascii="宋体" w:hAnsi="宋体" w:eastAsia="宋体" w:cs="仿宋_GB2312"/>
                <w:b/>
                <w:color w:val="000000"/>
                <w:kern w:val="2"/>
                <w:sz w:val="24"/>
                <w:szCs w:val="24"/>
                <w:lang w:val="en-US" w:eastAsia="zh-CN" w:bidi="ar-SA"/>
              </w:rPr>
            </w:pPr>
            <w:r>
              <w:rPr>
                <w:rFonts w:hint="eastAsia" w:ascii="仿宋_GB2312" w:hAnsi="仿宋_GB2312" w:eastAsia="仿宋_GB2312" w:cs="仿宋_GB2312"/>
                <w:color w:val="000000"/>
                <w:sz w:val="24"/>
              </w:rPr>
              <w:t>100%</w:t>
            </w:r>
          </w:p>
        </w:tc>
      </w:tr>
      <w:tr w14:paraId="6B213D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6" w:hRule="atLeast"/>
          <w:jc w:val="center"/>
        </w:trPr>
        <w:tc>
          <w:tcPr>
            <w:tcW w:w="1441" w:type="dxa"/>
            <w:vMerge w:val="continue"/>
            <w:tcBorders>
              <w:top w:val="single" w:color="000000" w:sz="4" w:space="0"/>
              <w:left w:val="single" w:color="000000" w:sz="4" w:space="0"/>
              <w:bottom w:val="single" w:color="000000" w:sz="4" w:space="0"/>
              <w:right w:val="single" w:color="000000" w:sz="4" w:space="0"/>
            </w:tcBorders>
            <w:vAlign w:val="center"/>
          </w:tcPr>
          <w:p w14:paraId="59DF315A">
            <w:pPr>
              <w:widowControl/>
              <w:jc w:val="left"/>
              <w:rPr>
                <w:rFonts w:ascii="仿宋_GB2312" w:hAnsi="仿宋_GB2312" w:eastAsia="仿宋_GB2312" w:cs="仿宋_GB2312"/>
                <w:color w:val="000000"/>
                <w:sz w:val="24"/>
              </w:rPr>
            </w:pPr>
          </w:p>
        </w:tc>
        <w:tc>
          <w:tcPr>
            <w:tcW w:w="1549" w:type="dxa"/>
            <w:gridSpan w:val="4"/>
            <w:vMerge w:val="continue"/>
            <w:tcBorders>
              <w:top w:val="single" w:color="000000" w:sz="4" w:space="0"/>
              <w:left w:val="single" w:color="000000" w:sz="4" w:space="0"/>
              <w:bottom w:val="single" w:color="000000" w:sz="4" w:space="0"/>
              <w:right w:val="single" w:color="000000" w:sz="4" w:space="0"/>
            </w:tcBorders>
            <w:vAlign w:val="center"/>
          </w:tcPr>
          <w:p w14:paraId="03832CC9">
            <w:pPr>
              <w:widowControl/>
              <w:jc w:val="left"/>
              <w:rPr>
                <w:rFonts w:ascii="仿宋_GB2312" w:hAnsi="仿宋_GB2312" w:eastAsia="仿宋_GB2312" w:cs="仿宋_GB2312"/>
                <w:color w:val="000000"/>
                <w:sz w:val="24"/>
              </w:rPr>
            </w:pPr>
          </w:p>
        </w:tc>
        <w:tc>
          <w:tcPr>
            <w:tcW w:w="1417"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23A988F0">
            <w:pPr>
              <w:widowControl/>
              <w:jc w:val="left"/>
              <w:rPr>
                <w:rFonts w:ascii="仿宋_GB2312" w:hAnsi="仿宋_GB2312" w:eastAsia="仿宋_GB2312" w:cs="仿宋_GB2312"/>
                <w:color w:val="000000"/>
                <w:sz w:val="24"/>
              </w:rPr>
            </w:pPr>
          </w:p>
        </w:tc>
        <w:tc>
          <w:tcPr>
            <w:tcW w:w="2709"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2E733D18">
            <w:pPr>
              <w:autoSpaceDN w:val="0"/>
              <w:spacing w:line="40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三公经费控制率</w:t>
            </w:r>
          </w:p>
        </w:tc>
        <w:tc>
          <w:tcPr>
            <w:tcW w:w="2684"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3919F4D0">
            <w:pPr>
              <w:autoSpaceDN w:val="0"/>
              <w:spacing w:line="400" w:lineRule="exact"/>
              <w:jc w:val="center"/>
              <w:textAlignment w:val="center"/>
              <w:rPr>
                <w:rFonts w:hint="eastAsia" w:ascii="宋体" w:hAnsi="宋体" w:eastAsia="宋体" w:cs="仿宋_GB2312"/>
                <w:b/>
                <w:color w:val="000000"/>
                <w:kern w:val="2"/>
                <w:sz w:val="24"/>
                <w:szCs w:val="24"/>
                <w:lang w:val="en-US" w:eastAsia="zh-CN" w:bidi="ar-SA"/>
              </w:rPr>
            </w:pPr>
            <w:r>
              <w:rPr>
                <w:rFonts w:hint="eastAsia" w:ascii="仿宋_GB2312" w:hAnsi="仿宋_GB2312" w:eastAsia="仿宋_GB2312" w:cs="仿宋_GB2312"/>
                <w:color w:val="000000"/>
                <w:sz w:val="24"/>
              </w:rPr>
              <w:t>100%</w:t>
            </w:r>
          </w:p>
        </w:tc>
      </w:tr>
      <w:tr w14:paraId="125DA9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1" w:hRule="atLeast"/>
          <w:jc w:val="center"/>
        </w:trPr>
        <w:tc>
          <w:tcPr>
            <w:tcW w:w="1441" w:type="dxa"/>
            <w:vMerge w:val="continue"/>
            <w:tcBorders>
              <w:top w:val="single" w:color="000000" w:sz="4" w:space="0"/>
              <w:left w:val="single" w:color="000000" w:sz="4" w:space="0"/>
              <w:bottom w:val="single" w:color="000000" w:sz="4" w:space="0"/>
              <w:right w:val="single" w:color="000000" w:sz="4" w:space="0"/>
            </w:tcBorders>
            <w:vAlign w:val="center"/>
          </w:tcPr>
          <w:p w14:paraId="00C3C703">
            <w:pPr>
              <w:widowControl/>
              <w:jc w:val="left"/>
              <w:rPr>
                <w:rFonts w:ascii="仿宋_GB2312" w:hAnsi="仿宋_GB2312" w:eastAsia="仿宋_GB2312" w:cs="仿宋_GB2312"/>
                <w:color w:val="000000"/>
                <w:sz w:val="24"/>
              </w:rPr>
            </w:pPr>
          </w:p>
        </w:tc>
        <w:tc>
          <w:tcPr>
            <w:tcW w:w="1549" w:type="dxa"/>
            <w:gridSpan w:val="4"/>
            <w:vMerge w:val="continue"/>
            <w:tcBorders>
              <w:top w:val="single" w:color="000000" w:sz="4" w:space="0"/>
              <w:left w:val="single" w:color="000000" w:sz="4" w:space="0"/>
              <w:bottom w:val="single" w:color="000000" w:sz="4" w:space="0"/>
              <w:right w:val="single" w:color="000000" w:sz="4" w:space="0"/>
            </w:tcBorders>
            <w:vAlign w:val="center"/>
          </w:tcPr>
          <w:p w14:paraId="557FDA56">
            <w:pPr>
              <w:widowControl/>
              <w:jc w:val="left"/>
              <w:rPr>
                <w:rFonts w:ascii="仿宋_GB2312" w:hAnsi="仿宋_GB2312" w:eastAsia="仿宋_GB2312" w:cs="仿宋_GB2312"/>
                <w:color w:val="000000"/>
                <w:sz w:val="24"/>
              </w:rPr>
            </w:pPr>
          </w:p>
        </w:tc>
        <w:tc>
          <w:tcPr>
            <w:tcW w:w="1417"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75A81C48">
            <w:pPr>
              <w:widowControl/>
              <w:jc w:val="left"/>
              <w:rPr>
                <w:rFonts w:ascii="仿宋_GB2312" w:hAnsi="仿宋_GB2312" w:eastAsia="仿宋_GB2312" w:cs="仿宋_GB2312"/>
                <w:color w:val="000000"/>
                <w:sz w:val="24"/>
              </w:rPr>
            </w:pPr>
          </w:p>
        </w:tc>
        <w:tc>
          <w:tcPr>
            <w:tcW w:w="2709"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5A444C42">
            <w:pPr>
              <w:autoSpaceDN w:val="0"/>
              <w:spacing w:line="40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“三公经费”变动率</w:t>
            </w:r>
          </w:p>
        </w:tc>
        <w:tc>
          <w:tcPr>
            <w:tcW w:w="2684"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55961F3C">
            <w:pPr>
              <w:autoSpaceDN w:val="0"/>
              <w:spacing w:line="400" w:lineRule="exact"/>
              <w:jc w:val="center"/>
              <w:textAlignment w:val="center"/>
              <w:rPr>
                <w:rFonts w:hint="eastAsia" w:ascii="宋体" w:hAnsi="宋体" w:eastAsia="宋体" w:cs="仿宋_GB2312"/>
                <w:b/>
                <w:color w:val="000000"/>
                <w:kern w:val="2"/>
                <w:sz w:val="24"/>
                <w:szCs w:val="24"/>
                <w:lang w:val="en-US" w:eastAsia="zh-CN" w:bidi="ar-SA"/>
              </w:rPr>
            </w:pPr>
            <w:r>
              <w:rPr>
                <w:rFonts w:hint="eastAsia" w:ascii="仿宋_GB2312" w:hAnsi="仿宋_GB2312" w:eastAsia="仿宋_GB2312" w:cs="仿宋_GB2312"/>
                <w:color w:val="000000"/>
                <w:sz w:val="24"/>
              </w:rPr>
              <w:t>100%</w:t>
            </w:r>
          </w:p>
        </w:tc>
      </w:tr>
      <w:tr w14:paraId="4CC5EC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1" w:hRule="atLeast"/>
          <w:jc w:val="center"/>
        </w:trPr>
        <w:tc>
          <w:tcPr>
            <w:tcW w:w="1441" w:type="dxa"/>
            <w:vMerge w:val="continue"/>
            <w:tcBorders>
              <w:top w:val="single" w:color="000000" w:sz="4" w:space="0"/>
              <w:left w:val="single" w:color="000000" w:sz="4" w:space="0"/>
              <w:bottom w:val="single" w:color="000000" w:sz="4" w:space="0"/>
              <w:right w:val="single" w:color="000000" w:sz="4" w:space="0"/>
            </w:tcBorders>
            <w:vAlign w:val="center"/>
          </w:tcPr>
          <w:p w14:paraId="5A7FE8EE">
            <w:pPr>
              <w:widowControl/>
              <w:jc w:val="left"/>
              <w:rPr>
                <w:rFonts w:ascii="仿宋_GB2312" w:hAnsi="仿宋_GB2312" w:eastAsia="仿宋_GB2312" w:cs="仿宋_GB2312"/>
                <w:color w:val="000000"/>
                <w:sz w:val="24"/>
              </w:rPr>
            </w:pPr>
          </w:p>
        </w:tc>
        <w:tc>
          <w:tcPr>
            <w:tcW w:w="1549" w:type="dxa"/>
            <w:gridSpan w:val="4"/>
            <w:vMerge w:val="continue"/>
            <w:tcBorders>
              <w:top w:val="single" w:color="000000" w:sz="4" w:space="0"/>
              <w:left w:val="single" w:color="000000" w:sz="4" w:space="0"/>
              <w:bottom w:val="single" w:color="000000" w:sz="4" w:space="0"/>
              <w:right w:val="single" w:color="000000" w:sz="4" w:space="0"/>
            </w:tcBorders>
            <w:vAlign w:val="center"/>
          </w:tcPr>
          <w:p w14:paraId="30B76551">
            <w:pPr>
              <w:widowControl/>
              <w:jc w:val="left"/>
              <w:rPr>
                <w:rFonts w:ascii="仿宋_GB2312" w:hAnsi="仿宋_GB2312" w:eastAsia="仿宋_GB2312" w:cs="仿宋_GB2312"/>
                <w:color w:val="000000"/>
                <w:sz w:val="24"/>
              </w:rPr>
            </w:pPr>
          </w:p>
        </w:tc>
        <w:tc>
          <w:tcPr>
            <w:tcW w:w="1417"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6562E183">
            <w:pPr>
              <w:widowControl/>
              <w:jc w:val="left"/>
              <w:rPr>
                <w:rFonts w:ascii="仿宋_GB2312" w:hAnsi="仿宋_GB2312" w:eastAsia="仿宋_GB2312" w:cs="仿宋_GB2312"/>
                <w:color w:val="000000"/>
                <w:sz w:val="24"/>
              </w:rPr>
            </w:pPr>
          </w:p>
        </w:tc>
        <w:tc>
          <w:tcPr>
            <w:tcW w:w="2709"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64214E28">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全县干部学法普法</w:t>
            </w:r>
          </w:p>
        </w:tc>
        <w:tc>
          <w:tcPr>
            <w:tcW w:w="2684"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0FEC45AC">
            <w:pPr>
              <w:autoSpaceDN w:val="0"/>
              <w:spacing w:line="400" w:lineRule="exact"/>
              <w:jc w:val="center"/>
              <w:textAlignment w:val="center"/>
              <w:rPr>
                <w:rFonts w:hint="eastAsia" w:ascii="宋体" w:hAnsi="宋体" w:eastAsia="宋体" w:cs="仿宋_GB2312"/>
                <w:b/>
                <w:color w:val="000000"/>
                <w:kern w:val="2"/>
                <w:sz w:val="24"/>
                <w:szCs w:val="24"/>
                <w:lang w:val="en-US" w:eastAsia="zh-CN" w:bidi="ar-SA"/>
              </w:rPr>
            </w:pPr>
            <w:r>
              <w:rPr>
                <w:rFonts w:hint="eastAsia" w:ascii="仿宋_GB2312" w:hAnsi="仿宋_GB2312" w:eastAsia="仿宋_GB2312" w:cs="仿宋_GB2312"/>
                <w:color w:val="000000"/>
                <w:sz w:val="24"/>
              </w:rPr>
              <w:t>100%</w:t>
            </w:r>
          </w:p>
        </w:tc>
      </w:tr>
      <w:tr w14:paraId="0EE935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1" w:hRule="atLeast"/>
          <w:jc w:val="center"/>
        </w:trPr>
        <w:tc>
          <w:tcPr>
            <w:tcW w:w="1441" w:type="dxa"/>
            <w:vMerge w:val="continue"/>
            <w:tcBorders>
              <w:top w:val="single" w:color="000000" w:sz="4" w:space="0"/>
              <w:left w:val="single" w:color="000000" w:sz="4" w:space="0"/>
              <w:bottom w:val="single" w:color="000000" w:sz="4" w:space="0"/>
              <w:right w:val="single" w:color="000000" w:sz="4" w:space="0"/>
            </w:tcBorders>
            <w:vAlign w:val="center"/>
          </w:tcPr>
          <w:p w14:paraId="52654304">
            <w:pPr>
              <w:widowControl/>
              <w:jc w:val="left"/>
              <w:rPr>
                <w:rFonts w:ascii="仿宋_GB2312" w:hAnsi="仿宋_GB2312" w:eastAsia="仿宋_GB2312" w:cs="仿宋_GB2312"/>
                <w:color w:val="000000"/>
                <w:sz w:val="24"/>
              </w:rPr>
            </w:pPr>
          </w:p>
        </w:tc>
        <w:tc>
          <w:tcPr>
            <w:tcW w:w="1549" w:type="dxa"/>
            <w:gridSpan w:val="4"/>
            <w:vMerge w:val="continue"/>
            <w:tcBorders>
              <w:top w:val="single" w:color="000000" w:sz="4" w:space="0"/>
              <w:left w:val="single" w:color="000000" w:sz="4" w:space="0"/>
              <w:bottom w:val="single" w:color="000000" w:sz="4" w:space="0"/>
              <w:right w:val="single" w:color="000000" w:sz="4" w:space="0"/>
            </w:tcBorders>
            <w:vAlign w:val="center"/>
          </w:tcPr>
          <w:p w14:paraId="73DC4431">
            <w:pPr>
              <w:widowControl/>
              <w:jc w:val="left"/>
              <w:rPr>
                <w:rFonts w:ascii="仿宋_GB2312" w:hAnsi="仿宋_GB2312" w:eastAsia="仿宋_GB2312" w:cs="仿宋_GB2312"/>
                <w:color w:val="000000"/>
                <w:sz w:val="24"/>
              </w:rPr>
            </w:pPr>
          </w:p>
        </w:tc>
        <w:tc>
          <w:tcPr>
            <w:tcW w:w="1417"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74FCC2DE">
            <w:pPr>
              <w:widowControl/>
              <w:jc w:val="left"/>
              <w:rPr>
                <w:rFonts w:ascii="仿宋_GB2312" w:hAnsi="仿宋_GB2312" w:eastAsia="仿宋_GB2312" w:cs="仿宋_GB2312"/>
                <w:color w:val="000000"/>
                <w:sz w:val="24"/>
              </w:rPr>
            </w:pPr>
          </w:p>
        </w:tc>
        <w:tc>
          <w:tcPr>
            <w:tcW w:w="2709"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01C47A69">
            <w:pPr>
              <w:autoSpaceDN w:val="0"/>
              <w:spacing w:line="400" w:lineRule="exact"/>
              <w:jc w:val="center"/>
              <w:textAlignment w:val="center"/>
              <w:rPr>
                <w:rFonts w:hint="eastAsia"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rPr>
              <w:t xml:space="preserve">大型学法普法活动                                                                                                                         </w:t>
            </w:r>
          </w:p>
        </w:tc>
        <w:tc>
          <w:tcPr>
            <w:tcW w:w="2684"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5C134ED3">
            <w:pPr>
              <w:autoSpaceDN w:val="0"/>
              <w:spacing w:line="400" w:lineRule="exact"/>
              <w:jc w:val="center"/>
              <w:textAlignment w:val="center"/>
              <w:rPr>
                <w:rFonts w:hint="eastAsia" w:ascii="宋体" w:hAnsi="宋体" w:eastAsia="宋体" w:cs="仿宋_GB2312"/>
                <w:b/>
                <w:color w:val="000000"/>
                <w:kern w:val="2"/>
                <w:sz w:val="24"/>
                <w:szCs w:val="24"/>
                <w:lang w:val="en-US" w:eastAsia="zh-CN" w:bidi="ar-SA"/>
              </w:rPr>
            </w:pPr>
            <w:r>
              <w:rPr>
                <w:rFonts w:hint="eastAsia" w:ascii="仿宋_GB2312" w:hAnsi="仿宋_GB2312" w:eastAsia="仿宋_GB2312" w:cs="仿宋_GB2312"/>
                <w:color w:val="000000"/>
                <w:sz w:val="24"/>
              </w:rPr>
              <w:t>100%</w:t>
            </w:r>
          </w:p>
        </w:tc>
      </w:tr>
      <w:tr w14:paraId="0723FA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1" w:hRule="atLeast"/>
          <w:jc w:val="center"/>
        </w:trPr>
        <w:tc>
          <w:tcPr>
            <w:tcW w:w="1441" w:type="dxa"/>
            <w:vMerge w:val="continue"/>
            <w:tcBorders>
              <w:top w:val="single" w:color="000000" w:sz="4" w:space="0"/>
              <w:left w:val="single" w:color="000000" w:sz="4" w:space="0"/>
              <w:bottom w:val="single" w:color="000000" w:sz="4" w:space="0"/>
              <w:right w:val="single" w:color="000000" w:sz="4" w:space="0"/>
            </w:tcBorders>
            <w:vAlign w:val="center"/>
          </w:tcPr>
          <w:p w14:paraId="4E1ED957">
            <w:pPr>
              <w:widowControl/>
              <w:jc w:val="left"/>
              <w:rPr>
                <w:rFonts w:ascii="仿宋_GB2312" w:hAnsi="仿宋_GB2312" w:eastAsia="仿宋_GB2312" w:cs="仿宋_GB2312"/>
                <w:color w:val="000000"/>
                <w:sz w:val="24"/>
              </w:rPr>
            </w:pPr>
          </w:p>
        </w:tc>
        <w:tc>
          <w:tcPr>
            <w:tcW w:w="1549" w:type="dxa"/>
            <w:gridSpan w:val="4"/>
            <w:vMerge w:val="continue"/>
            <w:tcBorders>
              <w:top w:val="single" w:color="000000" w:sz="4" w:space="0"/>
              <w:left w:val="single" w:color="000000" w:sz="4" w:space="0"/>
              <w:bottom w:val="single" w:color="000000" w:sz="4" w:space="0"/>
              <w:right w:val="single" w:color="000000" w:sz="4" w:space="0"/>
            </w:tcBorders>
            <w:vAlign w:val="center"/>
          </w:tcPr>
          <w:p w14:paraId="61E10111">
            <w:pPr>
              <w:widowControl/>
              <w:jc w:val="left"/>
              <w:rPr>
                <w:rFonts w:ascii="仿宋_GB2312" w:hAnsi="仿宋_GB2312" w:eastAsia="仿宋_GB2312" w:cs="仿宋_GB2312"/>
                <w:color w:val="000000"/>
                <w:sz w:val="24"/>
              </w:rPr>
            </w:pPr>
          </w:p>
        </w:tc>
        <w:tc>
          <w:tcPr>
            <w:tcW w:w="1417"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156D6350">
            <w:pPr>
              <w:widowControl/>
              <w:jc w:val="left"/>
              <w:rPr>
                <w:rFonts w:ascii="仿宋_GB2312" w:hAnsi="仿宋_GB2312" w:eastAsia="仿宋_GB2312" w:cs="仿宋_GB2312"/>
                <w:color w:val="000000"/>
                <w:sz w:val="24"/>
              </w:rPr>
            </w:pPr>
          </w:p>
        </w:tc>
        <w:tc>
          <w:tcPr>
            <w:tcW w:w="2709"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6FD54A5F">
            <w:pPr>
              <w:autoSpaceDN w:val="0"/>
              <w:spacing w:line="400" w:lineRule="exact"/>
              <w:jc w:val="center"/>
              <w:textAlignment w:val="center"/>
              <w:rPr>
                <w:rFonts w:hint="eastAsia"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rPr>
              <w:t>办理公证</w:t>
            </w:r>
          </w:p>
        </w:tc>
        <w:tc>
          <w:tcPr>
            <w:tcW w:w="2684"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0B12DB0F">
            <w:pPr>
              <w:autoSpaceDN w:val="0"/>
              <w:spacing w:line="400" w:lineRule="exact"/>
              <w:jc w:val="center"/>
              <w:textAlignment w:val="center"/>
              <w:rPr>
                <w:rFonts w:hint="eastAsia" w:ascii="宋体" w:hAnsi="宋体" w:eastAsia="宋体" w:cs="仿宋_GB2312"/>
                <w:b/>
                <w:color w:val="000000"/>
                <w:kern w:val="2"/>
                <w:sz w:val="24"/>
                <w:szCs w:val="24"/>
                <w:lang w:val="en-US" w:eastAsia="zh-CN" w:bidi="ar-SA"/>
              </w:rPr>
            </w:pPr>
            <w:r>
              <w:rPr>
                <w:rFonts w:hint="eastAsia" w:ascii="仿宋_GB2312" w:hAnsi="仿宋_GB2312" w:eastAsia="仿宋_GB2312" w:cs="仿宋_GB2312"/>
                <w:color w:val="000000"/>
                <w:sz w:val="24"/>
              </w:rPr>
              <w:t>100%</w:t>
            </w:r>
          </w:p>
        </w:tc>
      </w:tr>
      <w:tr w14:paraId="3F44A2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1" w:hRule="atLeast"/>
          <w:jc w:val="center"/>
        </w:trPr>
        <w:tc>
          <w:tcPr>
            <w:tcW w:w="1441" w:type="dxa"/>
            <w:vMerge w:val="continue"/>
            <w:tcBorders>
              <w:top w:val="single" w:color="000000" w:sz="4" w:space="0"/>
              <w:left w:val="single" w:color="000000" w:sz="4" w:space="0"/>
              <w:bottom w:val="single" w:color="000000" w:sz="4" w:space="0"/>
              <w:right w:val="single" w:color="000000" w:sz="4" w:space="0"/>
            </w:tcBorders>
            <w:vAlign w:val="center"/>
          </w:tcPr>
          <w:p w14:paraId="0102815A">
            <w:pPr>
              <w:widowControl/>
              <w:jc w:val="left"/>
              <w:rPr>
                <w:rFonts w:ascii="仿宋_GB2312" w:hAnsi="仿宋_GB2312" w:eastAsia="仿宋_GB2312" w:cs="仿宋_GB2312"/>
                <w:color w:val="000000"/>
                <w:sz w:val="24"/>
              </w:rPr>
            </w:pPr>
          </w:p>
        </w:tc>
        <w:tc>
          <w:tcPr>
            <w:tcW w:w="1549" w:type="dxa"/>
            <w:gridSpan w:val="4"/>
            <w:vMerge w:val="continue"/>
            <w:tcBorders>
              <w:top w:val="single" w:color="000000" w:sz="4" w:space="0"/>
              <w:left w:val="single" w:color="000000" w:sz="4" w:space="0"/>
              <w:bottom w:val="single" w:color="000000" w:sz="4" w:space="0"/>
              <w:right w:val="single" w:color="000000" w:sz="4" w:space="0"/>
            </w:tcBorders>
            <w:vAlign w:val="center"/>
          </w:tcPr>
          <w:p w14:paraId="4D443B6E">
            <w:pPr>
              <w:widowControl/>
              <w:jc w:val="left"/>
              <w:rPr>
                <w:rFonts w:ascii="仿宋_GB2312" w:hAnsi="仿宋_GB2312" w:eastAsia="仿宋_GB2312" w:cs="仿宋_GB2312"/>
                <w:color w:val="000000"/>
                <w:sz w:val="24"/>
              </w:rPr>
            </w:pPr>
          </w:p>
        </w:tc>
        <w:tc>
          <w:tcPr>
            <w:tcW w:w="1417"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270BE989">
            <w:pPr>
              <w:widowControl/>
              <w:jc w:val="left"/>
              <w:rPr>
                <w:rFonts w:ascii="仿宋_GB2312" w:hAnsi="仿宋_GB2312" w:eastAsia="仿宋_GB2312" w:cs="仿宋_GB2312"/>
                <w:color w:val="000000"/>
                <w:sz w:val="24"/>
              </w:rPr>
            </w:pPr>
          </w:p>
        </w:tc>
        <w:tc>
          <w:tcPr>
            <w:tcW w:w="2709"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6BA5D8B9">
            <w:pPr>
              <w:autoSpaceDN w:val="0"/>
              <w:spacing w:line="400" w:lineRule="exact"/>
              <w:jc w:val="center"/>
              <w:textAlignment w:val="center"/>
              <w:rPr>
                <w:rFonts w:hint="eastAsia"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rPr>
              <w:t>法律援助案件</w:t>
            </w:r>
          </w:p>
        </w:tc>
        <w:tc>
          <w:tcPr>
            <w:tcW w:w="2684"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760ADE1D">
            <w:pPr>
              <w:autoSpaceDN w:val="0"/>
              <w:spacing w:line="400" w:lineRule="exact"/>
              <w:jc w:val="center"/>
              <w:textAlignment w:val="center"/>
              <w:rPr>
                <w:rFonts w:hint="eastAsia" w:ascii="宋体" w:hAnsi="宋体" w:eastAsia="宋体" w:cs="仿宋_GB2312"/>
                <w:b/>
                <w:color w:val="000000"/>
                <w:kern w:val="2"/>
                <w:sz w:val="24"/>
                <w:szCs w:val="24"/>
                <w:lang w:val="en-US" w:eastAsia="zh-CN" w:bidi="ar-SA"/>
              </w:rPr>
            </w:pPr>
            <w:r>
              <w:rPr>
                <w:rFonts w:hint="eastAsia" w:ascii="仿宋_GB2312" w:hAnsi="仿宋_GB2312" w:eastAsia="仿宋_GB2312" w:cs="仿宋_GB2312"/>
                <w:color w:val="000000"/>
                <w:sz w:val="24"/>
              </w:rPr>
              <w:t>100%</w:t>
            </w:r>
          </w:p>
        </w:tc>
      </w:tr>
      <w:tr w14:paraId="5092BB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1" w:hRule="atLeast"/>
          <w:jc w:val="center"/>
        </w:trPr>
        <w:tc>
          <w:tcPr>
            <w:tcW w:w="1441" w:type="dxa"/>
            <w:vMerge w:val="continue"/>
            <w:tcBorders>
              <w:top w:val="single" w:color="000000" w:sz="4" w:space="0"/>
              <w:left w:val="single" w:color="000000" w:sz="4" w:space="0"/>
              <w:bottom w:val="single" w:color="000000" w:sz="4" w:space="0"/>
              <w:right w:val="single" w:color="000000" w:sz="4" w:space="0"/>
            </w:tcBorders>
            <w:vAlign w:val="center"/>
          </w:tcPr>
          <w:p w14:paraId="33EDD4F6">
            <w:pPr>
              <w:widowControl/>
              <w:jc w:val="left"/>
              <w:rPr>
                <w:rFonts w:ascii="仿宋_GB2312" w:hAnsi="仿宋_GB2312" w:eastAsia="仿宋_GB2312" w:cs="仿宋_GB2312"/>
                <w:color w:val="000000"/>
                <w:sz w:val="24"/>
              </w:rPr>
            </w:pPr>
          </w:p>
        </w:tc>
        <w:tc>
          <w:tcPr>
            <w:tcW w:w="1549" w:type="dxa"/>
            <w:gridSpan w:val="4"/>
            <w:vMerge w:val="continue"/>
            <w:tcBorders>
              <w:top w:val="single" w:color="000000" w:sz="4" w:space="0"/>
              <w:left w:val="single" w:color="000000" w:sz="4" w:space="0"/>
              <w:bottom w:val="single" w:color="000000" w:sz="4" w:space="0"/>
              <w:right w:val="single" w:color="000000" w:sz="4" w:space="0"/>
            </w:tcBorders>
            <w:vAlign w:val="center"/>
          </w:tcPr>
          <w:p w14:paraId="72AA6409">
            <w:pPr>
              <w:widowControl/>
              <w:jc w:val="left"/>
              <w:rPr>
                <w:rFonts w:ascii="仿宋_GB2312" w:hAnsi="仿宋_GB2312" w:eastAsia="仿宋_GB2312" w:cs="仿宋_GB2312"/>
                <w:color w:val="000000"/>
                <w:sz w:val="24"/>
              </w:rPr>
            </w:pPr>
          </w:p>
        </w:tc>
        <w:tc>
          <w:tcPr>
            <w:tcW w:w="1417"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569A59C2">
            <w:pPr>
              <w:widowControl/>
              <w:jc w:val="left"/>
              <w:rPr>
                <w:rFonts w:ascii="仿宋_GB2312" w:hAnsi="仿宋_GB2312" w:eastAsia="仿宋_GB2312" w:cs="仿宋_GB2312"/>
                <w:color w:val="000000"/>
                <w:sz w:val="24"/>
              </w:rPr>
            </w:pPr>
          </w:p>
        </w:tc>
        <w:tc>
          <w:tcPr>
            <w:tcW w:w="2709"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33008A6E">
            <w:pPr>
              <w:autoSpaceDN w:val="0"/>
              <w:spacing w:line="400" w:lineRule="exact"/>
              <w:jc w:val="center"/>
              <w:textAlignment w:val="center"/>
              <w:rPr>
                <w:rFonts w:hint="eastAsia"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rPr>
              <w:t>管理社区矫正人员</w:t>
            </w:r>
          </w:p>
        </w:tc>
        <w:tc>
          <w:tcPr>
            <w:tcW w:w="2684"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0756CB1D">
            <w:pPr>
              <w:autoSpaceDN w:val="0"/>
              <w:spacing w:line="400" w:lineRule="exact"/>
              <w:jc w:val="center"/>
              <w:textAlignment w:val="center"/>
              <w:rPr>
                <w:rFonts w:hint="eastAsia" w:ascii="宋体" w:hAnsi="宋体" w:eastAsia="宋体" w:cs="仿宋_GB2312"/>
                <w:b/>
                <w:color w:val="000000"/>
                <w:kern w:val="2"/>
                <w:sz w:val="24"/>
                <w:szCs w:val="24"/>
                <w:lang w:val="en-US" w:eastAsia="zh-CN" w:bidi="ar-SA"/>
              </w:rPr>
            </w:pPr>
            <w:r>
              <w:rPr>
                <w:rFonts w:hint="eastAsia" w:ascii="仿宋_GB2312" w:hAnsi="仿宋_GB2312" w:eastAsia="仿宋_GB2312" w:cs="仿宋_GB2312"/>
                <w:color w:val="000000"/>
                <w:sz w:val="24"/>
              </w:rPr>
              <w:t>100%</w:t>
            </w:r>
          </w:p>
        </w:tc>
      </w:tr>
      <w:tr w14:paraId="7BED27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1" w:hRule="atLeast"/>
          <w:jc w:val="center"/>
        </w:trPr>
        <w:tc>
          <w:tcPr>
            <w:tcW w:w="1441" w:type="dxa"/>
            <w:vMerge w:val="continue"/>
            <w:tcBorders>
              <w:top w:val="single" w:color="000000" w:sz="4" w:space="0"/>
              <w:left w:val="single" w:color="000000" w:sz="4" w:space="0"/>
              <w:bottom w:val="single" w:color="000000" w:sz="4" w:space="0"/>
              <w:right w:val="single" w:color="000000" w:sz="4" w:space="0"/>
            </w:tcBorders>
            <w:vAlign w:val="center"/>
          </w:tcPr>
          <w:p w14:paraId="5EBC3096">
            <w:pPr>
              <w:widowControl/>
              <w:jc w:val="left"/>
              <w:rPr>
                <w:rFonts w:ascii="仿宋_GB2312" w:hAnsi="仿宋_GB2312" w:eastAsia="仿宋_GB2312" w:cs="仿宋_GB2312"/>
                <w:color w:val="000000"/>
                <w:sz w:val="24"/>
              </w:rPr>
            </w:pPr>
          </w:p>
        </w:tc>
        <w:tc>
          <w:tcPr>
            <w:tcW w:w="1549" w:type="dxa"/>
            <w:gridSpan w:val="4"/>
            <w:vMerge w:val="continue"/>
            <w:tcBorders>
              <w:top w:val="single" w:color="000000" w:sz="4" w:space="0"/>
              <w:left w:val="single" w:color="000000" w:sz="4" w:space="0"/>
              <w:bottom w:val="single" w:color="000000" w:sz="4" w:space="0"/>
              <w:right w:val="single" w:color="000000" w:sz="4" w:space="0"/>
            </w:tcBorders>
            <w:vAlign w:val="center"/>
          </w:tcPr>
          <w:p w14:paraId="03C848E8">
            <w:pPr>
              <w:widowControl/>
              <w:jc w:val="left"/>
              <w:rPr>
                <w:rFonts w:ascii="仿宋_GB2312" w:hAnsi="仿宋_GB2312" w:eastAsia="仿宋_GB2312" w:cs="仿宋_GB2312"/>
                <w:color w:val="000000"/>
                <w:sz w:val="24"/>
              </w:rPr>
            </w:pPr>
          </w:p>
        </w:tc>
        <w:tc>
          <w:tcPr>
            <w:tcW w:w="1417"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08E43B56">
            <w:pPr>
              <w:widowControl/>
              <w:jc w:val="left"/>
              <w:rPr>
                <w:rFonts w:ascii="仿宋_GB2312" w:hAnsi="仿宋_GB2312" w:eastAsia="仿宋_GB2312" w:cs="仿宋_GB2312"/>
                <w:color w:val="000000"/>
                <w:sz w:val="24"/>
              </w:rPr>
            </w:pPr>
          </w:p>
        </w:tc>
        <w:tc>
          <w:tcPr>
            <w:tcW w:w="2709"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3A79367D">
            <w:pPr>
              <w:autoSpaceDN w:val="0"/>
              <w:spacing w:line="400" w:lineRule="exact"/>
              <w:jc w:val="center"/>
              <w:textAlignment w:val="center"/>
              <w:rPr>
                <w:rFonts w:hint="eastAsia"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rPr>
              <w:t>人民调解案件</w:t>
            </w:r>
          </w:p>
        </w:tc>
        <w:tc>
          <w:tcPr>
            <w:tcW w:w="2684"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20E88D71">
            <w:pPr>
              <w:autoSpaceDN w:val="0"/>
              <w:spacing w:line="320" w:lineRule="exact"/>
              <w:jc w:val="center"/>
              <w:textAlignment w:val="center"/>
              <w:rPr>
                <w:rFonts w:ascii="仿宋_GB2312" w:hAnsi="仿宋_GB2312" w:eastAsia="仿宋_GB2312" w:cs="仿宋_GB2312"/>
                <w:b/>
                <w:color w:val="000000"/>
                <w:sz w:val="24"/>
              </w:rPr>
            </w:pPr>
            <w:r>
              <w:rPr>
                <w:rFonts w:hint="eastAsia" w:ascii="仿宋_GB2312" w:hAnsi="仿宋_GB2312" w:eastAsia="仿宋_GB2312" w:cs="仿宋_GB2312"/>
                <w:color w:val="000000"/>
                <w:sz w:val="24"/>
                <w:lang w:val="en-US" w:eastAsia="zh-CN"/>
              </w:rPr>
              <w:t>97</w:t>
            </w:r>
            <w:r>
              <w:rPr>
                <w:rFonts w:hint="eastAsia" w:ascii="仿宋_GB2312" w:hAnsi="仿宋_GB2312" w:eastAsia="仿宋_GB2312" w:cs="仿宋_GB2312"/>
                <w:color w:val="000000"/>
                <w:sz w:val="24"/>
              </w:rPr>
              <w:t>%</w:t>
            </w:r>
          </w:p>
        </w:tc>
      </w:tr>
      <w:tr w14:paraId="5D2149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441" w:type="dxa"/>
            <w:vMerge w:val="continue"/>
            <w:tcBorders>
              <w:top w:val="single" w:color="000000" w:sz="4" w:space="0"/>
              <w:left w:val="single" w:color="000000" w:sz="4" w:space="0"/>
              <w:bottom w:val="single" w:color="000000" w:sz="4" w:space="0"/>
              <w:right w:val="single" w:color="000000" w:sz="4" w:space="0"/>
            </w:tcBorders>
            <w:vAlign w:val="center"/>
          </w:tcPr>
          <w:p w14:paraId="3516189A">
            <w:pPr>
              <w:widowControl/>
              <w:jc w:val="left"/>
              <w:rPr>
                <w:rFonts w:ascii="仿宋_GB2312" w:hAnsi="仿宋_GB2312" w:eastAsia="仿宋_GB2312" w:cs="仿宋_GB2312"/>
                <w:color w:val="000000"/>
                <w:sz w:val="24"/>
              </w:rPr>
            </w:pPr>
          </w:p>
        </w:tc>
        <w:tc>
          <w:tcPr>
            <w:tcW w:w="1549" w:type="dxa"/>
            <w:gridSpan w:val="4"/>
            <w:vMerge w:val="continue"/>
            <w:tcBorders>
              <w:top w:val="single" w:color="000000" w:sz="4" w:space="0"/>
              <w:left w:val="single" w:color="000000" w:sz="4" w:space="0"/>
              <w:bottom w:val="single" w:color="000000" w:sz="4" w:space="0"/>
              <w:right w:val="single" w:color="000000" w:sz="4" w:space="0"/>
            </w:tcBorders>
            <w:vAlign w:val="center"/>
          </w:tcPr>
          <w:p w14:paraId="4BF83EE3">
            <w:pPr>
              <w:widowControl/>
              <w:jc w:val="left"/>
              <w:rPr>
                <w:rFonts w:ascii="仿宋_GB2312" w:hAnsi="仿宋_GB2312" w:eastAsia="仿宋_GB2312" w:cs="仿宋_GB2312"/>
                <w:color w:val="000000"/>
                <w:sz w:val="24"/>
              </w:rPr>
            </w:pPr>
          </w:p>
        </w:tc>
        <w:tc>
          <w:tcPr>
            <w:tcW w:w="1417" w:type="dxa"/>
            <w:gridSpan w:val="2"/>
            <w:vMerge w:val="restart"/>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10387EA4">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时效指标</w:t>
            </w:r>
          </w:p>
        </w:tc>
        <w:tc>
          <w:tcPr>
            <w:tcW w:w="2709"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769E2351">
            <w:pPr>
              <w:autoSpaceDN w:val="0"/>
              <w:spacing w:line="40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项目资金到位率</w:t>
            </w:r>
          </w:p>
        </w:tc>
        <w:tc>
          <w:tcPr>
            <w:tcW w:w="2684"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22DC7D2A">
            <w:pPr>
              <w:autoSpaceDN w:val="0"/>
              <w:spacing w:line="400" w:lineRule="exact"/>
              <w:jc w:val="center"/>
              <w:textAlignment w:val="center"/>
              <w:rPr>
                <w:rFonts w:hint="eastAsia"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rPr>
              <w:t>100%</w:t>
            </w:r>
          </w:p>
        </w:tc>
      </w:tr>
      <w:tr w14:paraId="43AEA9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441" w:type="dxa"/>
            <w:vMerge w:val="continue"/>
            <w:tcBorders>
              <w:top w:val="single" w:color="000000" w:sz="4" w:space="0"/>
              <w:left w:val="single" w:color="000000" w:sz="4" w:space="0"/>
              <w:bottom w:val="single" w:color="000000" w:sz="4" w:space="0"/>
              <w:right w:val="single" w:color="000000" w:sz="4" w:space="0"/>
            </w:tcBorders>
            <w:vAlign w:val="center"/>
          </w:tcPr>
          <w:p w14:paraId="1E02A64C">
            <w:pPr>
              <w:widowControl/>
              <w:jc w:val="left"/>
              <w:rPr>
                <w:rFonts w:ascii="仿宋_GB2312" w:hAnsi="仿宋_GB2312" w:eastAsia="仿宋_GB2312" w:cs="仿宋_GB2312"/>
                <w:color w:val="000000"/>
                <w:sz w:val="24"/>
              </w:rPr>
            </w:pPr>
          </w:p>
        </w:tc>
        <w:tc>
          <w:tcPr>
            <w:tcW w:w="1549" w:type="dxa"/>
            <w:gridSpan w:val="4"/>
            <w:vMerge w:val="continue"/>
            <w:tcBorders>
              <w:top w:val="single" w:color="000000" w:sz="4" w:space="0"/>
              <w:left w:val="single" w:color="000000" w:sz="4" w:space="0"/>
              <w:bottom w:val="single" w:color="000000" w:sz="4" w:space="0"/>
              <w:right w:val="single" w:color="000000" w:sz="4" w:space="0"/>
            </w:tcBorders>
            <w:vAlign w:val="center"/>
          </w:tcPr>
          <w:p w14:paraId="74A0A475">
            <w:pPr>
              <w:widowControl/>
              <w:jc w:val="left"/>
              <w:rPr>
                <w:rFonts w:ascii="仿宋_GB2312" w:hAnsi="仿宋_GB2312" w:eastAsia="仿宋_GB2312" w:cs="仿宋_GB2312"/>
                <w:color w:val="000000"/>
                <w:sz w:val="24"/>
              </w:rPr>
            </w:pPr>
          </w:p>
        </w:tc>
        <w:tc>
          <w:tcPr>
            <w:tcW w:w="1417"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74E405A3">
            <w:pPr>
              <w:widowControl/>
              <w:jc w:val="left"/>
              <w:rPr>
                <w:rFonts w:ascii="仿宋_GB2312" w:hAnsi="仿宋_GB2312" w:eastAsia="仿宋_GB2312" w:cs="仿宋_GB2312"/>
                <w:color w:val="000000"/>
                <w:sz w:val="24"/>
              </w:rPr>
            </w:pPr>
          </w:p>
        </w:tc>
        <w:tc>
          <w:tcPr>
            <w:tcW w:w="2709"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45BEDBC0">
            <w:pPr>
              <w:autoSpaceDN w:val="0"/>
              <w:spacing w:line="40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全县干部学法普法</w:t>
            </w:r>
          </w:p>
        </w:tc>
        <w:tc>
          <w:tcPr>
            <w:tcW w:w="2684"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47D30BDA">
            <w:pPr>
              <w:autoSpaceDN w:val="0"/>
              <w:spacing w:line="400" w:lineRule="exact"/>
              <w:jc w:val="center"/>
              <w:textAlignment w:val="center"/>
              <w:rPr>
                <w:rFonts w:hint="eastAsia"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rPr>
              <w:t>已完成</w:t>
            </w:r>
          </w:p>
        </w:tc>
      </w:tr>
      <w:tr w14:paraId="46F3EC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441" w:type="dxa"/>
            <w:vMerge w:val="continue"/>
            <w:tcBorders>
              <w:top w:val="single" w:color="000000" w:sz="4" w:space="0"/>
              <w:left w:val="single" w:color="000000" w:sz="4" w:space="0"/>
              <w:bottom w:val="single" w:color="000000" w:sz="4" w:space="0"/>
              <w:right w:val="single" w:color="000000" w:sz="4" w:space="0"/>
            </w:tcBorders>
            <w:vAlign w:val="center"/>
          </w:tcPr>
          <w:p w14:paraId="4411D772">
            <w:pPr>
              <w:widowControl/>
              <w:jc w:val="left"/>
              <w:rPr>
                <w:rFonts w:ascii="仿宋_GB2312" w:hAnsi="仿宋_GB2312" w:eastAsia="仿宋_GB2312" w:cs="仿宋_GB2312"/>
                <w:color w:val="000000"/>
                <w:sz w:val="24"/>
              </w:rPr>
            </w:pPr>
          </w:p>
        </w:tc>
        <w:tc>
          <w:tcPr>
            <w:tcW w:w="1549" w:type="dxa"/>
            <w:gridSpan w:val="4"/>
            <w:vMerge w:val="continue"/>
            <w:tcBorders>
              <w:top w:val="single" w:color="000000" w:sz="4" w:space="0"/>
              <w:left w:val="single" w:color="000000" w:sz="4" w:space="0"/>
              <w:bottom w:val="single" w:color="000000" w:sz="4" w:space="0"/>
              <w:right w:val="single" w:color="000000" w:sz="4" w:space="0"/>
            </w:tcBorders>
            <w:vAlign w:val="center"/>
          </w:tcPr>
          <w:p w14:paraId="4A104A57">
            <w:pPr>
              <w:widowControl/>
              <w:jc w:val="left"/>
              <w:rPr>
                <w:rFonts w:ascii="仿宋_GB2312" w:hAnsi="仿宋_GB2312" w:eastAsia="仿宋_GB2312" w:cs="仿宋_GB2312"/>
                <w:color w:val="000000"/>
                <w:sz w:val="24"/>
              </w:rPr>
            </w:pPr>
          </w:p>
        </w:tc>
        <w:tc>
          <w:tcPr>
            <w:tcW w:w="1417"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1C05071C">
            <w:pPr>
              <w:widowControl/>
              <w:jc w:val="left"/>
              <w:rPr>
                <w:rFonts w:ascii="仿宋_GB2312" w:hAnsi="仿宋_GB2312" w:eastAsia="仿宋_GB2312" w:cs="仿宋_GB2312"/>
                <w:color w:val="000000"/>
                <w:sz w:val="24"/>
              </w:rPr>
            </w:pPr>
          </w:p>
        </w:tc>
        <w:tc>
          <w:tcPr>
            <w:tcW w:w="2709"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7D20BB3A">
            <w:pPr>
              <w:autoSpaceDN w:val="0"/>
              <w:spacing w:line="40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14项大型学法普法活动</w:t>
            </w:r>
          </w:p>
        </w:tc>
        <w:tc>
          <w:tcPr>
            <w:tcW w:w="2684"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65F95B2B">
            <w:pPr>
              <w:autoSpaceDN w:val="0"/>
              <w:spacing w:line="400" w:lineRule="exact"/>
              <w:jc w:val="center"/>
              <w:textAlignment w:val="center"/>
              <w:rPr>
                <w:rFonts w:hint="eastAsia"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rPr>
              <w:t>已完成</w:t>
            </w:r>
          </w:p>
        </w:tc>
      </w:tr>
      <w:tr w14:paraId="6E23A6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441" w:type="dxa"/>
            <w:vMerge w:val="continue"/>
            <w:tcBorders>
              <w:top w:val="single" w:color="000000" w:sz="4" w:space="0"/>
              <w:left w:val="single" w:color="000000" w:sz="4" w:space="0"/>
              <w:bottom w:val="single" w:color="000000" w:sz="4" w:space="0"/>
              <w:right w:val="single" w:color="000000" w:sz="4" w:space="0"/>
            </w:tcBorders>
            <w:vAlign w:val="center"/>
          </w:tcPr>
          <w:p w14:paraId="07A210A9">
            <w:pPr>
              <w:widowControl/>
              <w:jc w:val="left"/>
              <w:rPr>
                <w:rFonts w:ascii="仿宋_GB2312" w:hAnsi="仿宋_GB2312" w:eastAsia="仿宋_GB2312" w:cs="仿宋_GB2312"/>
                <w:color w:val="000000"/>
                <w:sz w:val="24"/>
              </w:rPr>
            </w:pPr>
          </w:p>
        </w:tc>
        <w:tc>
          <w:tcPr>
            <w:tcW w:w="1549" w:type="dxa"/>
            <w:gridSpan w:val="4"/>
            <w:vMerge w:val="continue"/>
            <w:tcBorders>
              <w:top w:val="single" w:color="000000" w:sz="4" w:space="0"/>
              <w:left w:val="single" w:color="000000" w:sz="4" w:space="0"/>
              <w:bottom w:val="single" w:color="000000" w:sz="4" w:space="0"/>
              <w:right w:val="single" w:color="000000" w:sz="4" w:space="0"/>
            </w:tcBorders>
            <w:vAlign w:val="center"/>
          </w:tcPr>
          <w:p w14:paraId="7BC0178B">
            <w:pPr>
              <w:widowControl/>
              <w:jc w:val="left"/>
              <w:rPr>
                <w:rFonts w:ascii="仿宋_GB2312" w:hAnsi="仿宋_GB2312" w:eastAsia="仿宋_GB2312" w:cs="仿宋_GB2312"/>
                <w:color w:val="000000"/>
                <w:sz w:val="24"/>
              </w:rPr>
            </w:pPr>
          </w:p>
        </w:tc>
        <w:tc>
          <w:tcPr>
            <w:tcW w:w="1417"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25CAD4C2">
            <w:pPr>
              <w:widowControl/>
              <w:jc w:val="left"/>
              <w:rPr>
                <w:rFonts w:ascii="仿宋_GB2312" w:hAnsi="仿宋_GB2312" w:eastAsia="仿宋_GB2312" w:cs="仿宋_GB2312"/>
                <w:color w:val="000000"/>
                <w:sz w:val="24"/>
              </w:rPr>
            </w:pPr>
          </w:p>
        </w:tc>
        <w:tc>
          <w:tcPr>
            <w:tcW w:w="2709"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3F4D74FB">
            <w:pPr>
              <w:autoSpaceDN w:val="0"/>
              <w:spacing w:line="40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法律援助案件220件</w:t>
            </w:r>
          </w:p>
        </w:tc>
        <w:tc>
          <w:tcPr>
            <w:tcW w:w="2684"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1C0B7265">
            <w:pPr>
              <w:autoSpaceDN w:val="0"/>
              <w:spacing w:line="400" w:lineRule="exact"/>
              <w:jc w:val="center"/>
              <w:textAlignment w:val="center"/>
              <w:rPr>
                <w:rFonts w:hint="eastAsia"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rPr>
              <w:t>已完成</w:t>
            </w:r>
          </w:p>
        </w:tc>
      </w:tr>
      <w:tr w14:paraId="4509C6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2" w:hRule="atLeast"/>
          <w:jc w:val="center"/>
        </w:trPr>
        <w:tc>
          <w:tcPr>
            <w:tcW w:w="1441" w:type="dxa"/>
            <w:vMerge w:val="continue"/>
            <w:tcBorders>
              <w:top w:val="single" w:color="000000" w:sz="4" w:space="0"/>
              <w:left w:val="single" w:color="000000" w:sz="4" w:space="0"/>
              <w:bottom w:val="single" w:color="000000" w:sz="4" w:space="0"/>
              <w:right w:val="single" w:color="000000" w:sz="4" w:space="0"/>
            </w:tcBorders>
            <w:vAlign w:val="center"/>
          </w:tcPr>
          <w:p w14:paraId="60FE8349">
            <w:pPr>
              <w:widowControl/>
              <w:jc w:val="left"/>
              <w:rPr>
                <w:rFonts w:ascii="仿宋_GB2312" w:hAnsi="仿宋_GB2312" w:eastAsia="仿宋_GB2312" w:cs="仿宋_GB2312"/>
                <w:color w:val="000000"/>
                <w:sz w:val="24"/>
              </w:rPr>
            </w:pPr>
          </w:p>
        </w:tc>
        <w:tc>
          <w:tcPr>
            <w:tcW w:w="1549" w:type="dxa"/>
            <w:gridSpan w:val="4"/>
            <w:vMerge w:val="continue"/>
            <w:tcBorders>
              <w:top w:val="single" w:color="000000" w:sz="4" w:space="0"/>
              <w:left w:val="single" w:color="000000" w:sz="4" w:space="0"/>
              <w:bottom w:val="single" w:color="000000" w:sz="4" w:space="0"/>
              <w:right w:val="single" w:color="000000" w:sz="4" w:space="0"/>
            </w:tcBorders>
            <w:vAlign w:val="center"/>
          </w:tcPr>
          <w:p w14:paraId="3A33E3C2">
            <w:pPr>
              <w:widowControl/>
              <w:jc w:val="left"/>
              <w:rPr>
                <w:rFonts w:ascii="仿宋_GB2312" w:hAnsi="仿宋_GB2312" w:eastAsia="仿宋_GB2312" w:cs="仿宋_GB2312"/>
                <w:color w:val="000000"/>
                <w:sz w:val="24"/>
              </w:rPr>
            </w:pPr>
          </w:p>
        </w:tc>
        <w:tc>
          <w:tcPr>
            <w:tcW w:w="1417"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6D33199F">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成本指标</w:t>
            </w:r>
          </w:p>
        </w:tc>
        <w:tc>
          <w:tcPr>
            <w:tcW w:w="2709" w:type="dxa"/>
            <w:gridSpan w:val="4"/>
            <w:tcBorders>
              <w:top w:val="single" w:color="000000" w:sz="4" w:space="0"/>
              <w:left w:val="single" w:color="000000" w:sz="4" w:space="0"/>
              <w:right w:val="single" w:color="000000" w:sz="4" w:space="0"/>
            </w:tcBorders>
            <w:tcMar>
              <w:top w:w="0" w:type="dxa"/>
              <w:left w:w="15" w:type="dxa"/>
              <w:bottom w:w="0" w:type="dxa"/>
              <w:right w:w="15" w:type="dxa"/>
            </w:tcMar>
            <w:vAlign w:val="center"/>
          </w:tcPr>
          <w:p w14:paraId="4545CDAB">
            <w:pPr>
              <w:autoSpaceDN w:val="0"/>
              <w:spacing w:line="40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与预算保持一致</w:t>
            </w:r>
          </w:p>
        </w:tc>
        <w:tc>
          <w:tcPr>
            <w:tcW w:w="2684"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093C077B">
            <w:pPr>
              <w:autoSpaceDN w:val="0"/>
              <w:spacing w:line="40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95%</w:t>
            </w:r>
          </w:p>
        </w:tc>
      </w:tr>
      <w:tr w14:paraId="4B59AC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441" w:type="dxa"/>
            <w:vMerge w:val="continue"/>
            <w:tcBorders>
              <w:top w:val="single" w:color="000000" w:sz="4" w:space="0"/>
              <w:left w:val="single" w:color="000000" w:sz="4" w:space="0"/>
              <w:bottom w:val="single" w:color="000000" w:sz="4" w:space="0"/>
              <w:right w:val="single" w:color="000000" w:sz="4" w:space="0"/>
            </w:tcBorders>
            <w:vAlign w:val="center"/>
          </w:tcPr>
          <w:p w14:paraId="65E90281">
            <w:pPr>
              <w:widowControl/>
              <w:jc w:val="left"/>
              <w:rPr>
                <w:rFonts w:ascii="仿宋_GB2312" w:hAnsi="仿宋_GB2312" w:eastAsia="仿宋_GB2312" w:cs="仿宋_GB2312"/>
                <w:color w:val="000000"/>
                <w:sz w:val="24"/>
              </w:rPr>
            </w:pPr>
          </w:p>
        </w:tc>
        <w:tc>
          <w:tcPr>
            <w:tcW w:w="1549" w:type="dxa"/>
            <w:gridSpan w:val="4"/>
            <w:vMerge w:val="restart"/>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307C73AC">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效益目标</w:t>
            </w:r>
          </w:p>
          <w:p w14:paraId="17EDB958">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（预期实现的效益）</w:t>
            </w:r>
          </w:p>
        </w:tc>
        <w:tc>
          <w:tcPr>
            <w:tcW w:w="1417"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693FEFFD">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社会效益</w:t>
            </w:r>
          </w:p>
        </w:tc>
        <w:tc>
          <w:tcPr>
            <w:tcW w:w="2709"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417072C2">
            <w:pPr>
              <w:numPr>
                <w:ilvl w:val="0"/>
                <w:numId w:val="3"/>
              </w:numPr>
              <w:autoSpaceDN w:val="0"/>
              <w:spacing w:line="320" w:lineRule="exact"/>
              <w:jc w:val="left"/>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维护社会稳定</w:t>
            </w: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rPr>
              <w:t>2.支持经济发展；3.保障公民、法人的合法权益</w:t>
            </w:r>
          </w:p>
        </w:tc>
        <w:tc>
          <w:tcPr>
            <w:tcW w:w="2684"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25F07A58">
            <w:pPr>
              <w:autoSpaceDN w:val="0"/>
              <w:spacing w:line="40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95%</w:t>
            </w:r>
          </w:p>
        </w:tc>
      </w:tr>
      <w:tr w14:paraId="5586EF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441" w:type="dxa"/>
            <w:vMerge w:val="continue"/>
            <w:tcBorders>
              <w:top w:val="single" w:color="000000" w:sz="4" w:space="0"/>
              <w:left w:val="single" w:color="000000" w:sz="4" w:space="0"/>
              <w:bottom w:val="single" w:color="000000" w:sz="4" w:space="0"/>
              <w:right w:val="single" w:color="000000" w:sz="4" w:space="0"/>
            </w:tcBorders>
            <w:vAlign w:val="center"/>
          </w:tcPr>
          <w:p w14:paraId="35F27AD0">
            <w:pPr>
              <w:widowControl/>
              <w:jc w:val="left"/>
              <w:rPr>
                <w:rFonts w:ascii="仿宋_GB2312" w:hAnsi="仿宋_GB2312" w:eastAsia="仿宋_GB2312" w:cs="仿宋_GB2312"/>
                <w:color w:val="000000"/>
                <w:sz w:val="24"/>
              </w:rPr>
            </w:pPr>
          </w:p>
        </w:tc>
        <w:tc>
          <w:tcPr>
            <w:tcW w:w="1549" w:type="dxa"/>
            <w:gridSpan w:val="4"/>
            <w:vMerge w:val="continue"/>
            <w:tcBorders>
              <w:top w:val="single" w:color="000000" w:sz="4" w:space="0"/>
              <w:left w:val="single" w:color="000000" w:sz="4" w:space="0"/>
              <w:bottom w:val="single" w:color="000000" w:sz="4" w:space="0"/>
              <w:right w:val="single" w:color="000000" w:sz="4" w:space="0"/>
            </w:tcBorders>
            <w:vAlign w:val="center"/>
          </w:tcPr>
          <w:p w14:paraId="74A1139D">
            <w:pPr>
              <w:widowControl/>
              <w:jc w:val="left"/>
              <w:rPr>
                <w:rFonts w:ascii="仿宋_GB2312" w:hAnsi="仿宋_GB2312" w:eastAsia="仿宋_GB2312" w:cs="仿宋_GB2312"/>
                <w:color w:val="000000"/>
                <w:sz w:val="24"/>
              </w:rPr>
            </w:pPr>
          </w:p>
        </w:tc>
        <w:tc>
          <w:tcPr>
            <w:tcW w:w="1417"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3667FFE8">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经济效益</w:t>
            </w:r>
          </w:p>
        </w:tc>
        <w:tc>
          <w:tcPr>
            <w:tcW w:w="2709"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03882359">
            <w:pPr>
              <w:autoSpaceDN w:val="0"/>
              <w:spacing w:line="320" w:lineRule="exact"/>
              <w:jc w:val="left"/>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促进经济发展与稳定</w:t>
            </w:r>
          </w:p>
        </w:tc>
        <w:tc>
          <w:tcPr>
            <w:tcW w:w="2684"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7002BAD0">
            <w:pPr>
              <w:autoSpaceDN w:val="0"/>
              <w:spacing w:line="400" w:lineRule="exact"/>
              <w:jc w:val="center"/>
              <w:textAlignment w:val="center"/>
              <w:rPr>
                <w:rFonts w:hint="eastAsia" w:ascii="仿宋_GB2312" w:hAnsi="仿宋_GB2312" w:eastAsia="仿宋_GB2312" w:cs="仿宋_GB2312"/>
                <w:color w:val="000000"/>
                <w:sz w:val="24"/>
                <w:lang w:eastAsia="zh-CN"/>
              </w:rPr>
            </w:pPr>
            <w:r>
              <w:rPr>
                <w:rFonts w:hint="eastAsia" w:ascii="仿宋_GB2312" w:hAnsi="仿宋_GB2312" w:eastAsia="仿宋_GB2312" w:cs="仿宋_GB2312"/>
                <w:color w:val="000000"/>
                <w:sz w:val="24"/>
                <w:lang w:eastAsia="zh-CN"/>
              </w:rPr>
              <w:t>已完成</w:t>
            </w:r>
          </w:p>
        </w:tc>
      </w:tr>
      <w:tr w14:paraId="24C105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441" w:type="dxa"/>
            <w:vMerge w:val="continue"/>
            <w:tcBorders>
              <w:top w:val="single" w:color="000000" w:sz="4" w:space="0"/>
              <w:left w:val="single" w:color="000000" w:sz="4" w:space="0"/>
              <w:bottom w:val="single" w:color="000000" w:sz="4" w:space="0"/>
              <w:right w:val="single" w:color="000000" w:sz="4" w:space="0"/>
            </w:tcBorders>
            <w:vAlign w:val="center"/>
          </w:tcPr>
          <w:p w14:paraId="1014F990">
            <w:pPr>
              <w:widowControl/>
              <w:jc w:val="left"/>
              <w:rPr>
                <w:rFonts w:ascii="仿宋_GB2312" w:hAnsi="仿宋_GB2312" w:eastAsia="仿宋_GB2312" w:cs="仿宋_GB2312"/>
                <w:color w:val="000000"/>
                <w:sz w:val="24"/>
              </w:rPr>
            </w:pPr>
          </w:p>
        </w:tc>
        <w:tc>
          <w:tcPr>
            <w:tcW w:w="1549" w:type="dxa"/>
            <w:gridSpan w:val="4"/>
            <w:vMerge w:val="continue"/>
            <w:tcBorders>
              <w:top w:val="single" w:color="000000" w:sz="4" w:space="0"/>
              <w:left w:val="single" w:color="000000" w:sz="4" w:space="0"/>
              <w:bottom w:val="single" w:color="000000" w:sz="4" w:space="0"/>
              <w:right w:val="single" w:color="000000" w:sz="4" w:space="0"/>
            </w:tcBorders>
            <w:vAlign w:val="center"/>
          </w:tcPr>
          <w:p w14:paraId="10E27416">
            <w:pPr>
              <w:widowControl/>
              <w:jc w:val="left"/>
              <w:rPr>
                <w:rFonts w:ascii="仿宋_GB2312" w:hAnsi="仿宋_GB2312" w:eastAsia="仿宋_GB2312" w:cs="仿宋_GB2312"/>
                <w:color w:val="000000"/>
                <w:sz w:val="24"/>
              </w:rPr>
            </w:pPr>
          </w:p>
        </w:tc>
        <w:tc>
          <w:tcPr>
            <w:tcW w:w="1417"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3FAA8A3E">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生态效益</w:t>
            </w:r>
          </w:p>
        </w:tc>
        <w:tc>
          <w:tcPr>
            <w:tcW w:w="2709"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2AA733D9">
            <w:pPr>
              <w:autoSpaceDN w:val="0"/>
              <w:spacing w:line="320" w:lineRule="exact"/>
              <w:jc w:val="left"/>
              <w:textAlignment w:val="center"/>
              <w:rPr>
                <w:rFonts w:hint="eastAsia" w:ascii="仿宋_GB2312" w:hAnsi="仿宋_GB2312" w:eastAsia="仿宋_GB2312" w:cs="仿宋_GB2312"/>
                <w:color w:val="000000"/>
                <w:sz w:val="24"/>
                <w:lang w:eastAsia="zh-CN"/>
              </w:rPr>
            </w:pPr>
            <w:r>
              <w:rPr>
                <w:rFonts w:hint="eastAsia" w:ascii="仿宋_GB2312" w:hAnsi="仿宋_GB2312" w:eastAsia="仿宋_GB2312" w:cs="仿宋_GB2312"/>
                <w:color w:val="000000"/>
                <w:sz w:val="24"/>
                <w:lang w:eastAsia="zh-CN"/>
              </w:rPr>
              <w:t>无</w:t>
            </w:r>
          </w:p>
        </w:tc>
        <w:tc>
          <w:tcPr>
            <w:tcW w:w="2684"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4DE431BE">
            <w:pPr>
              <w:autoSpaceDN w:val="0"/>
              <w:spacing w:line="320" w:lineRule="exact"/>
              <w:jc w:val="center"/>
              <w:textAlignment w:val="center"/>
              <w:rPr>
                <w:rFonts w:ascii="仿宋_GB2312" w:hAnsi="仿宋_GB2312" w:eastAsia="仿宋_GB2312" w:cs="仿宋_GB2312"/>
                <w:b/>
                <w:color w:val="000000"/>
                <w:sz w:val="24"/>
              </w:rPr>
            </w:pPr>
          </w:p>
        </w:tc>
      </w:tr>
      <w:tr w14:paraId="5C70F3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441" w:type="dxa"/>
            <w:vMerge w:val="continue"/>
            <w:tcBorders>
              <w:top w:val="single" w:color="000000" w:sz="4" w:space="0"/>
              <w:left w:val="single" w:color="000000" w:sz="4" w:space="0"/>
              <w:bottom w:val="single" w:color="000000" w:sz="4" w:space="0"/>
              <w:right w:val="single" w:color="000000" w:sz="4" w:space="0"/>
            </w:tcBorders>
            <w:vAlign w:val="center"/>
          </w:tcPr>
          <w:p w14:paraId="6AF254DA">
            <w:pPr>
              <w:widowControl/>
              <w:jc w:val="left"/>
              <w:rPr>
                <w:rFonts w:ascii="仿宋_GB2312" w:hAnsi="仿宋_GB2312" w:eastAsia="仿宋_GB2312" w:cs="仿宋_GB2312"/>
                <w:color w:val="000000"/>
                <w:sz w:val="24"/>
              </w:rPr>
            </w:pPr>
          </w:p>
        </w:tc>
        <w:tc>
          <w:tcPr>
            <w:tcW w:w="1549" w:type="dxa"/>
            <w:gridSpan w:val="4"/>
            <w:vMerge w:val="continue"/>
            <w:tcBorders>
              <w:top w:val="single" w:color="000000" w:sz="4" w:space="0"/>
              <w:left w:val="single" w:color="000000" w:sz="4" w:space="0"/>
              <w:bottom w:val="single" w:color="000000" w:sz="4" w:space="0"/>
              <w:right w:val="single" w:color="000000" w:sz="4" w:space="0"/>
            </w:tcBorders>
            <w:vAlign w:val="center"/>
          </w:tcPr>
          <w:p w14:paraId="241DB5D8">
            <w:pPr>
              <w:widowControl/>
              <w:jc w:val="left"/>
              <w:rPr>
                <w:rFonts w:ascii="仿宋_GB2312" w:hAnsi="仿宋_GB2312" w:eastAsia="仿宋_GB2312" w:cs="仿宋_GB2312"/>
                <w:color w:val="000000"/>
                <w:sz w:val="24"/>
              </w:rPr>
            </w:pPr>
          </w:p>
        </w:tc>
        <w:tc>
          <w:tcPr>
            <w:tcW w:w="1417"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26FF88A7">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社会公众或服务对象满意度</w:t>
            </w:r>
          </w:p>
        </w:tc>
        <w:tc>
          <w:tcPr>
            <w:tcW w:w="2709"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5AA255F5">
            <w:pPr>
              <w:autoSpaceDN w:val="0"/>
              <w:spacing w:line="320" w:lineRule="exact"/>
              <w:jc w:val="left"/>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指标1：社会公众满意度</w:t>
            </w:r>
          </w:p>
          <w:p w14:paraId="4F232387">
            <w:pPr>
              <w:autoSpaceDN w:val="0"/>
              <w:spacing w:line="320" w:lineRule="exact"/>
              <w:jc w:val="left"/>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指标2：服务对象满意度</w:t>
            </w:r>
          </w:p>
        </w:tc>
        <w:tc>
          <w:tcPr>
            <w:tcW w:w="2684"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1A1FEE08">
            <w:pPr>
              <w:autoSpaceDN w:val="0"/>
              <w:spacing w:line="320" w:lineRule="exact"/>
              <w:jc w:val="center"/>
              <w:textAlignment w:val="center"/>
              <w:rPr>
                <w:rFonts w:hint="default" w:ascii="仿宋_GB2312" w:hAnsi="仿宋_GB2312" w:eastAsia="仿宋_GB2312" w:cs="仿宋_GB2312"/>
                <w:b/>
                <w:color w:val="000000"/>
                <w:sz w:val="24"/>
                <w:lang w:val="en-US" w:eastAsia="zh-CN"/>
              </w:rPr>
            </w:pPr>
            <w:r>
              <w:rPr>
                <w:rFonts w:hint="eastAsia" w:ascii="仿宋_GB2312" w:hAnsi="仿宋_GB2312" w:eastAsia="仿宋_GB2312" w:cs="仿宋_GB2312"/>
                <w:color w:val="000000"/>
                <w:sz w:val="24"/>
                <w:lang w:val="en-US" w:eastAsia="zh-CN"/>
              </w:rPr>
              <w:t>96%</w:t>
            </w:r>
          </w:p>
        </w:tc>
      </w:tr>
      <w:tr w14:paraId="60D311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2990"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284E124A">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绩效自评综合得分</w:t>
            </w:r>
          </w:p>
        </w:tc>
        <w:tc>
          <w:tcPr>
            <w:tcW w:w="6810" w:type="dxa"/>
            <w:gridSpan w:val="1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5DE4B7F4">
            <w:pPr>
              <w:autoSpaceDN w:val="0"/>
              <w:spacing w:line="320" w:lineRule="exact"/>
              <w:jc w:val="center"/>
              <w:textAlignment w:val="center"/>
              <w:rPr>
                <w:rFonts w:hint="default"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96</w:t>
            </w:r>
          </w:p>
        </w:tc>
      </w:tr>
      <w:tr w14:paraId="5C24AE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2990"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5F4885E6">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评价等次</w:t>
            </w:r>
          </w:p>
        </w:tc>
        <w:tc>
          <w:tcPr>
            <w:tcW w:w="6810" w:type="dxa"/>
            <w:gridSpan w:val="1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201CC9D6">
            <w:pPr>
              <w:autoSpaceDN w:val="0"/>
              <w:spacing w:line="320" w:lineRule="exact"/>
              <w:jc w:val="center"/>
              <w:textAlignment w:val="center"/>
              <w:rPr>
                <w:rFonts w:hint="eastAsia" w:ascii="仿宋_GB2312" w:hAnsi="仿宋_GB2312" w:eastAsia="仿宋_GB2312" w:cs="仿宋_GB2312"/>
                <w:color w:val="000000"/>
                <w:sz w:val="24"/>
                <w:lang w:eastAsia="zh-CN"/>
              </w:rPr>
            </w:pPr>
            <w:r>
              <w:rPr>
                <w:rFonts w:hint="eastAsia" w:ascii="仿宋_GB2312" w:hAnsi="仿宋_GB2312" w:eastAsia="仿宋_GB2312" w:cs="仿宋_GB2312"/>
                <w:color w:val="000000"/>
                <w:sz w:val="24"/>
                <w:lang w:eastAsia="zh-CN"/>
              </w:rPr>
              <w:t>优秀</w:t>
            </w:r>
          </w:p>
        </w:tc>
      </w:tr>
      <w:tr w14:paraId="7DE978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jc w:val="center"/>
        </w:trPr>
        <w:tc>
          <w:tcPr>
            <w:tcW w:w="9800" w:type="dxa"/>
            <w:gridSpan w:val="1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5EA06EA1">
            <w:pPr>
              <w:autoSpaceDN w:val="0"/>
              <w:spacing w:line="320" w:lineRule="exact"/>
              <w:jc w:val="center"/>
              <w:textAlignment w:val="center"/>
              <w:rPr>
                <w:rFonts w:ascii="仿宋_GB2312" w:hAnsi="仿宋_GB2312" w:eastAsia="仿宋_GB2312" w:cs="仿宋_GB2312"/>
                <w:color w:val="000000"/>
                <w:sz w:val="24"/>
              </w:rPr>
            </w:pPr>
            <w:r>
              <w:rPr>
                <w:rFonts w:hint="eastAsia" w:ascii="黑体" w:hAnsi="黑体" w:eastAsia="黑体" w:cs="黑体"/>
                <w:color w:val="000000"/>
                <w:sz w:val="28"/>
                <w:szCs w:val="28"/>
              </w:rPr>
              <w:t>四、评价人员</w:t>
            </w:r>
          </w:p>
        </w:tc>
      </w:tr>
      <w:tr w14:paraId="127C5B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654"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0694A40F">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姓  名</w:t>
            </w:r>
          </w:p>
        </w:tc>
        <w:tc>
          <w:tcPr>
            <w:tcW w:w="3561"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0A5B7675">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职务/职称</w:t>
            </w:r>
          </w:p>
        </w:tc>
        <w:tc>
          <w:tcPr>
            <w:tcW w:w="1479"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7B1E2C9B">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单  位</w:t>
            </w:r>
          </w:p>
        </w:tc>
        <w:tc>
          <w:tcPr>
            <w:tcW w:w="3106" w:type="dxa"/>
            <w:gridSpan w:val="8"/>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1E29BC98">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签  字</w:t>
            </w:r>
          </w:p>
        </w:tc>
      </w:tr>
      <w:tr w14:paraId="1748D0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jc w:val="center"/>
        </w:trPr>
        <w:tc>
          <w:tcPr>
            <w:tcW w:w="1654"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15" w:type="dxa"/>
              <w:bottom w:w="0" w:type="dxa"/>
              <w:right w:w="15" w:type="dxa"/>
            </w:tcMar>
            <w:vAlign w:val="center"/>
          </w:tcPr>
          <w:p w14:paraId="3303E5AF">
            <w:pPr>
              <w:autoSpaceDN w:val="0"/>
              <w:spacing w:line="320" w:lineRule="exact"/>
              <w:jc w:val="center"/>
              <w:textAlignment w:val="center"/>
              <w:rPr>
                <w:rFonts w:hint="eastAsia" w:ascii="仿宋_GB2312" w:hAnsi="仿宋_GB2312" w:eastAsia="仿宋_GB2312" w:cs="仿宋_GB2312"/>
                <w:color w:val="000000"/>
                <w:kern w:val="2"/>
                <w:sz w:val="24"/>
                <w:szCs w:val="24"/>
                <w:lang w:val="en-US" w:eastAsia="zh-CN" w:bidi="ar-SA"/>
              </w:rPr>
            </w:pPr>
            <w:r>
              <w:rPr>
                <w:rFonts w:hint="eastAsia" w:ascii="仿宋_GB2312" w:hAnsi="仿宋_GB2312" w:eastAsia="仿宋_GB2312" w:cs="仿宋_GB2312"/>
                <w:color w:val="000000"/>
                <w:sz w:val="24"/>
                <w:lang w:eastAsia="zh-CN"/>
              </w:rPr>
              <w:t>任畅</w:t>
            </w:r>
          </w:p>
        </w:tc>
        <w:tc>
          <w:tcPr>
            <w:tcW w:w="3561" w:type="dxa"/>
            <w:gridSpan w:val="6"/>
            <w:tcBorders>
              <w:top w:val="single" w:color="000000" w:sz="4" w:space="0"/>
              <w:left w:val="single" w:color="000000" w:sz="4" w:space="0"/>
              <w:bottom w:val="single" w:color="000000" w:sz="4" w:space="0"/>
              <w:right w:val="single" w:color="000000" w:sz="4" w:space="0"/>
            </w:tcBorders>
            <w:shd w:val="clear" w:color="auto" w:fill="auto"/>
            <w:tcMar>
              <w:top w:w="0" w:type="dxa"/>
              <w:left w:w="15" w:type="dxa"/>
              <w:bottom w:w="0" w:type="dxa"/>
              <w:right w:w="15" w:type="dxa"/>
            </w:tcMar>
            <w:vAlign w:val="center"/>
          </w:tcPr>
          <w:p w14:paraId="4EE7AA21">
            <w:pPr>
              <w:autoSpaceDN w:val="0"/>
              <w:spacing w:line="320" w:lineRule="exact"/>
              <w:jc w:val="center"/>
              <w:textAlignment w:val="center"/>
              <w:rPr>
                <w:rFonts w:hint="eastAsia" w:ascii="仿宋_GB2312" w:hAnsi="仿宋_GB2312" w:eastAsia="仿宋_GB2312" w:cs="仿宋_GB2312"/>
                <w:color w:val="000000"/>
                <w:kern w:val="2"/>
                <w:sz w:val="24"/>
                <w:szCs w:val="24"/>
                <w:lang w:val="en-US" w:eastAsia="zh-CN" w:bidi="ar-SA"/>
              </w:rPr>
            </w:pPr>
            <w:r>
              <w:rPr>
                <w:rFonts w:hint="eastAsia" w:ascii="仿宋_GB2312" w:hAnsi="仿宋_GB2312" w:eastAsia="仿宋_GB2312" w:cs="仿宋_GB2312"/>
                <w:color w:val="000000"/>
                <w:sz w:val="24"/>
                <w:lang w:eastAsia="zh-CN"/>
              </w:rPr>
              <w:t>局长</w:t>
            </w:r>
          </w:p>
        </w:tc>
        <w:tc>
          <w:tcPr>
            <w:tcW w:w="1479" w:type="dxa"/>
            <w:tcBorders>
              <w:top w:val="single" w:color="000000" w:sz="4" w:space="0"/>
              <w:left w:val="single" w:color="000000" w:sz="4" w:space="0"/>
              <w:bottom w:val="single" w:color="000000" w:sz="4" w:space="0"/>
              <w:right w:val="single" w:color="000000" w:sz="4" w:space="0"/>
            </w:tcBorders>
            <w:shd w:val="clear" w:color="auto" w:fill="auto"/>
            <w:tcMar>
              <w:top w:w="0" w:type="dxa"/>
              <w:left w:w="15" w:type="dxa"/>
              <w:bottom w:w="0" w:type="dxa"/>
              <w:right w:w="15" w:type="dxa"/>
            </w:tcMar>
            <w:vAlign w:val="center"/>
          </w:tcPr>
          <w:p w14:paraId="4DD98600">
            <w:pPr>
              <w:autoSpaceDN w:val="0"/>
              <w:spacing w:line="320" w:lineRule="exact"/>
              <w:jc w:val="center"/>
              <w:textAlignment w:val="center"/>
              <w:rPr>
                <w:rFonts w:hint="eastAsia" w:ascii="仿宋_GB2312" w:hAnsi="仿宋_GB2312" w:eastAsia="仿宋_GB2312" w:cs="仿宋_GB2312"/>
                <w:color w:val="000000"/>
                <w:kern w:val="2"/>
                <w:sz w:val="24"/>
                <w:szCs w:val="24"/>
                <w:lang w:val="en-US" w:eastAsia="zh-CN" w:bidi="ar-SA"/>
              </w:rPr>
            </w:pPr>
            <w:r>
              <w:rPr>
                <w:rFonts w:hint="eastAsia" w:ascii="仿宋_GB2312" w:hAnsi="仿宋_GB2312" w:eastAsia="仿宋_GB2312" w:cs="仿宋_GB2312"/>
                <w:color w:val="000000"/>
                <w:sz w:val="24"/>
                <w:lang w:eastAsia="zh-CN"/>
              </w:rPr>
              <w:t>岳阳县司法局</w:t>
            </w:r>
          </w:p>
        </w:tc>
        <w:tc>
          <w:tcPr>
            <w:tcW w:w="3106" w:type="dxa"/>
            <w:gridSpan w:val="8"/>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0F63DEAE">
            <w:pPr>
              <w:autoSpaceDN w:val="0"/>
              <w:spacing w:line="320" w:lineRule="exact"/>
              <w:jc w:val="center"/>
              <w:textAlignment w:val="center"/>
              <w:rPr>
                <w:rFonts w:ascii="仿宋_GB2312" w:hAnsi="仿宋_GB2312" w:eastAsia="仿宋_GB2312" w:cs="仿宋_GB2312"/>
                <w:color w:val="000000"/>
                <w:sz w:val="24"/>
              </w:rPr>
            </w:pPr>
          </w:p>
        </w:tc>
      </w:tr>
      <w:tr w14:paraId="3D0EF5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jc w:val="center"/>
        </w:trPr>
        <w:tc>
          <w:tcPr>
            <w:tcW w:w="1654"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15" w:type="dxa"/>
              <w:bottom w:w="0" w:type="dxa"/>
              <w:right w:w="15" w:type="dxa"/>
            </w:tcMar>
            <w:vAlign w:val="center"/>
          </w:tcPr>
          <w:p w14:paraId="4B9549FF">
            <w:pPr>
              <w:autoSpaceDN w:val="0"/>
              <w:spacing w:line="320" w:lineRule="exact"/>
              <w:jc w:val="center"/>
              <w:textAlignment w:val="center"/>
              <w:rPr>
                <w:rFonts w:hint="eastAsia" w:ascii="仿宋_GB2312" w:hAnsi="仿宋_GB2312" w:eastAsia="仿宋_GB2312" w:cs="仿宋_GB2312"/>
                <w:color w:val="000000"/>
                <w:kern w:val="2"/>
                <w:sz w:val="24"/>
                <w:szCs w:val="24"/>
                <w:lang w:val="en-US" w:eastAsia="zh-CN" w:bidi="ar-SA"/>
              </w:rPr>
            </w:pPr>
            <w:r>
              <w:rPr>
                <w:rFonts w:hint="eastAsia" w:ascii="仿宋_GB2312" w:hAnsi="仿宋_GB2312" w:eastAsia="仿宋_GB2312" w:cs="仿宋_GB2312"/>
                <w:color w:val="000000"/>
                <w:sz w:val="24"/>
                <w:lang w:val="en-US" w:eastAsia="zh-CN"/>
              </w:rPr>
              <w:t>李海波</w:t>
            </w:r>
          </w:p>
        </w:tc>
        <w:tc>
          <w:tcPr>
            <w:tcW w:w="3561" w:type="dxa"/>
            <w:gridSpan w:val="6"/>
            <w:tcBorders>
              <w:top w:val="single" w:color="000000" w:sz="4" w:space="0"/>
              <w:left w:val="single" w:color="000000" w:sz="4" w:space="0"/>
              <w:bottom w:val="single" w:color="000000" w:sz="4" w:space="0"/>
              <w:right w:val="single" w:color="000000" w:sz="4" w:space="0"/>
            </w:tcBorders>
            <w:shd w:val="clear" w:color="auto" w:fill="auto"/>
            <w:tcMar>
              <w:top w:w="0" w:type="dxa"/>
              <w:left w:w="15" w:type="dxa"/>
              <w:bottom w:w="0" w:type="dxa"/>
              <w:right w:w="15" w:type="dxa"/>
            </w:tcMar>
            <w:vAlign w:val="center"/>
          </w:tcPr>
          <w:p w14:paraId="4A0CBD0A">
            <w:pPr>
              <w:autoSpaceDN w:val="0"/>
              <w:spacing w:line="320" w:lineRule="exact"/>
              <w:jc w:val="center"/>
              <w:textAlignment w:val="center"/>
              <w:rPr>
                <w:rFonts w:hint="eastAsia" w:ascii="仿宋_GB2312" w:hAnsi="仿宋_GB2312" w:eastAsia="仿宋_GB2312" w:cs="仿宋_GB2312"/>
                <w:color w:val="000000"/>
                <w:kern w:val="2"/>
                <w:sz w:val="24"/>
                <w:szCs w:val="24"/>
                <w:lang w:val="en-US" w:eastAsia="zh-CN" w:bidi="ar-SA"/>
              </w:rPr>
            </w:pPr>
            <w:r>
              <w:rPr>
                <w:rFonts w:hint="eastAsia" w:ascii="仿宋_GB2312" w:hAnsi="仿宋_GB2312" w:eastAsia="仿宋_GB2312" w:cs="仿宋_GB2312"/>
                <w:color w:val="000000"/>
                <w:sz w:val="24"/>
                <w:lang w:eastAsia="zh-CN"/>
              </w:rPr>
              <w:t>常务副局长</w:t>
            </w:r>
          </w:p>
        </w:tc>
        <w:tc>
          <w:tcPr>
            <w:tcW w:w="1479" w:type="dxa"/>
            <w:tcBorders>
              <w:top w:val="single" w:color="000000" w:sz="4" w:space="0"/>
              <w:left w:val="single" w:color="000000" w:sz="4" w:space="0"/>
              <w:bottom w:val="single" w:color="000000" w:sz="4" w:space="0"/>
              <w:right w:val="single" w:color="000000" w:sz="4" w:space="0"/>
            </w:tcBorders>
            <w:shd w:val="clear" w:color="auto" w:fill="auto"/>
            <w:tcMar>
              <w:top w:w="0" w:type="dxa"/>
              <w:left w:w="15" w:type="dxa"/>
              <w:bottom w:w="0" w:type="dxa"/>
              <w:right w:w="15" w:type="dxa"/>
            </w:tcMar>
            <w:vAlign w:val="center"/>
          </w:tcPr>
          <w:p w14:paraId="14257227">
            <w:pPr>
              <w:autoSpaceDN w:val="0"/>
              <w:spacing w:line="320" w:lineRule="exact"/>
              <w:jc w:val="center"/>
              <w:textAlignment w:val="center"/>
              <w:rPr>
                <w:rFonts w:hint="eastAsia" w:ascii="仿宋_GB2312" w:hAnsi="仿宋_GB2312" w:eastAsia="仿宋_GB2312" w:cs="仿宋_GB2312"/>
                <w:color w:val="000000"/>
                <w:kern w:val="2"/>
                <w:sz w:val="24"/>
                <w:szCs w:val="24"/>
                <w:lang w:val="en-US" w:eastAsia="zh-CN" w:bidi="ar-SA"/>
              </w:rPr>
            </w:pPr>
            <w:r>
              <w:rPr>
                <w:rFonts w:hint="eastAsia" w:ascii="仿宋_GB2312" w:hAnsi="仿宋_GB2312" w:eastAsia="仿宋_GB2312" w:cs="仿宋_GB2312"/>
                <w:color w:val="000000"/>
                <w:sz w:val="24"/>
                <w:lang w:eastAsia="zh-CN"/>
              </w:rPr>
              <w:t>岳阳县司法局</w:t>
            </w:r>
          </w:p>
        </w:tc>
        <w:tc>
          <w:tcPr>
            <w:tcW w:w="3106" w:type="dxa"/>
            <w:gridSpan w:val="8"/>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05D30422">
            <w:pPr>
              <w:autoSpaceDN w:val="0"/>
              <w:spacing w:line="320" w:lineRule="exact"/>
              <w:jc w:val="center"/>
              <w:textAlignment w:val="center"/>
              <w:rPr>
                <w:rFonts w:ascii="仿宋_GB2312" w:hAnsi="仿宋_GB2312" w:eastAsia="仿宋_GB2312" w:cs="仿宋_GB2312"/>
                <w:color w:val="000000"/>
                <w:sz w:val="24"/>
              </w:rPr>
            </w:pPr>
          </w:p>
        </w:tc>
      </w:tr>
      <w:tr w14:paraId="300917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jc w:val="center"/>
        </w:trPr>
        <w:tc>
          <w:tcPr>
            <w:tcW w:w="1654"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27F01A8B">
            <w:pPr>
              <w:autoSpaceDN w:val="0"/>
              <w:spacing w:line="320" w:lineRule="exact"/>
              <w:jc w:val="center"/>
              <w:textAlignment w:val="center"/>
              <w:rPr>
                <w:rFonts w:hint="eastAsia"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吴宏伟</w:t>
            </w:r>
          </w:p>
        </w:tc>
        <w:tc>
          <w:tcPr>
            <w:tcW w:w="3561"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43FA0E0D">
            <w:pPr>
              <w:autoSpaceDN w:val="0"/>
              <w:spacing w:line="320" w:lineRule="exact"/>
              <w:jc w:val="center"/>
              <w:textAlignment w:val="center"/>
              <w:rPr>
                <w:rFonts w:hint="eastAsia"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eastAsia="zh-CN"/>
              </w:rPr>
              <w:t>副局长</w:t>
            </w:r>
          </w:p>
        </w:tc>
        <w:tc>
          <w:tcPr>
            <w:tcW w:w="1479"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7F4CB1C3">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lang w:eastAsia="zh-CN"/>
              </w:rPr>
              <w:t>岳阳县司法局</w:t>
            </w:r>
          </w:p>
        </w:tc>
        <w:tc>
          <w:tcPr>
            <w:tcW w:w="3106" w:type="dxa"/>
            <w:gridSpan w:val="8"/>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1A972E0C">
            <w:pPr>
              <w:autoSpaceDN w:val="0"/>
              <w:spacing w:line="320" w:lineRule="exact"/>
              <w:jc w:val="center"/>
              <w:textAlignment w:val="center"/>
              <w:rPr>
                <w:rFonts w:ascii="仿宋_GB2312" w:hAnsi="仿宋_GB2312" w:eastAsia="仿宋_GB2312" w:cs="仿宋_GB2312"/>
                <w:color w:val="000000"/>
                <w:sz w:val="24"/>
              </w:rPr>
            </w:pPr>
          </w:p>
        </w:tc>
      </w:tr>
      <w:tr w14:paraId="37F27E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jc w:val="center"/>
        </w:trPr>
        <w:tc>
          <w:tcPr>
            <w:tcW w:w="1654"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713E98F6">
            <w:pPr>
              <w:autoSpaceDN w:val="0"/>
              <w:spacing w:line="320" w:lineRule="exact"/>
              <w:jc w:val="center"/>
              <w:textAlignment w:val="center"/>
              <w:rPr>
                <w:rFonts w:hint="eastAsia"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eastAsia="zh-CN"/>
              </w:rPr>
              <w:t>孙  洋</w:t>
            </w:r>
          </w:p>
        </w:tc>
        <w:tc>
          <w:tcPr>
            <w:tcW w:w="3561"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675DCC2A">
            <w:pPr>
              <w:autoSpaceDN w:val="0"/>
              <w:spacing w:line="320" w:lineRule="exact"/>
              <w:jc w:val="center"/>
              <w:textAlignment w:val="center"/>
              <w:rPr>
                <w:rFonts w:hint="eastAsia"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eastAsia="zh-CN"/>
              </w:rPr>
              <w:t>政工室主任</w:t>
            </w:r>
          </w:p>
        </w:tc>
        <w:tc>
          <w:tcPr>
            <w:tcW w:w="1479"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5A2C17D0">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lang w:eastAsia="zh-CN"/>
              </w:rPr>
              <w:t>岳阳县司法局</w:t>
            </w:r>
          </w:p>
        </w:tc>
        <w:tc>
          <w:tcPr>
            <w:tcW w:w="3106" w:type="dxa"/>
            <w:gridSpan w:val="8"/>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7513568A">
            <w:pPr>
              <w:autoSpaceDN w:val="0"/>
              <w:spacing w:line="320" w:lineRule="exact"/>
              <w:jc w:val="center"/>
              <w:textAlignment w:val="center"/>
              <w:rPr>
                <w:rFonts w:ascii="仿宋_GB2312" w:hAnsi="仿宋_GB2312" w:eastAsia="仿宋_GB2312" w:cs="仿宋_GB2312"/>
                <w:color w:val="000000"/>
                <w:sz w:val="24"/>
              </w:rPr>
            </w:pPr>
          </w:p>
        </w:tc>
      </w:tr>
      <w:tr w14:paraId="1D705A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jc w:val="center"/>
        </w:trPr>
        <w:tc>
          <w:tcPr>
            <w:tcW w:w="1654"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5E69A46A">
            <w:pPr>
              <w:autoSpaceDN w:val="0"/>
              <w:spacing w:line="320" w:lineRule="exact"/>
              <w:jc w:val="center"/>
              <w:textAlignment w:val="center"/>
              <w:rPr>
                <w:rFonts w:hint="eastAsia" w:ascii="仿宋_GB2312" w:hAnsi="仿宋_GB2312" w:eastAsia="仿宋_GB2312" w:cs="仿宋_GB2312"/>
                <w:color w:val="000000"/>
                <w:sz w:val="24"/>
                <w:lang w:eastAsia="zh-CN"/>
              </w:rPr>
            </w:pPr>
            <w:r>
              <w:rPr>
                <w:rFonts w:hint="eastAsia" w:ascii="仿宋_GB2312" w:hAnsi="仿宋_GB2312" w:eastAsia="仿宋_GB2312" w:cs="仿宋_GB2312"/>
                <w:color w:val="000000"/>
                <w:sz w:val="24"/>
                <w:lang w:eastAsia="zh-CN"/>
              </w:rPr>
              <w:t>贺江波</w:t>
            </w:r>
          </w:p>
        </w:tc>
        <w:tc>
          <w:tcPr>
            <w:tcW w:w="3561"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416ADBF3">
            <w:pPr>
              <w:autoSpaceDN w:val="0"/>
              <w:spacing w:line="320" w:lineRule="exact"/>
              <w:jc w:val="center"/>
              <w:textAlignment w:val="center"/>
              <w:rPr>
                <w:rFonts w:hint="eastAsia" w:ascii="仿宋_GB2312" w:hAnsi="仿宋_GB2312" w:eastAsia="仿宋_GB2312" w:cs="仿宋_GB2312"/>
                <w:color w:val="000000"/>
                <w:sz w:val="24"/>
                <w:lang w:eastAsia="zh-CN"/>
              </w:rPr>
            </w:pPr>
            <w:r>
              <w:rPr>
                <w:rFonts w:hint="eastAsia" w:ascii="仿宋_GB2312" w:hAnsi="仿宋_GB2312" w:eastAsia="仿宋_GB2312" w:cs="仿宋_GB2312"/>
                <w:color w:val="000000"/>
                <w:sz w:val="24"/>
                <w:lang w:eastAsia="zh-CN"/>
              </w:rPr>
              <w:t>病残吸毒人员收治中心主任</w:t>
            </w:r>
          </w:p>
        </w:tc>
        <w:tc>
          <w:tcPr>
            <w:tcW w:w="1479"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5B16A6FD">
            <w:pPr>
              <w:autoSpaceDN w:val="0"/>
              <w:spacing w:line="320" w:lineRule="exact"/>
              <w:jc w:val="center"/>
              <w:textAlignment w:val="center"/>
              <w:rPr>
                <w:rFonts w:hint="eastAsia" w:ascii="仿宋_GB2312" w:hAnsi="仿宋_GB2312" w:eastAsia="仿宋_GB2312" w:cs="仿宋_GB2312"/>
                <w:color w:val="000000"/>
                <w:sz w:val="24"/>
                <w:lang w:eastAsia="zh-CN"/>
              </w:rPr>
            </w:pPr>
            <w:r>
              <w:rPr>
                <w:rFonts w:hint="eastAsia" w:ascii="仿宋_GB2312" w:hAnsi="仿宋_GB2312" w:eastAsia="仿宋_GB2312" w:cs="仿宋_GB2312"/>
                <w:color w:val="000000"/>
                <w:sz w:val="24"/>
                <w:lang w:eastAsia="zh-CN"/>
              </w:rPr>
              <w:t>岳阳县司法局</w:t>
            </w:r>
          </w:p>
        </w:tc>
        <w:tc>
          <w:tcPr>
            <w:tcW w:w="3106" w:type="dxa"/>
            <w:gridSpan w:val="8"/>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3D043F33">
            <w:pPr>
              <w:autoSpaceDN w:val="0"/>
              <w:spacing w:line="320" w:lineRule="exact"/>
              <w:jc w:val="center"/>
              <w:textAlignment w:val="center"/>
              <w:rPr>
                <w:rFonts w:ascii="仿宋_GB2312" w:hAnsi="仿宋_GB2312" w:eastAsia="仿宋_GB2312" w:cs="仿宋_GB2312"/>
                <w:color w:val="000000"/>
                <w:sz w:val="24"/>
              </w:rPr>
            </w:pPr>
          </w:p>
        </w:tc>
      </w:tr>
      <w:tr w14:paraId="76C875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jc w:val="center"/>
        </w:trPr>
        <w:tc>
          <w:tcPr>
            <w:tcW w:w="1654"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2545E867">
            <w:pPr>
              <w:autoSpaceDN w:val="0"/>
              <w:spacing w:line="320" w:lineRule="exact"/>
              <w:jc w:val="center"/>
              <w:textAlignment w:val="center"/>
              <w:rPr>
                <w:rFonts w:hint="eastAsia"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eastAsia="zh-CN"/>
              </w:rPr>
              <w:t>邹晓宇</w:t>
            </w:r>
          </w:p>
        </w:tc>
        <w:tc>
          <w:tcPr>
            <w:tcW w:w="3561"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4E6F3D70">
            <w:pPr>
              <w:autoSpaceDN w:val="0"/>
              <w:spacing w:line="320" w:lineRule="exact"/>
              <w:jc w:val="center"/>
              <w:textAlignment w:val="center"/>
              <w:rPr>
                <w:rFonts w:hint="eastAsia"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eastAsia="zh-CN"/>
              </w:rPr>
              <w:t>计财装备股长</w:t>
            </w:r>
          </w:p>
        </w:tc>
        <w:tc>
          <w:tcPr>
            <w:tcW w:w="1479"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4A74187C">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lang w:eastAsia="zh-CN"/>
              </w:rPr>
              <w:t>岳阳县司法局</w:t>
            </w:r>
          </w:p>
        </w:tc>
        <w:tc>
          <w:tcPr>
            <w:tcW w:w="3106" w:type="dxa"/>
            <w:gridSpan w:val="8"/>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27413A09">
            <w:pPr>
              <w:autoSpaceDN w:val="0"/>
              <w:spacing w:line="320" w:lineRule="exact"/>
              <w:jc w:val="center"/>
              <w:textAlignment w:val="center"/>
              <w:rPr>
                <w:rFonts w:ascii="仿宋_GB2312" w:hAnsi="仿宋_GB2312" w:eastAsia="仿宋_GB2312" w:cs="仿宋_GB2312"/>
                <w:color w:val="000000"/>
                <w:sz w:val="24"/>
              </w:rPr>
            </w:pPr>
          </w:p>
        </w:tc>
      </w:tr>
      <w:tr w14:paraId="406725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jc w:val="center"/>
        </w:trPr>
        <w:tc>
          <w:tcPr>
            <w:tcW w:w="1654"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18CC1970">
            <w:pPr>
              <w:autoSpaceDN w:val="0"/>
              <w:spacing w:line="320" w:lineRule="exact"/>
              <w:ind w:firstLine="480" w:firstLineChars="200"/>
              <w:jc w:val="both"/>
              <w:textAlignment w:val="center"/>
              <w:rPr>
                <w:rFonts w:hint="eastAsia"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钟凯波</w:t>
            </w:r>
          </w:p>
        </w:tc>
        <w:tc>
          <w:tcPr>
            <w:tcW w:w="3561"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39F92042">
            <w:pPr>
              <w:autoSpaceDN w:val="0"/>
              <w:spacing w:line="320" w:lineRule="exact"/>
              <w:jc w:val="center"/>
              <w:textAlignment w:val="center"/>
              <w:rPr>
                <w:rFonts w:hint="eastAsia"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eastAsia="zh-CN"/>
              </w:rPr>
              <w:t>办公室主任</w:t>
            </w:r>
          </w:p>
        </w:tc>
        <w:tc>
          <w:tcPr>
            <w:tcW w:w="1479"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574FFD25">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lang w:eastAsia="zh-CN"/>
              </w:rPr>
              <w:t>岳阳县司法局</w:t>
            </w:r>
          </w:p>
        </w:tc>
        <w:tc>
          <w:tcPr>
            <w:tcW w:w="3106" w:type="dxa"/>
            <w:gridSpan w:val="8"/>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2B3E0120">
            <w:pPr>
              <w:autoSpaceDN w:val="0"/>
              <w:spacing w:line="320" w:lineRule="exact"/>
              <w:jc w:val="center"/>
              <w:textAlignment w:val="center"/>
              <w:rPr>
                <w:rFonts w:ascii="仿宋_GB2312" w:hAnsi="仿宋_GB2312" w:eastAsia="仿宋_GB2312" w:cs="仿宋_GB2312"/>
                <w:color w:val="000000"/>
                <w:sz w:val="24"/>
              </w:rPr>
            </w:pPr>
          </w:p>
        </w:tc>
      </w:tr>
      <w:tr w14:paraId="23C6E7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jc w:val="center"/>
        </w:trPr>
        <w:tc>
          <w:tcPr>
            <w:tcW w:w="1654"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36855EAB">
            <w:pPr>
              <w:autoSpaceDN w:val="0"/>
              <w:spacing w:line="320" w:lineRule="exact"/>
              <w:jc w:val="center"/>
              <w:textAlignment w:val="center"/>
              <w:rPr>
                <w:rFonts w:hint="eastAsia" w:ascii="仿宋_GB2312" w:hAnsi="仿宋_GB2312" w:eastAsia="仿宋_GB2312" w:cs="仿宋_GB2312"/>
                <w:color w:val="000000"/>
                <w:sz w:val="24"/>
                <w:lang w:eastAsia="zh-CN"/>
              </w:rPr>
            </w:pPr>
            <w:r>
              <w:rPr>
                <w:rFonts w:hint="eastAsia" w:ascii="仿宋_GB2312" w:hAnsi="仿宋_GB2312" w:eastAsia="仿宋_GB2312" w:cs="仿宋_GB2312"/>
                <w:color w:val="000000"/>
                <w:sz w:val="24"/>
                <w:lang w:eastAsia="zh-CN"/>
              </w:rPr>
              <w:t>任露</w:t>
            </w:r>
          </w:p>
        </w:tc>
        <w:tc>
          <w:tcPr>
            <w:tcW w:w="3561"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181AEBA7">
            <w:pPr>
              <w:autoSpaceDN w:val="0"/>
              <w:spacing w:line="320" w:lineRule="exact"/>
              <w:jc w:val="center"/>
              <w:textAlignment w:val="center"/>
              <w:rPr>
                <w:rFonts w:hint="eastAsia" w:ascii="仿宋_GB2312" w:hAnsi="仿宋_GB2312" w:eastAsia="仿宋_GB2312" w:cs="仿宋_GB2312"/>
                <w:color w:val="000000"/>
                <w:sz w:val="24"/>
                <w:lang w:eastAsia="zh-CN"/>
              </w:rPr>
            </w:pPr>
            <w:r>
              <w:rPr>
                <w:rFonts w:hint="eastAsia" w:ascii="仿宋_GB2312" w:hAnsi="仿宋_GB2312" w:eastAsia="仿宋_GB2312" w:cs="仿宋_GB2312"/>
                <w:color w:val="000000"/>
                <w:sz w:val="24"/>
                <w:lang w:eastAsia="zh-CN"/>
              </w:rPr>
              <w:t>政工室副主任</w:t>
            </w:r>
          </w:p>
        </w:tc>
        <w:tc>
          <w:tcPr>
            <w:tcW w:w="1479"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273BBD4B">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lang w:eastAsia="zh-CN"/>
              </w:rPr>
              <w:t>岳阳县司法局</w:t>
            </w:r>
          </w:p>
        </w:tc>
        <w:tc>
          <w:tcPr>
            <w:tcW w:w="3106" w:type="dxa"/>
            <w:gridSpan w:val="8"/>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232033D7">
            <w:pPr>
              <w:autoSpaceDN w:val="0"/>
              <w:spacing w:line="320" w:lineRule="exact"/>
              <w:jc w:val="center"/>
              <w:textAlignment w:val="center"/>
              <w:rPr>
                <w:rFonts w:ascii="仿宋_GB2312" w:hAnsi="仿宋_GB2312" w:eastAsia="仿宋_GB2312" w:cs="仿宋_GB2312"/>
                <w:color w:val="000000"/>
                <w:sz w:val="24"/>
              </w:rPr>
            </w:pPr>
          </w:p>
        </w:tc>
      </w:tr>
      <w:tr w14:paraId="0A0910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jc w:val="center"/>
        </w:trPr>
        <w:tc>
          <w:tcPr>
            <w:tcW w:w="1654"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2E385836">
            <w:pPr>
              <w:autoSpaceDN w:val="0"/>
              <w:spacing w:line="320" w:lineRule="exact"/>
              <w:jc w:val="center"/>
              <w:textAlignment w:val="center"/>
              <w:rPr>
                <w:rFonts w:hint="eastAsia" w:ascii="仿宋_GB2312" w:hAnsi="仿宋_GB2312" w:eastAsia="仿宋_GB2312" w:cs="仿宋_GB2312"/>
                <w:color w:val="000000"/>
                <w:sz w:val="24"/>
                <w:lang w:eastAsia="zh-CN"/>
              </w:rPr>
            </w:pPr>
            <w:r>
              <w:rPr>
                <w:rFonts w:hint="eastAsia" w:ascii="仿宋_GB2312" w:hAnsi="仿宋_GB2312" w:eastAsia="仿宋_GB2312" w:cs="仿宋_GB2312"/>
                <w:color w:val="000000"/>
                <w:sz w:val="24"/>
                <w:lang w:eastAsia="zh-CN"/>
              </w:rPr>
              <w:t>兰江华</w:t>
            </w:r>
          </w:p>
        </w:tc>
        <w:tc>
          <w:tcPr>
            <w:tcW w:w="3561"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4D84AA1C">
            <w:pPr>
              <w:autoSpaceDN w:val="0"/>
              <w:spacing w:line="320" w:lineRule="exact"/>
              <w:jc w:val="center"/>
              <w:textAlignment w:val="center"/>
              <w:rPr>
                <w:rFonts w:hint="eastAsia" w:ascii="仿宋_GB2312" w:hAnsi="仿宋_GB2312" w:eastAsia="仿宋_GB2312" w:cs="仿宋_GB2312"/>
                <w:color w:val="000000"/>
                <w:sz w:val="24"/>
                <w:lang w:eastAsia="zh-CN"/>
              </w:rPr>
            </w:pPr>
            <w:r>
              <w:rPr>
                <w:rFonts w:hint="eastAsia" w:ascii="仿宋_GB2312" w:hAnsi="仿宋_GB2312" w:eastAsia="仿宋_GB2312" w:cs="仿宋_GB2312"/>
                <w:color w:val="000000"/>
                <w:sz w:val="24"/>
                <w:lang w:eastAsia="zh-CN"/>
              </w:rPr>
              <w:t>社区矫正股长</w:t>
            </w:r>
          </w:p>
        </w:tc>
        <w:tc>
          <w:tcPr>
            <w:tcW w:w="1479"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0164D300">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lang w:eastAsia="zh-CN"/>
              </w:rPr>
              <w:t>岳阳县司法局</w:t>
            </w:r>
          </w:p>
        </w:tc>
        <w:tc>
          <w:tcPr>
            <w:tcW w:w="3106" w:type="dxa"/>
            <w:gridSpan w:val="8"/>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256B5FE0">
            <w:pPr>
              <w:autoSpaceDN w:val="0"/>
              <w:spacing w:line="320" w:lineRule="exact"/>
              <w:jc w:val="center"/>
              <w:textAlignment w:val="center"/>
              <w:rPr>
                <w:rFonts w:ascii="仿宋_GB2312" w:hAnsi="仿宋_GB2312" w:eastAsia="仿宋_GB2312" w:cs="仿宋_GB2312"/>
                <w:color w:val="000000"/>
                <w:sz w:val="24"/>
              </w:rPr>
            </w:pPr>
          </w:p>
        </w:tc>
      </w:tr>
      <w:tr w14:paraId="0D7630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22" w:hRule="atLeast"/>
          <w:jc w:val="center"/>
        </w:trPr>
        <w:tc>
          <w:tcPr>
            <w:tcW w:w="9800" w:type="dxa"/>
            <w:gridSpan w:val="1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2F04C26B">
            <w:pPr>
              <w:autoSpaceDN w:val="0"/>
              <w:spacing w:line="320" w:lineRule="exact"/>
              <w:jc w:val="left"/>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评价组组长（签字）：</w:t>
            </w:r>
          </w:p>
          <w:p w14:paraId="5B6BB20C">
            <w:pPr>
              <w:autoSpaceDN w:val="0"/>
              <w:spacing w:line="320" w:lineRule="exact"/>
              <w:jc w:val="left"/>
              <w:textAlignment w:val="center"/>
              <w:rPr>
                <w:rFonts w:ascii="仿宋_GB2312" w:hAnsi="仿宋_GB2312" w:eastAsia="仿宋_GB2312" w:cs="仿宋_GB2312"/>
                <w:color w:val="000000"/>
                <w:sz w:val="24"/>
              </w:rPr>
            </w:pPr>
          </w:p>
          <w:p w14:paraId="70CD3F9D">
            <w:pPr>
              <w:autoSpaceDN w:val="0"/>
              <w:spacing w:line="320" w:lineRule="exact"/>
              <w:jc w:val="left"/>
              <w:textAlignment w:val="center"/>
              <w:rPr>
                <w:rFonts w:ascii="仿宋_GB2312" w:hAnsi="仿宋_GB2312" w:eastAsia="仿宋_GB2312" w:cs="仿宋_GB2312"/>
                <w:color w:val="000000"/>
                <w:sz w:val="24"/>
              </w:rPr>
            </w:pPr>
          </w:p>
          <w:p w14:paraId="38F96DE8">
            <w:pPr>
              <w:autoSpaceDN w:val="0"/>
              <w:spacing w:line="320" w:lineRule="exact"/>
              <w:jc w:val="left"/>
              <w:textAlignment w:val="center"/>
              <w:rPr>
                <w:rFonts w:ascii="仿宋_GB2312" w:hAnsi="仿宋_GB2312" w:eastAsia="仿宋_GB2312" w:cs="仿宋_GB2312"/>
                <w:color w:val="000000"/>
                <w:sz w:val="24"/>
              </w:rPr>
            </w:pPr>
          </w:p>
          <w:p w14:paraId="43D4E283">
            <w:pPr>
              <w:autoSpaceDN w:val="0"/>
              <w:spacing w:line="320" w:lineRule="exact"/>
              <w:jc w:val="left"/>
              <w:textAlignment w:val="center"/>
              <w:rPr>
                <w:rFonts w:ascii="仿宋_GB2312" w:hAnsi="仿宋_GB2312" w:eastAsia="仿宋_GB2312" w:cs="仿宋_GB2312"/>
                <w:color w:val="000000"/>
                <w:sz w:val="24"/>
              </w:rPr>
            </w:pPr>
          </w:p>
          <w:p w14:paraId="3E36F60B">
            <w:pPr>
              <w:autoSpaceDN w:val="0"/>
              <w:spacing w:line="320" w:lineRule="exact"/>
              <w:jc w:val="left"/>
              <w:textAlignment w:val="center"/>
              <w:rPr>
                <w:rFonts w:ascii="仿宋_GB2312" w:hAnsi="仿宋_GB2312" w:eastAsia="仿宋_GB2312" w:cs="仿宋_GB2312"/>
                <w:color w:val="000000"/>
                <w:sz w:val="24"/>
              </w:rPr>
            </w:pPr>
          </w:p>
          <w:p w14:paraId="7167F55D">
            <w:pPr>
              <w:autoSpaceDN w:val="0"/>
              <w:spacing w:line="320" w:lineRule="exact"/>
              <w:jc w:val="left"/>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 xml:space="preserve">                                                               </w:t>
            </w:r>
          </w:p>
          <w:p w14:paraId="6A708B55">
            <w:pPr>
              <w:autoSpaceDN w:val="0"/>
              <w:spacing w:line="320" w:lineRule="exact"/>
              <w:jc w:val="left"/>
              <w:textAlignment w:val="center"/>
              <w:rPr>
                <w:rFonts w:ascii="仿宋_GB2312" w:hAnsi="仿宋_GB2312" w:eastAsia="仿宋_GB2312" w:cs="仿宋_GB2312"/>
                <w:color w:val="000000"/>
                <w:sz w:val="24"/>
              </w:rPr>
            </w:pPr>
          </w:p>
          <w:p w14:paraId="5E0AE8CD">
            <w:pPr>
              <w:autoSpaceDN w:val="0"/>
              <w:spacing w:line="320" w:lineRule="exact"/>
              <w:jc w:val="left"/>
              <w:textAlignment w:val="center"/>
              <w:rPr>
                <w:rFonts w:ascii="仿宋_GB2312" w:hAnsi="仿宋_GB2312" w:eastAsia="仿宋_GB2312" w:cs="仿宋_GB2312"/>
                <w:color w:val="000000"/>
                <w:sz w:val="24"/>
              </w:rPr>
            </w:pPr>
          </w:p>
          <w:p w14:paraId="795B3DB3">
            <w:pPr>
              <w:autoSpaceDN w:val="0"/>
              <w:spacing w:line="320" w:lineRule="exact"/>
              <w:jc w:val="left"/>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 xml:space="preserve">                                                         年    月    日</w:t>
            </w:r>
          </w:p>
        </w:tc>
      </w:tr>
      <w:tr w14:paraId="2DF170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22" w:hRule="atLeast"/>
          <w:jc w:val="center"/>
        </w:trPr>
        <w:tc>
          <w:tcPr>
            <w:tcW w:w="9800" w:type="dxa"/>
            <w:gridSpan w:val="1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2AFB9FC6">
            <w:pPr>
              <w:autoSpaceDN w:val="0"/>
              <w:spacing w:line="320" w:lineRule="exact"/>
              <w:jc w:val="left"/>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部门（单位）意见：</w:t>
            </w:r>
          </w:p>
          <w:p w14:paraId="5408299B">
            <w:pPr>
              <w:autoSpaceDN w:val="0"/>
              <w:spacing w:line="320" w:lineRule="exact"/>
              <w:jc w:val="left"/>
              <w:textAlignment w:val="center"/>
              <w:rPr>
                <w:rFonts w:ascii="仿宋_GB2312" w:hAnsi="仿宋_GB2312" w:eastAsia="仿宋_GB2312" w:cs="仿宋_GB2312"/>
                <w:color w:val="000000"/>
                <w:sz w:val="24"/>
              </w:rPr>
            </w:pPr>
          </w:p>
          <w:p w14:paraId="36425E0A">
            <w:pPr>
              <w:autoSpaceDN w:val="0"/>
              <w:spacing w:line="320" w:lineRule="exact"/>
              <w:jc w:val="left"/>
              <w:textAlignment w:val="center"/>
              <w:rPr>
                <w:rFonts w:ascii="仿宋_GB2312" w:hAnsi="仿宋_GB2312" w:eastAsia="仿宋_GB2312" w:cs="仿宋_GB2312"/>
                <w:color w:val="000000"/>
                <w:sz w:val="24"/>
              </w:rPr>
            </w:pPr>
          </w:p>
          <w:p w14:paraId="263E8D0E">
            <w:pPr>
              <w:autoSpaceDN w:val="0"/>
              <w:spacing w:line="320" w:lineRule="exact"/>
              <w:jc w:val="left"/>
              <w:textAlignment w:val="center"/>
              <w:rPr>
                <w:rFonts w:ascii="仿宋_GB2312" w:hAnsi="仿宋_GB2312" w:eastAsia="仿宋_GB2312" w:cs="仿宋_GB2312"/>
                <w:color w:val="000000"/>
                <w:sz w:val="24"/>
              </w:rPr>
            </w:pPr>
          </w:p>
          <w:p w14:paraId="2A2D3311">
            <w:pPr>
              <w:autoSpaceDN w:val="0"/>
              <w:spacing w:line="320" w:lineRule="exact"/>
              <w:jc w:val="left"/>
              <w:textAlignment w:val="center"/>
              <w:rPr>
                <w:rFonts w:ascii="仿宋_GB2312" w:hAnsi="仿宋_GB2312" w:eastAsia="仿宋_GB2312" w:cs="仿宋_GB2312"/>
                <w:color w:val="000000"/>
                <w:sz w:val="24"/>
              </w:rPr>
            </w:pPr>
          </w:p>
          <w:p w14:paraId="6526F5CD">
            <w:pPr>
              <w:autoSpaceDN w:val="0"/>
              <w:spacing w:line="320" w:lineRule="exact"/>
              <w:jc w:val="left"/>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 xml:space="preserve">                                        </w:t>
            </w:r>
          </w:p>
          <w:p w14:paraId="7F3D3533">
            <w:pPr>
              <w:autoSpaceDN w:val="0"/>
              <w:spacing w:line="320" w:lineRule="exact"/>
              <w:jc w:val="left"/>
              <w:textAlignment w:val="center"/>
              <w:rPr>
                <w:rFonts w:ascii="仿宋_GB2312" w:hAnsi="仿宋_GB2312" w:eastAsia="仿宋_GB2312" w:cs="仿宋_GB2312"/>
                <w:color w:val="000000"/>
                <w:sz w:val="24"/>
              </w:rPr>
            </w:pPr>
          </w:p>
          <w:p w14:paraId="2F33F019">
            <w:pPr>
              <w:autoSpaceDN w:val="0"/>
              <w:spacing w:line="320" w:lineRule="exact"/>
              <w:jc w:val="left"/>
              <w:textAlignment w:val="center"/>
              <w:rPr>
                <w:rFonts w:ascii="仿宋_GB2312" w:hAnsi="仿宋_GB2312" w:eastAsia="仿宋_GB2312" w:cs="仿宋_GB2312"/>
                <w:color w:val="000000"/>
                <w:sz w:val="24"/>
              </w:rPr>
            </w:pPr>
          </w:p>
          <w:p w14:paraId="540A117F">
            <w:pPr>
              <w:autoSpaceDN w:val="0"/>
              <w:spacing w:line="320" w:lineRule="exact"/>
              <w:jc w:val="left"/>
              <w:textAlignment w:val="center"/>
              <w:rPr>
                <w:rFonts w:ascii="仿宋_GB2312" w:hAnsi="仿宋_GB2312" w:eastAsia="仿宋_GB2312" w:cs="仿宋_GB2312"/>
                <w:color w:val="000000"/>
                <w:sz w:val="24"/>
              </w:rPr>
            </w:pPr>
          </w:p>
          <w:p w14:paraId="6D62F154">
            <w:pPr>
              <w:autoSpaceDN w:val="0"/>
              <w:spacing w:line="320" w:lineRule="exact"/>
              <w:jc w:val="left"/>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 xml:space="preserve">                                        部门（单位）负责人（签章）：</w:t>
            </w:r>
          </w:p>
          <w:p w14:paraId="40D725A3">
            <w:pPr>
              <w:autoSpaceDN w:val="0"/>
              <w:spacing w:line="320" w:lineRule="exact"/>
              <w:jc w:val="left"/>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 xml:space="preserve">                                             年    月    日</w:t>
            </w:r>
          </w:p>
        </w:tc>
      </w:tr>
    </w:tbl>
    <w:p w14:paraId="74C98BA3">
      <w:pPr>
        <w:rPr>
          <w:rFonts w:eastAsia="仿宋_GB2312" w:cs="仿宋_GB2312"/>
          <w:bCs/>
          <w:sz w:val="28"/>
          <w:szCs w:val="28"/>
        </w:rPr>
      </w:pPr>
      <w:r>
        <w:rPr>
          <w:rFonts w:hint="eastAsia" w:eastAsia="仿宋_GB2312" w:cs="仿宋_GB2312"/>
          <w:bCs/>
          <w:sz w:val="28"/>
          <w:szCs w:val="28"/>
        </w:rPr>
        <w:t>填报人（签名）：</w:t>
      </w:r>
      <w:r>
        <w:rPr>
          <w:rFonts w:eastAsia="仿宋_GB2312" w:cs="仿宋_GB2312"/>
          <w:bCs/>
          <w:sz w:val="28"/>
          <w:szCs w:val="28"/>
        </w:rPr>
        <w:t xml:space="preserve">                          </w:t>
      </w:r>
      <w:r>
        <w:rPr>
          <w:rFonts w:hint="eastAsia" w:eastAsia="仿宋_GB2312" w:cs="仿宋_GB2312"/>
          <w:bCs/>
          <w:sz w:val="28"/>
          <w:szCs w:val="28"/>
        </w:rPr>
        <w:t>联系电话：</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58"/>
      </w:tblGrid>
      <w:tr w14:paraId="273A1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98" w:hRule="atLeast"/>
          <w:jc w:val="center"/>
        </w:trPr>
        <w:tc>
          <w:tcPr>
            <w:tcW w:w="9558" w:type="dxa"/>
            <w:tcBorders>
              <w:top w:val="single" w:color="auto" w:sz="4" w:space="0"/>
              <w:left w:val="single" w:color="auto" w:sz="4" w:space="0"/>
              <w:bottom w:val="single" w:color="auto" w:sz="4" w:space="0"/>
              <w:right w:val="single" w:color="auto" w:sz="4" w:space="0"/>
            </w:tcBorders>
          </w:tcPr>
          <w:p w14:paraId="6DF3ECC3">
            <w:pPr>
              <w:jc w:val="center"/>
              <w:rPr>
                <w:rFonts w:ascii="黑体" w:hAnsi="黑体" w:eastAsia="黑体" w:cs="黑体"/>
                <w:bCs/>
                <w:sz w:val="28"/>
                <w:szCs w:val="28"/>
              </w:rPr>
            </w:pPr>
            <w:r>
              <w:rPr>
                <w:rFonts w:hint="eastAsia" w:ascii="黑体" w:hAnsi="黑体" w:eastAsia="黑体" w:cs="黑体"/>
                <w:bCs/>
                <w:sz w:val="28"/>
                <w:szCs w:val="28"/>
              </w:rPr>
              <w:t>五、评价报告综述（文字部分）</w:t>
            </w:r>
          </w:p>
          <w:p w14:paraId="105D1F8E">
            <w:pPr>
              <w:spacing w:line="440" w:lineRule="exact"/>
              <w:ind w:firstLine="640" w:firstLineChars="200"/>
              <w:rPr>
                <w:rFonts w:eastAsia="仿宋_GB2312"/>
                <w:sz w:val="32"/>
                <w:szCs w:val="32"/>
              </w:rPr>
            </w:pPr>
          </w:p>
          <w:p w14:paraId="30CB6824">
            <w:pPr>
              <w:spacing w:line="560" w:lineRule="exact"/>
              <w:ind w:firstLine="560" w:firstLineChars="200"/>
              <w:rPr>
                <w:rFonts w:ascii="黑体" w:hAnsi="黑体" w:eastAsia="黑体" w:cs="黑体"/>
                <w:bCs/>
                <w:sz w:val="28"/>
                <w:szCs w:val="28"/>
              </w:rPr>
            </w:pPr>
            <w:r>
              <w:rPr>
                <w:rFonts w:hint="eastAsia" w:ascii="黑体" w:hAnsi="黑体" w:eastAsia="黑体" w:cs="黑体"/>
                <w:bCs/>
                <w:sz w:val="28"/>
                <w:szCs w:val="28"/>
              </w:rPr>
              <w:t>一、部门（单位）概况</w:t>
            </w:r>
          </w:p>
          <w:p w14:paraId="38481DC4">
            <w:pPr>
              <w:spacing w:line="560" w:lineRule="exact"/>
              <w:ind w:firstLine="560" w:firstLineChars="200"/>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（一）部门（单位）基本情况</w:t>
            </w:r>
          </w:p>
          <w:p w14:paraId="240E272A">
            <w:pPr>
              <w:spacing w:line="560" w:lineRule="exact"/>
              <w:ind w:firstLine="480" w:firstLineChars="200"/>
              <w:rPr>
                <w:rFonts w:hint="eastAsia" w:ascii="仿宋_GB2312" w:hAnsi="仿宋_GB2312" w:eastAsia="仿宋_GB2312" w:cs="仿宋_GB2312"/>
                <w:color w:val="000000"/>
                <w:sz w:val="24"/>
                <w:lang w:eastAsia="zh-CN"/>
              </w:rPr>
            </w:pPr>
            <w:r>
              <w:rPr>
                <w:rFonts w:hint="eastAsia" w:ascii="仿宋_GB2312" w:hAnsi="仿宋_GB2312" w:eastAsia="仿宋_GB2312" w:cs="仿宋_GB2312"/>
                <w:color w:val="000000"/>
                <w:sz w:val="24"/>
                <w:lang w:eastAsia="zh-CN"/>
              </w:rPr>
              <w:t>岳阳县司法局是岳阳县人民政府工作部门之一，主管全县司法行政工作。局机关内设11个职能股室，下辖1</w:t>
            </w:r>
            <w:r>
              <w:rPr>
                <w:rFonts w:hint="eastAsia" w:ascii="仿宋_GB2312" w:hAnsi="仿宋_GB2312" w:eastAsia="仿宋_GB2312" w:cs="仿宋_GB2312"/>
                <w:color w:val="000000"/>
                <w:sz w:val="24"/>
                <w:lang w:val="en-US" w:eastAsia="zh-CN"/>
              </w:rPr>
              <w:t>6</w:t>
            </w:r>
            <w:r>
              <w:rPr>
                <w:rFonts w:hint="eastAsia" w:ascii="仿宋_GB2312" w:hAnsi="仿宋_GB2312" w:eastAsia="仿宋_GB2312" w:cs="仿宋_GB2312"/>
                <w:color w:val="000000"/>
                <w:sz w:val="24"/>
                <w:lang w:eastAsia="zh-CN"/>
              </w:rPr>
              <w:t>个基层司法所、一个重症涉毒人员收治中心（独立核算二级单位）。共有机关编制</w:t>
            </w:r>
            <w:r>
              <w:rPr>
                <w:rFonts w:hint="eastAsia" w:ascii="仿宋_GB2312" w:hAnsi="仿宋_GB2312" w:eastAsia="仿宋_GB2312" w:cs="仿宋_GB2312"/>
                <w:color w:val="000000"/>
                <w:sz w:val="24"/>
                <w:lang w:val="en-US" w:eastAsia="zh-CN"/>
              </w:rPr>
              <w:t>78</w:t>
            </w:r>
            <w:r>
              <w:rPr>
                <w:rFonts w:hint="eastAsia" w:ascii="仿宋_GB2312" w:hAnsi="仿宋_GB2312" w:eastAsia="仿宋_GB2312" w:cs="仿宋_GB2312"/>
                <w:color w:val="000000"/>
                <w:sz w:val="24"/>
                <w:lang w:eastAsia="zh-CN"/>
              </w:rPr>
              <w:t>人，其中在职人数</w:t>
            </w:r>
            <w:r>
              <w:rPr>
                <w:rFonts w:hint="eastAsia" w:ascii="仿宋_GB2312" w:hAnsi="仿宋_GB2312" w:eastAsia="仿宋_GB2312" w:cs="仿宋_GB2312"/>
                <w:color w:val="000000"/>
                <w:sz w:val="24"/>
                <w:lang w:val="en-US" w:eastAsia="zh-CN"/>
              </w:rPr>
              <w:t>76</w:t>
            </w:r>
            <w:r>
              <w:rPr>
                <w:rFonts w:hint="eastAsia" w:ascii="仿宋_GB2312" w:hAnsi="仿宋_GB2312" w:eastAsia="仿宋_GB2312" w:cs="仿宋_GB2312"/>
                <w:color w:val="000000"/>
                <w:sz w:val="24"/>
                <w:lang w:eastAsia="zh-CN"/>
              </w:rPr>
              <w:t>人；收治中心核定编制</w:t>
            </w:r>
            <w:r>
              <w:rPr>
                <w:rFonts w:hint="eastAsia" w:ascii="仿宋_GB2312" w:hAnsi="仿宋_GB2312" w:eastAsia="仿宋_GB2312" w:cs="仿宋_GB2312"/>
                <w:color w:val="000000"/>
                <w:sz w:val="24"/>
                <w:lang w:val="en-US" w:eastAsia="zh-CN"/>
              </w:rPr>
              <w:t>23</w:t>
            </w:r>
            <w:r>
              <w:rPr>
                <w:rFonts w:hint="eastAsia" w:ascii="仿宋_GB2312" w:hAnsi="仿宋_GB2312" w:eastAsia="仿宋_GB2312" w:cs="仿宋_GB2312"/>
                <w:color w:val="000000"/>
                <w:sz w:val="24"/>
                <w:lang w:eastAsia="zh-CN"/>
              </w:rPr>
              <w:t>人，现在职人员</w:t>
            </w:r>
            <w:r>
              <w:rPr>
                <w:rFonts w:hint="eastAsia" w:ascii="仿宋_GB2312" w:hAnsi="仿宋_GB2312" w:eastAsia="仿宋_GB2312" w:cs="仿宋_GB2312"/>
                <w:color w:val="000000"/>
                <w:sz w:val="24"/>
                <w:lang w:val="en-US" w:eastAsia="zh-CN"/>
              </w:rPr>
              <w:t>23</w:t>
            </w:r>
            <w:r>
              <w:rPr>
                <w:rFonts w:hint="eastAsia" w:ascii="仿宋_GB2312" w:hAnsi="仿宋_GB2312" w:eastAsia="仿宋_GB2312" w:cs="仿宋_GB2312"/>
                <w:color w:val="000000"/>
                <w:sz w:val="24"/>
                <w:lang w:eastAsia="zh-CN"/>
              </w:rPr>
              <w:t>人。</w:t>
            </w:r>
          </w:p>
          <w:p w14:paraId="79E43688">
            <w:pPr>
              <w:spacing w:line="560" w:lineRule="exact"/>
              <w:ind w:firstLine="480" w:firstLineChars="200"/>
              <w:rPr>
                <w:rFonts w:hint="eastAsia" w:ascii="仿宋_GB2312" w:hAnsi="仿宋_GB2312" w:eastAsia="仿宋_GB2312" w:cs="仿宋_GB2312"/>
                <w:color w:val="000000"/>
                <w:sz w:val="24"/>
                <w:lang w:eastAsia="zh-CN"/>
              </w:rPr>
            </w:pPr>
            <w:r>
              <w:rPr>
                <w:rFonts w:hint="eastAsia" w:ascii="仿宋_GB2312" w:hAnsi="仿宋_GB2312" w:eastAsia="仿宋_GB2312" w:cs="仿宋_GB2312"/>
                <w:color w:val="000000"/>
                <w:sz w:val="24"/>
                <w:lang w:eastAsia="zh-CN"/>
              </w:rPr>
              <w:t>主要职能是：</w:t>
            </w:r>
            <w:r>
              <w:rPr>
                <w:rFonts w:hint="eastAsia" w:ascii="仿宋_GB2312" w:hAnsi="仿宋_GB2312" w:eastAsia="仿宋_GB2312" w:cs="仿宋_GB2312"/>
                <w:color w:val="000000"/>
                <w:sz w:val="24"/>
                <w:lang w:eastAsia="zh-CN"/>
              </w:rPr>
              <w:br w:type="textWrapping"/>
            </w:r>
            <w:r>
              <w:rPr>
                <w:rFonts w:hint="eastAsia" w:ascii="仿宋_GB2312" w:hAnsi="仿宋_GB2312" w:eastAsia="仿宋_GB2312" w:cs="仿宋_GB2312"/>
                <w:color w:val="000000"/>
                <w:sz w:val="24"/>
                <w:lang w:eastAsia="zh-CN"/>
              </w:rPr>
              <w:t>1、贯彻执行国家、省、市有关司法行政工作的法律、法规和方针、政策；会同有关部门监督检查司法行政方面的法律、法规和方针、政策的执行情况；拟订全县司法行政工作的发展规划和年度计划并监督实施。</w:t>
            </w:r>
            <w:r>
              <w:rPr>
                <w:rFonts w:hint="eastAsia" w:ascii="仿宋_GB2312" w:hAnsi="仿宋_GB2312" w:eastAsia="仿宋_GB2312" w:cs="仿宋_GB2312"/>
                <w:color w:val="000000"/>
                <w:sz w:val="24"/>
                <w:lang w:eastAsia="zh-CN"/>
              </w:rPr>
              <w:br w:type="textWrapping"/>
            </w:r>
            <w:r>
              <w:rPr>
                <w:rFonts w:hint="eastAsia" w:ascii="仿宋_GB2312" w:hAnsi="仿宋_GB2312" w:eastAsia="仿宋_GB2312" w:cs="仿宋_GB2312"/>
                <w:color w:val="000000"/>
                <w:sz w:val="24"/>
                <w:lang w:eastAsia="zh-CN"/>
              </w:rPr>
              <w:t>2、</w:t>
            </w:r>
            <w:r>
              <w:rPr>
                <w:rFonts w:hint="eastAsia" w:ascii="仿宋_GB2312" w:hAnsi="仿宋_GB2312" w:eastAsia="仿宋_GB2312" w:cs="仿宋_GB2312"/>
                <w:color w:val="000000"/>
                <w:sz w:val="24"/>
                <w:lang w:val="en-US" w:eastAsia="zh-CN"/>
              </w:rPr>
              <w:t>统筹推进依法治县工作，深入推进法制政府建设工作。</w:t>
            </w:r>
            <w:r>
              <w:rPr>
                <w:rFonts w:hint="eastAsia" w:ascii="仿宋_GB2312" w:hAnsi="仿宋_GB2312" w:eastAsia="仿宋_GB2312" w:cs="仿宋_GB2312"/>
                <w:color w:val="000000"/>
                <w:sz w:val="24"/>
                <w:lang w:eastAsia="zh-CN"/>
              </w:rPr>
              <w:br w:type="textWrapping"/>
            </w:r>
            <w:r>
              <w:rPr>
                <w:rFonts w:hint="eastAsia" w:ascii="仿宋_GB2312" w:hAnsi="仿宋_GB2312" w:eastAsia="仿宋_GB2312" w:cs="仿宋_GB2312"/>
                <w:color w:val="000000"/>
                <w:sz w:val="24"/>
                <w:lang w:val="en-US" w:eastAsia="zh-CN"/>
              </w:rPr>
              <w:t>3、</w:t>
            </w:r>
            <w:r>
              <w:rPr>
                <w:rFonts w:hint="eastAsia" w:ascii="仿宋_GB2312" w:hAnsi="仿宋_GB2312" w:eastAsia="仿宋_GB2312" w:cs="仿宋_GB2312"/>
                <w:color w:val="000000"/>
                <w:sz w:val="24"/>
                <w:lang w:eastAsia="zh-CN"/>
              </w:rPr>
              <w:t>指导全县普法、依法治理工作。</w:t>
            </w:r>
          </w:p>
          <w:p w14:paraId="5EF41E31">
            <w:pPr>
              <w:spacing w:line="560" w:lineRule="exact"/>
              <w:rPr>
                <w:rFonts w:hint="eastAsia" w:ascii="仿宋_GB2312" w:hAnsi="仿宋_GB2312" w:eastAsia="仿宋_GB2312" w:cs="仿宋_GB2312"/>
                <w:color w:val="000000"/>
                <w:sz w:val="24"/>
                <w:lang w:eastAsia="zh-CN"/>
              </w:rPr>
            </w:pPr>
            <w:r>
              <w:rPr>
                <w:rFonts w:hint="eastAsia" w:ascii="仿宋_GB2312" w:hAnsi="仿宋_GB2312" w:eastAsia="仿宋_GB2312" w:cs="仿宋_GB2312"/>
                <w:color w:val="000000"/>
                <w:sz w:val="24"/>
                <w:lang w:val="en-US" w:eastAsia="zh-CN"/>
              </w:rPr>
              <w:t>4</w:t>
            </w:r>
            <w:r>
              <w:rPr>
                <w:rFonts w:hint="eastAsia" w:ascii="仿宋_GB2312" w:hAnsi="仿宋_GB2312" w:eastAsia="仿宋_GB2312" w:cs="仿宋_GB2312"/>
                <w:color w:val="000000"/>
                <w:sz w:val="24"/>
                <w:lang w:eastAsia="zh-CN"/>
              </w:rPr>
              <w:t>、组织指导全县社区矫正工作。</w:t>
            </w:r>
            <w:r>
              <w:rPr>
                <w:rFonts w:hint="eastAsia" w:ascii="仿宋_GB2312" w:hAnsi="仿宋_GB2312" w:eastAsia="仿宋_GB2312" w:cs="仿宋_GB2312"/>
                <w:color w:val="000000"/>
                <w:sz w:val="24"/>
                <w:lang w:eastAsia="zh-CN"/>
              </w:rPr>
              <w:br w:type="textWrapping"/>
            </w:r>
            <w:r>
              <w:rPr>
                <w:rFonts w:hint="eastAsia" w:ascii="仿宋_GB2312" w:hAnsi="仿宋_GB2312" w:eastAsia="仿宋_GB2312" w:cs="仿宋_GB2312"/>
                <w:color w:val="000000"/>
                <w:sz w:val="24"/>
                <w:lang w:val="en-US" w:eastAsia="zh-CN"/>
              </w:rPr>
              <w:t>5</w:t>
            </w:r>
            <w:r>
              <w:rPr>
                <w:rFonts w:hint="eastAsia" w:ascii="仿宋_GB2312" w:hAnsi="仿宋_GB2312" w:eastAsia="仿宋_GB2312" w:cs="仿宋_GB2312"/>
                <w:color w:val="000000"/>
                <w:sz w:val="24"/>
                <w:lang w:eastAsia="zh-CN"/>
              </w:rPr>
              <w:t>、指导监督基层司法所建设、司法助理员和人民调解、基层法律服务所和刑释解教人员帮教安置工作；参与社会治安综合治理工作。</w:t>
            </w:r>
            <w:r>
              <w:rPr>
                <w:rFonts w:hint="eastAsia" w:ascii="仿宋_GB2312" w:hAnsi="仿宋_GB2312" w:eastAsia="仿宋_GB2312" w:cs="仿宋_GB2312"/>
                <w:color w:val="000000"/>
                <w:sz w:val="24"/>
                <w:lang w:eastAsia="zh-CN"/>
              </w:rPr>
              <w:br w:type="textWrapping"/>
            </w:r>
            <w:r>
              <w:rPr>
                <w:rFonts w:hint="eastAsia" w:ascii="仿宋_GB2312" w:hAnsi="仿宋_GB2312" w:eastAsia="仿宋_GB2312" w:cs="仿宋_GB2312"/>
                <w:color w:val="000000"/>
                <w:sz w:val="24"/>
                <w:lang w:val="en-US" w:eastAsia="zh-CN"/>
              </w:rPr>
              <w:t>6</w:t>
            </w:r>
            <w:r>
              <w:rPr>
                <w:rFonts w:hint="eastAsia" w:ascii="仿宋_GB2312" w:hAnsi="仿宋_GB2312" w:eastAsia="仿宋_GB2312" w:cs="仿宋_GB2312"/>
                <w:color w:val="000000"/>
                <w:sz w:val="24"/>
                <w:lang w:eastAsia="zh-CN"/>
              </w:rPr>
              <w:t>、对符合法定条件和特殊案件的当事人提供法律援助。</w:t>
            </w:r>
            <w:r>
              <w:rPr>
                <w:rFonts w:hint="eastAsia" w:ascii="仿宋_GB2312" w:hAnsi="仿宋_GB2312" w:eastAsia="仿宋_GB2312" w:cs="仿宋_GB2312"/>
                <w:color w:val="000000"/>
                <w:sz w:val="24"/>
                <w:lang w:eastAsia="zh-CN"/>
              </w:rPr>
              <w:br w:type="textWrapping"/>
            </w:r>
            <w:r>
              <w:rPr>
                <w:rFonts w:hint="eastAsia" w:ascii="仿宋_GB2312" w:hAnsi="仿宋_GB2312" w:eastAsia="仿宋_GB2312" w:cs="仿宋_GB2312"/>
                <w:color w:val="000000"/>
                <w:sz w:val="24"/>
                <w:lang w:val="en-US" w:eastAsia="zh-CN"/>
              </w:rPr>
              <w:t>7</w:t>
            </w:r>
            <w:r>
              <w:rPr>
                <w:rFonts w:hint="eastAsia" w:ascii="仿宋_GB2312" w:hAnsi="仿宋_GB2312" w:eastAsia="仿宋_GB2312" w:cs="仿宋_GB2312"/>
                <w:color w:val="000000"/>
                <w:sz w:val="24"/>
                <w:lang w:eastAsia="zh-CN"/>
              </w:rPr>
              <w:t>、监督管理全县律师工作。</w:t>
            </w:r>
            <w:r>
              <w:rPr>
                <w:rFonts w:hint="eastAsia" w:ascii="仿宋_GB2312" w:hAnsi="仿宋_GB2312" w:eastAsia="仿宋_GB2312" w:cs="仿宋_GB2312"/>
                <w:color w:val="000000"/>
                <w:sz w:val="24"/>
                <w:lang w:eastAsia="zh-CN"/>
              </w:rPr>
              <w:br w:type="textWrapping"/>
            </w:r>
            <w:r>
              <w:rPr>
                <w:rFonts w:hint="eastAsia" w:ascii="仿宋_GB2312" w:hAnsi="仿宋_GB2312" w:eastAsia="仿宋_GB2312" w:cs="仿宋_GB2312"/>
                <w:color w:val="000000"/>
                <w:sz w:val="24"/>
                <w:lang w:val="en-US" w:eastAsia="zh-CN"/>
              </w:rPr>
              <w:t>8</w:t>
            </w:r>
            <w:r>
              <w:rPr>
                <w:rFonts w:hint="eastAsia" w:ascii="仿宋_GB2312" w:hAnsi="仿宋_GB2312" w:eastAsia="仿宋_GB2312" w:cs="仿宋_GB2312"/>
                <w:color w:val="000000"/>
                <w:sz w:val="24"/>
                <w:lang w:eastAsia="zh-CN"/>
              </w:rPr>
              <w:t>、监督、指导全县公证业务工作，管理公证机构。</w:t>
            </w:r>
            <w:r>
              <w:rPr>
                <w:rFonts w:hint="eastAsia" w:ascii="仿宋_GB2312" w:hAnsi="仿宋_GB2312" w:eastAsia="仿宋_GB2312" w:cs="仿宋_GB2312"/>
                <w:color w:val="000000"/>
                <w:sz w:val="24"/>
                <w:lang w:eastAsia="zh-CN"/>
              </w:rPr>
              <w:br w:type="textWrapping"/>
            </w:r>
            <w:r>
              <w:rPr>
                <w:rFonts w:hint="eastAsia" w:ascii="仿宋_GB2312" w:hAnsi="仿宋_GB2312" w:eastAsia="仿宋_GB2312" w:cs="仿宋_GB2312"/>
                <w:color w:val="000000"/>
                <w:sz w:val="24"/>
                <w:lang w:val="en-US" w:eastAsia="zh-CN"/>
              </w:rPr>
              <w:t>9</w:t>
            </w:r>
            <w:r>
              <w:rPr>
                <w:rFonts w:hint="eastAsia" w:ascii="仿宋_GB2312" w:hAnsi="仿宋_GB2312" w:eastAsia="仿宋_GB2312" w:cs="仿宋_GB2312"/>
                <w:color w:val="000000"/>
                <w:sz w:val="24"/>
                <w:lang w:eastAsia="zh-CN"/>
              </w:rPr>
              <w:t>、指导管理全县面向社会服务的司法鉴定工作。</w:t>
            </w:r>
            <w:r>
              <w:rPr>
                <w:rFonts w:hint="eastAsia" w:ascii="仿宋_GB2312" w:hAnsi="仿宋_GB2312" w:eastAsia="仿宋_GB2312" w:cs="仿宋_GB2312"/>
                <w:color w:val="000000"/>
                <w:sz w:val="24"/>
                <w:lang w:eastAsia="zh-CN"/>
              </w:rPr>
              <w:br w:type="textWrapping"/>
            </w:r>
            <w:r>
              <w:rPr>
                <w:rFonts w:hint="eastAsia" w:ascii="仿宋_GB2312" w:hAnsi="仿宋_GB2312" w:eastAsia="仿宋_GB2312" w:cs="仿宋_GB2312"/>
                <w:color w:val="000000"/>
                <w:sz w:val="24"/>
                <w:lang w:val="en-US" w:eastAsia="zh-CN"/>
              </w:rPr>
              <w:t>10</w:t>
            </w:r>
            <w:r>
              <w:rPr>
                <w:rFonts w:hint="eastAsia" w:ascii="仿宋_GB2312" w:hAnsi="仿宋_GB2312" w:eastAsia="仿宋_GB2312" w:cs="仿宋_GB2312"/>
                <w:color w:val="000000"/>
                <w:sz w:val="24"/>
                <w:lang w:eastAsia="zh-CN"/>
              </w:rPr>
              <w:t>、负责司法行政系统队伍建设、党组建设和思想政治工作；负责司法行政系统的教育培训和考核工作。</w:t>
            </w:r>
            <w:r>
              <w:rPr>
                <w:rFonts w:hint="eastAsia" w:ascii="仿宋_GB2312" w:hAnsi="仿宋_GB2312" w:eastAsia="仿宋_GB2312" w:cs="仿宋_GB2312"/>
                <w:color w:val="000000"/>
                <w:sz w:val="24"/>
                <w:lang w:eastAsia="zh-CN"/>
              </w:rPr>
              <w:br w:type="textWrapping"/>
            </w:r>
            <w:r>
              <w:rPr>
                <w:rFonts w:hint="eastAsia" w:ascii="仿宋_GB2312" w:hAnsi="仿宋_GB2312" w:eastAsia="仿宋_GB2312" w:cs="仿宋_GB2312"/>
                <w:color w:val="000000"/>
                <w:sz w:val="24"/>
                <w:lang w:eastAsia="zh-CN"/>
              </w:rPr>
              <w:t>1</w:t>
            </w:r>
            <w:r>
              <w:rPr>
                <w:rFonts w:hint="eastAsia" w:ascii="仿宋_GB2312" w:hAnsi="仿宋_GB2312" w:eastAsia="仿宋_GB2312" w:cs="仿宋_GB2312"/>
                <w:color w:val="000000"/>
                <w:sz w:val="24"/>
                <w:lang w:val="en-US" w:eastAsia="zh-CN"/>
              </w:rPr>
              <w:t>1</w:t>
            </w:r>
            <w:r>
              <w:rPr>
                <w:rFonts w:hint="eastAsia" w:ascii="仿宋_GB2312" w:hAnsi="仿宋_GB2312" w:eastAsia="仿宋_GB2312" w:cs="仿宋_GB2312"/>
                <w:color w:val="000000"/>
                <w:sz w:val="24"/>
                <w:lang w:eastAsia="zh-CN"/>
              </w:rPr>
              <w:t>、承办县委、县人民政府交办的其他工作。</w:t>
            </w:r>
          </w:p>
          <w:p w14:paraId="299F4C94">
            <w:pPr>
              <w:numPr>
                <w:ilvl w:val="0"/>
                <w:numId w:val="4"/>
              </w:numPr>
              <w:spacing w:line="560" w:lineRule="exact"/>
              <w:ind w:firstLine="560" w:firstLineChars="200"/>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部门（单位）整体支出规模、使用方向和主要内容、涉及范围等</w:t>
            </w:r>
          </w:p>
          <w:p w14:paraId="038A9E67">
            <w:pPr>
              <w:numPr>
                <w:ilvl w:val="0"/>
                <w:numId w:val="0"/>
              </w:numPr>
              <w:spacing w:line="560" w:lineRule="exact"/>
              <w:ind w:firstLine="480" w:firstLineChars="200"/>
              <w:rPr>
                <w:rFonts w:hint="default" w:ascii="仿宋_GB2312" w:hAnsi="仿宋_GB2312" w:eastAsia="仿宋_GB2312" w:cs="仿宋_GB2312"/>
                <w:bCs/>
                <w:sz w:val="28"/>
                <w:szCs w:val="28"/>
                <w:lang w:val="en-US" w:eastAsia="zh-CN"/>
              </w:rPr>
            </w:pPr>
            <w:r>
              <w:rPr>
                <w:rFonts w:hint="eastAsia" w:ascii="仿宋_GB2312" w:hAnsi="仿宋_GB2312" w:eastAsia="仿宋_GB2312" w:cs="仿宋_GB2312"/>
                <w:color w:val="000000"/>
                <w:sz w:val="24"/>
                <w:lang w:eastAsia="zh-CN"/>
              </w:rPr>
              <w:t>2025年司法局整体支出共计</w:t>
            </w:r>
            <w:r>
              <w:rPr>
                <w:rFonts w:hint="eastAsia" w:ascii="仿宋_GB2312" w:hAnsi="仿宋_GB2312" w:eastAsia="仿宋_GB2312" w:cs="仿宋_GB2312"/>
                <w:color w:val="000000"/>
                <w:sz w:val="24"/>
                <w:lang w:val="en-US" w:eastAsia="zh-CN"/>
              </w:rPr>
              <w:t>2709.47</w:t>
            </w:r>
            <w:r>
              <w:rPr>
                <w:rFonts w:hint="eastAsia" w:ascii="仿宋_GB2312" w:hAnsi="仿宋_GB2312" w:eastAsia="仿宋_GB2312" w:cs="仿宋_GB2312"/>
                <w:color w:val="000000"/>
                <w:sz w:val="24"/>
                <w:lang w:eastAsia="zh-CN"/>
              </w:rPr>
              <w:t>万元，主要用于基本支出和项目支出，基本支出包括人员支出和公用支出。项目支出包括普法宣传，法律援助，社区矫正、收治中心整体搬迁。</w:t>
            </w:r>
          </w:p>
          <w:p w14:paraId="7BC123DE">
            <w:pPr>
              <w:spacing w:line="560" w:lineRule="exact"/>
              <w:ind w:firstLine="560" w:firstLineChars="200"/>
              <w:rPr>
                <w:rFonts w:ascii="黑体" w:hAnsi="黑体" w:eastAsia="黑体" w:cs="黑体"/>
                <w:bCs/>
                <w:sz w:val="28"/>
                <w:szCs w:val="28"/>
              </w:rPr>
            </w:pPr>
            <w:r>
              <w:rPr>
                <w:rFonts w:hint="eastAsia" w:ascii="黑体" w:hAnsi="黑体" w:eastAsia="黑体" w:cs="黑体"/>
                <w:bCs/>
                <w:sz w:val="28"/>
                <w:szCs w:val="28"/>
              </w:rPr>
              <w:t>二、部门（单位）整体支出管理及使用情况</w:t>
            </w:r>
          </w:p>
          <w:p w14:paraId="1559FB5F">
            <w:pPr>
              <w:spacing w:line="560" w:lineRule="exact"/>
              <w:ind w:firstLine="560" w:firstLineChars="200"/>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（一）基本支出</w:t>
            </w:r>
          </w:p>
          <w:p w14:paraId="50F06849">
            <w:pPr>
              <w:numPr>
                <w:ilvl w:val="0"/>
                <w:numId w:val="0"/>
              </w:numPr>
              <w:spacing w:line="560" w:lineRule="exact"/>
              <w:ind w:firstLine="480" w:firstLineChars="200"/>
              <w:rPr>
                <w:rFonts w:hint="eastAsia" w:ascii="仿宋_GB2312" w:hAnsi="仿宋_GB2312" w:eastAsia="仿宋_GB2312" w:cs="仿宋_GB2312"/>
                <w:color w:val="000000"/>
                <w:sz w:val="24"/>
                <w:lang w:eastAsia="zh-CN"/>
              </w:rPr>
            </w:pPr>
            <w:r>
              <w:rPr>
                <w:rFonts w:hint="eastAsia" w:ascii="仿宋_GB2312" w:hAnsi="仿宋_GB2312" w:eastAsia="仿宋_GB2312" w:cs="仿宋_GB2312"/>
                <w:color w:val="000000"/>
                <w:sz w:val="24"/>
                <w:lang w:val="en-US" w:eastAsia="zh-CN"/>
              </w:rPr>
              <w:t>2025</w:t>
            </w:r>
            <w:r>
              <w:rPr>
                <w:rFonts w:hint="eastAsia" w:ascii="仿宋_GB2312" w:hAnsi="仿宋_GB2312" w:eastAsia="仿宋_GB2312" w:cs="仿宋_GB2312"/>
                <w:color w:val="000000"/>
                <w:sz w:val="24"/>
                <w:lang w:eastAsia="zh-CN"/>
              </w:rPr>
              <w:t>年年度总收入</w:t>
            </w:r>
            <w:r>
              <w:rPr>
                <w:rFonts w:hint="eastAsia" w:ascii="仿宋_GB2312" w:hAnsi="仿宋_GB2312" w:eastAsia="仿宋_GB2312" w:cs="仿宋_GB2312"/>
                <w:color w:val="000000"/>
                <w:sz w:val="24"/>
                <w:lang w:val="en-US" w:eastAsia="zh-CN"/>
              </w:rPr>
              <w:t>2728.36</w:t>
            </w:r>
            <w:r>
              <w:rPr>
                <w:rFonts w:hint="eastAsia" w:ascii="仿宋_GB2312" w:hAnsi="仿宋_GB2312" w:eastAsia="仿宋_GB2312" w:cs="仿宋_GB2312"/>
                <w:color w:val="000000"/>
                <w:sz w:val="24"/>
                <w:lang w:eastAsia="zh-CN"/>
              </w:rPr>
              <w:t>万元，</w:t>
            </w:r>
            <w:r>
              <w:rPr>
                <w:rFonts w:hint="eastAsia" w:ascii="仿宋_GB2312" w:hAnsi="仿宋_GB2312" w:eastAsia="仿宋_GB2312" w:cs="仿宋_GB2312"/>
                <w:b w:val="0"/>
                <w:color w:val="000000"/>
                <w:kern w:val="2"/>
                <w:sz w:val="24"/>
                <w:szCs w:val="24"/>
                <w:lang w:val="en-US" w:eastAsia="zh-CN" w:bidi="ar-SA"/>
              </w:rPr>
              <w:t>其中：公共财政拨款收入2511.05万元，其他收入200.97万元,上年结余16.34万元</w:t>
            </w:r>
            <w:r>
              <w:rPr>
                <w:rFonts w:hint="eastAsia" w:ascii="仿宋_GB2312" w:hAnsi="仿宋_GB2312" w:eastAsia="仿宋_GB2312" w:cs="仿宋_GB2312"/>
                <w:color w:val="000000"/>
                <w:sz w:val="24"/>
                <w:lang w:eastAsia="zh-CN"/>
              </w:rPr>
              <w:t>。</w:t>
            </w:r>
          </w:p>
          <w:p w14:paraId="5A4D2279">
            <w:pPr>
              <w:numPr>
                <w:ilvl w:val="0"/>
                <w:numId w:val="0"/>
              </w:numPr>
              <w:spacing w:line="560" w:lineRule="exact"/>
              <w:ind w:firstLine="480" w:firstLineChars="200"/>
              <w:rPr>
                <w:rFonts w:hint="eastAsia" w:ascii="仿宋_GB2312" w:hAnsi="仿宋_GB2312" w:eastAsia="仿宋_GB2312" w:cs="仿宋_GB2312"/>
                <w:color w:val="000000"/>
                <w:sz w:val="24"/>
                <w:lang w:eastAsia="zh-CN"/>
              </w:rPr>
            </w:pPr>
            <w:r>
              <w:rPr>
                <w:rFonts w:hint="eastAsia" w:ascii="仿宋_GB2312" w:hAnsi="仿宋_GB2312" w:eastAsia="仿宋_GB2312" w:cs="仿宋_GB2312"/>
                <w:color w:val="000000"/>
                <w:sz w:val="24"/>
                <w:lang w:val="en-US" w:eastAsia="zh-CN"/>
              </w:rPr>
              <w:t>2025</w:t>
            </w:r>
            <w:r>
              <w:rPr>
                <w:rFonts w:hint="eastAsia" w:ascii="仿宋_GB2312" w:hAnsi="仿宋_GB2312" w:eastAsia="仿宋_GB2312" w:cs="仿宋_GB2312"/>
                <w:color w:val="000000"/>
                <w:sz w:val="24"/>
                <w:lang w:eastAsia="zh-CN"/>
              </w:rPr>
              <w:t>年年度总支出</w:t>
            </w:r>
            <w:r>
              <w:rPr>
                <w:rFonts w:hint="eastAsia" w:ascii="仿宋_GB2312" w:hAnsi="仿宋_GB2312" w:eastAsia="仿宋_GB2312" w:cs="仿宋_GB2312"/>
                <w:color w:val="000000"/>
                <w:sz w:val="24"/>
                <w:lang w:val="en-US" w:eastAsia="zh-CN"/>
              </w:rPr>
              <w:t>2709.47</w:t>
            </w:r>
            <w:r>
              <w:rPr>
                <w:rFonts w:hint="eastAsia" w:ascii="仿宋_GB2312" w:hAnsi="仿宋_GB2312" w:eastAsia="仿宋_GB2312" w:cs="仿宋_GB2312"/>
                <w:color w:val="000000"/>
                <w:sz w:val="24"/>
                <w:lang w:eastAsia="zh-CN"/>
              </w:rPr>
              <w:t>万元，其中：基本支出</w:t>
            </w:r>
            <w:r>
              <w:rPr>
                <w:rFonts w:hint="eastAsia" w:ascii="仿宋_GB2312" w:hAnsi="仿宋_GB2312" w:eastAsia="仿宋_GB2312" w:cs="仿宋_GB2312"/>
                <w:color w:val="000000"/>
                <w:sz w:val="24"/>
                <w:lang w:val="en-US" w:eastAsia="zh-CN"/>
              </w:rPr>
              <w:t>1947.36</w:t>
            </w:r>
            <w:r>
              <w:rPr>
                <w:rFonts w:hint="eastAsia" w:ascii="仿宋_GB2312" w:hAnsi="仿宋_GB2312" w:eastAsia="仿宋_GB2312" w:cs="仿宋_GB2312"/>
                <w:color w:val="000000"/>
                <w:sz w:val="24"/>
                <w:lang w:eastAsia="zh-CN"/>
              </w:rPr>
              <w:t>万元，系保障我局各项支出，包括用于办公等日常公用经费，明细为工资福利支出</w:t>
            </w:r>
            <w:r>
              <w:rPr>
                <w:rFonts w:hint="eastAsia" w:ascii="仿宋_GB2312" w:hAnsi="仿宋_GB2312" w:eastAsia="仿宋_GB2312" w:cs="仿宋_GB2312"/>
                <w:color w:val="000000"/>
                <w:sz w:val="24"/>
                <w:lang w:val="en-US" w:eastAsia="zh-CN"/>
              </w:rPr>
              <w:t>1430.05</w:t>
            </w:r>
            <w:r>
              <w:rPr>
                <w:rFonts w:hint="eastAsia" w:ascii="仿宋_GB2312" w:hAnsi="仿宋_GB2312" w:eastAsia="仿宋_GB2312" w:cs="仿宋_GB2312"/>
                <w:color w:val="000000"/>
                <w:sz w:val="24"/>
                <w:lang w:eastAsia="zh-CN"/>
              </w:rPr>
              <w:t>万元，一般商品和服务支出</w:t>
            </w:r>
            <w:r>
              <w:rPr>
                <w:rFonts w:hint="eastAsia" w:ascii="仿宋_GB2312" w:hAnsi="仿宋_GB2312" w:eastAsia="仿宋_GB2312" w:cs="仿宋_GB2312"/>
                <w:color w:val="000000"/>
                <w:sz w:val="24"/>
                <w:lang w:val="en-US" w:eastAsia="zh-CN"/>
              </w:rPr>
              <w:t>419.55</w:t>
            </w:r>
            <w:r>
              <w:rPr>
                <w:rFonts w:hint="eastAsia" w:ascii="仿宋_GB2312" w:hAnsi="仿宋_GB2312" w:eastAsia="仿宋_GB2312" w:cs="仿宋_GB2312"/>
                <w:color w:val="000000"/>
                <w:sz w:val="24"/>
                <w:lang w:eastAsia="zh-CN"/>
              </w:rPr>
              <w:t>万元。项目支出</w:t>
            </w:r>
            <w:r>
              <w:rPr>
                <w:rFonts w:hint="eastAsia" w:ascii="仿宋_GB2312" w:hAnsi="仿宋_GB2312" w:eastAsia="仿宋_GB2312" w:cs="仿宋_GB2312"/>
                <w:color w:val="000000"/>
                <w:sz w:val="24"/>
                <w:lang w:val="en-US" w:eastAsia="zh-CN"/>
              </w:rPr>
              <w:t>735.11</w:t>
            </w:r>
            <w:r>
              <w:rPr>
                <w:rFonts w:hint="eastAsia" w:ascii="仿宋_GB2312" w:hAnsi="仿宋_GB2312" w:eastAsia="仿宋_GB2312" w:cs="仿宋_GB2312"/>
                <w:color w:val="000000"/>
                <w:sz w:val="24"/>
                <w:lang w:eastAsia="zh-CN"/>
              </w:rPr>
              <w:t xml:space="preserve">万元。 </w:t>
            </w:r>
          </w:p>
          <w:p w14:paraId="52CF133E">
            <w:pPr>
              <w:numPr>
                <w:ilvl w:val="0"/>
                <w:numId w:val="0"/>
              </w:numPr>
              <w:spacing w:line="560" w:lineRule="exact"/>
              <w:ind w:firstLine="480" w:firstLineChars="200"/>
              <w:rPr>
                <w:rFonts w:hint="eastAsia" w:ascii="仿宋_GB2312" w:hAnsi="仿宋_GB2312" w:eastAsia="仿宋_GB2312" w:cs="仿宋_GB2312"/>
                <w:bCs/>
                <w:sz w:val="28"/>
                <w:szCs w:val="28"/>
              </w:rPr>
            </w:pPr>
            <w:r>
              <w:rPr>
                <w:rFonts w:hint="eastAsia" w:ascii="仿宋_GB2312" w:hAnsi="仿宋_GB2312" w:eastAsia="仿宋_GB2312" w:cs="仿宋_GB2312"/>
                <w:color w:val="000000"/>
                <w:sz w:val="24"/>
                <w:lang w:eastAsia="zh-CN"/>
              </w:rPr>
              <w:t>2025年财政预算安排司法局项目支出</w:t>
            </w:r>
            <w:r>
              <w:rPr>
                <w:rFonts w:hint="eastAsia" w:ascii="仿宋_GB2312" w:hAnsi="仿宋_GB2312" w:eastAsia="仿宋_GB2312" w:cs="仿宋_GB2312"/>
                <w:color w:val="000000"/>
                <w:sz w:val="24"/>
                <w:lang w:val="en-US" w:eastAsia="zh-CN"/>
              </w:rPr>
              <w:t>137.35</w:t>
            </w:r>
            <w:r>
              <w:rPr>
                <w:rFonts w:hint="eastAsia" w:ascii="仿宋_GB2312" w:hAnsi="仿宋_GB2312" w:eastAsia="仿宋_GB2312" w:cs="仿宋_GB2312"/>
                <w:color w:val="000000"/>
                <w:sz w:val="24"/>
                <w:lang w:eastAsia="zh-CN"/>
              </w:rPr>
              <w:t>万元，用于司法行政办案、装备、社区矫正、法律援助及收治中心整体搬迁项目。专项资金实行了专款专用，与预算数保持一致。专项组织实施情况。</w:t>
            </w:r>
          </w:p>
          <w:p w14:paraId="5CEE6777">
            <w:pPr>
              <w:spacing w:line="560" w:lineRule="exact"/>
              <w:ind w:firstLine="560" w:firstLineChars="200"/>
              <w:rPr>
                <w:rFonts w:ascii="仿宋_GB2312" w:hAnsi="仿宋_GB2312" w:eastAsia="仿宋_GB2312" w:cs="仿宋_GB2312"/>
                <w:bCs/>
                <w:sz w:val="28"/>
                <w:szCs w:val="28"/>
              </w:rPr>
            </w:pPr>
            <w:r>
              <w:rPr>
                <w:rFonts w:hint="eastAsia" w:ascii="仿宋_GB2312" w:hAnsi="仿宋_GB2312" w:eastAsia="仿宋_GB2312" w:cs="仿宋_GB2312"/>
                <w:bCs/>
                <w:sz w:val="28"/>
                <w:szCs w:val="28"/>
              </w:rPr>
              <w:t>（二）专项支出</w:t>
            </w:r>
          </w:p>
          <w:p w14:paraId="471EC13D">
            <w:pPr>
              <w:spacing w:line="560" w:lineRule="exact"/>
              <w:ind w:firstLine="560" w:firstLineChars="200"/>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1、专项资金安排落实、总投入等情况分析</w:t>
            </w:r>
          </w:p>
          <w:p w14:paraId="709C5AFD">
            <w:pPr>
              <w:numPr>
                <w:ilvl w:val="0"/>
                <w:numId w:val="0"/>
              </w:numPr>
              <w:spacing w:line="560" w:lineRule="exact"/>
              <w:ind w:firstLine="480" w:firstLineChars="200"/>
              <w:rPr>
                <w:rFonts w:hint="default"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社区矫正30.1万专项资金落实到位，全部投入于社区矫正日常工作使用。期中社矫对象的调查评估10万元、集训学习5万元、装备购置及维护7.1万元、心理辅导费3万元、办公费5万元。</w:t>
            </w:r>
          </w:p>
          <w:p w14:paraId="7A243F7B">
            <w:pPr>
              <w:numPr>
                <w:ilvl w:val="0"/>
                <w:numId w:val="5"/>
              </w:numPr>
              <w:spacing w:line="560" w:lineRule="exact"/>
              <w:ind w:firstLine="560" w:firstLineChars="200"/>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专项资金实际使用情况分析</w:t>
            </w:r>
          </w:p>
          <w:p w14:paraId="0A891C24">
            <w:pPr>
              <w:numPr>
                <w:ilvl w:val="0"/>
                <w:numId w:val="0"/>
              </w:numPr>
              <w:spacing w:line="560" w:lineRule="exact"/>
              <w:ind w:firstLine="480" w:firstLineChars="200"/>
              <w:rPr>
                <w:rFonts w:hint="default"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社区矫正专项资金实际使用30.1万，主要用于社区矫正集中训练活动和社区矫正对象走访。</w:t>
            </w:r>
          </w:p>
          <w:p w14:paraId="1CBEE7A0">
            <w:pPr>
              <w:numPr>
                <w:ilvl w:val="0"/>
                <w:numId w:val="5"/>
              </w:numPr>
              <w:spacing w:line="560" w:lineRule="exact"/>
              <w:ind w:left="0" w:leftChars="0" w:firstLine="560" w:firstLineChars="200"/>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专项资金管理情况分析</w:t>
            </w:r>
          </w:p>
          <w:p w14:paraId="73BF3216">
            <w:pPr>
              <w:numPr>
                <w:ilvl w:val="0"/>
                <w:numId w:val="0"/>
              </w:numPr>
              <w:spacing w:line="560" w:lineRule="exact"/>
              <w:ind w:firstLine="480" w:firstLineChars="200"/>
              <w:rPr>
                <w:rFonts w:hint="eastAsia"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社区矫正资金严格按照批准用途专款专用，本着统筹安排、量入为出的原则进行日常管理。资金使用明细清晰，加强使用监督，发现问题及时纠正。</w:t>
            </w:r>
          </w:p>
          <w:p w14:paraId="35D14A89">
            <w:pPr>
              <w:spacing w:line="560" w:lineRule="exact"/>
              <w:ind w:firstLine="560" w:firstLineChars="200"/>
              <w:rPr>
                <w:rFonts w:ascii="黑体" w:hAnsi="黑体" w:eastAsia="黑体" w:cs="黑体"/>
                <w:bCs/>
                <w:sz w:val="28"/>
                <w:szCs w:val="28"/>
              </w:rPr>
            </w:pPr>
            <w:r>
              <w:rPr>
                <w:rFonts w:hint="eastAsia" w:ascii="黑体" w:hAnsi="黑体" w:eastAsia="黑体" w:cs="黑体"/>
                <w:bCs/>
                <w:sz w:val="28"/>
                <w:szCs w:val="28"/>
              </w:rPr>
              <w:t>三、部门（单位）专项组织实施情况</w:t>
            </w:r>
          </w:p>
          <w:p w14:paraId="1ABB21DD">
            <w:pPr>
              <w:spacing w:line="560" w:lineRule="exact"/>
              <w:ind w:firstLine="560" w:firstLineChars="200"/>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（一）专项组织情况分析</w:t>
            </w:r>
          </w:p>
          <w:p w14:paraId="0689D260">
            <w:pPr>
              <w:numPr>
                <w:ilvl w:val="0"/>
                <w:numId w:val="0"/>
              </w:numPr>
              <w:spacing w:line="560" w:lineRule="exact"/>
              <w:ind w:firstLine="480" w:firstLineChars="200"/>
              <w:rPr>
                <w:rFonts w:hint="eastAsia" w:ascii="仿宋_GB2312" w:hAnsi="仿宋_GB2312" w:eastAsia="仿宋_GB2312" w:cs="仿宋_GB2312"/>
                <w:color w:val="000000"/>
                <w:sz w:val="24"/>
                <w:lang w:eastAsia="zh-CN"/>
              </w:rPr>
            </w:pPr>
            <w:r>
              <w:rPr>
                <w:rFonts w:hint="eastAsia" w:ascii="仿宋_GB2312" w:hAnsi="仿宋_GB2312" w:eastAsia="仿宋_GB2312" w:cs="仿宋_GB2312"/>
                <w:color w:val="000000"/>
                <w:sz w:val="24"/>
                <w:lang w:val="en-US" w:eastAsia="zh-CN"/>
              </w:rPr>
              <w:t>社区矫正专项资金实际使用30.1万，</w:t>
            </w:r>
            <w:r>
              <w:rPr>
                <w:rFonts w:hint="eastAsia" w:ascii="仿宋_GB2312" w:hAnsi="仿宋_GB2312" w:eastAsia="仿宋_GB2312" w:cs="仿宋_GB2312"/>
                <w:color w:val="000000"/>
                <w:sz w:val="24"/>
                <w:lang w:eastAsia="zh-CN"/>
              </w:rPr>
              <w:t>社矫对象的调查评估</w:t>
            </w:r>
            <w:r>
              <w:rPr>
                <w:rFonts w:hint="eastAsia" w:ascii="仿宋_GB2312" w:hAnsi="仿宋_GB2312" w:eastAsia="仿宋_GB2312" w:cs="仿宋_GB2312"/>
                <w:color w:val="000000"/>
                <w:sz w:val="24"/>
                <w:lang w:val="en-US" w:eastAsia="zh-CN"/>
              </w:rPr>
              <w:t>10</w:t>
            </w:r>
            <w:r>
              <w:rPr>
                <w:rFonts w:hint="eastAsia" w:ascii="仿宋_GB2312" w:hAnsi="仿宋_GB2312" w:eastAsia="仿宋_GB2312" w:cs="仿宋_GB2312"/>
                <w:color w:val="000000"/>
                <w:sz w:val="24"/>
                <w:lang w:eastAsia="zh-CN"/>
              </w:rPr>
              <w:t>万元。</w:t>
            </w:r>
            <w:r>
              <w:rPr>
                <w:rFonts w:hint="eastAsia" w:ascii="仿宋_GB2312" w:hAnsi="仿宋_GB2312" w:eastAsia="仿宋_GB2312" w:cs="仿宋_GB2312"/>
                <w:color w:val="000000"/>
                <w:sz w:val="24"/>
                <w:lang w:val="en-US" w:eastAsia="zh-CN"/>
              </w:rPr>
              <w:t>2025</w:t>
            </w:r>
            <w:r>
              <w:rPr>
                <w:rFonts w:hint="eastAsia" w:ascii="仿宋_GB2312" w:hAnsi="仿宋_GB2312" w:eastAsia="仿宋_GB2312" w:cs="仿宋_GB2312"/>
                <w:color w:val="000000"/>
                <w:sz w:val="24"/>
                <w:lang w:eastAsia="zh-CN"/>
              </w:rPr>
              <w:t>年，我各司法所接受委托机关的委托调查评估函后，进行调查，客观准确出具评估意见，并将调查评估报告在限定时间内送县局社区矫正股共补贴资金</w:t>
            </w:r>
            <w:r>
              <w:rPr>
                <w:rFonts w:hint="eastAsia" w:ascii="仿宋_GB2312" w:hAnsi="仿宋_GB2312" w:eastAsia="仿宋_GB2312" w:cs="仿宋_GB2312"/>
                <w:color w:val="000000"/>
                <w:sz w:val="24"/>
                <w:lang w:val="en-US" w:eastAsia="zh-CN"/>
              </w:rPr>
              <w:t>10</w:t>
            </w:r>
            <w:r>
              <w:rPr>
                <w:rFonts w:hint="eastAsia" w:ascii="仿宋_GB2312" w:hAnsi="仿宋_GB2312" w:eastAsia="仿宋_GB2312" w:cs="仿宋_GB2312"/>
                <w:color w:val="000000"/>
                <w:sz w:val="24"/>
                <w:lang w:eastAsia="zh-CN"/>
              </w:rPr>
              <w:t>万元，保证其基本运转经费。集训学习</w:t>
            </w:r>
            <w:r>
              <w:rPr>
                <w:rFonts w:hint="eastAsia" w:ascii="仿宋_GB2312" w:hAnsi="仿宋_GB2312" w:eastAsia="仿宋_GB2312" w:cs="仿宋_GB2312"/>
                <w:color w:val="000000"/>
                <w:sz w:val="24"/>
                <w:lang w:val="en-US" w:eastAsia="zh-CN"/>
              </w:rPr>
              <w:t>5</w:t>
            </w:r>
            <w:r>
              <w:rPr>
                <w:rFonts w:hint="eastAsia" w:ascii="仿宋_GB2312" w:hAnsi="仿宋_GB2312" w:eastAsia="仿宋_GB2312" w:cs="仿宋_GB2312"/>
                <w:color w:val="000000"/>
                <w:sz w:val="24"/>
                <w:lang w:eastAsia="zh-CN"/>
              </w:rPr>
              <w:t>万元。社区矫正对象每月到司法所报到一次，要求有相关记录；司法所每月组织社区矫正对象集中学习、社区服务一天，要求有图片、有记录。装备购置及维护</w:t>
            </w:r>
            <w:r>
              <w:rPr>
                <w:rFonts w:hint="eastAsia" w:ascii="仿宋_GB2312" w:hAnsi="仿宋_GB2312" w:eastAsia="仿宋_GB2312" w:cs="仿宋_GB2312"/>
                <w:color w:val="000000"/>
                <w:sz w:val="24"/>
                <w:lang w:val="en-US" w:eastAsia="zh-CN"/>
              </w:rPr>
              <w:t>7.1</w:t>
            </w:r>
            <w:r>
              <w:rPr>
                <w:rFonts w:hint="eastAsia" w:ascii="仿宋_GB2312" w:hAnsi="仿宋_GB2312" w:eastAsia="仿宋_GB2312" w:cs="仿宋_GB2312"/>
                <w:color w:val="000000"/>
                <w:sz w:val="24"/>
                <w:lang w:eastAsia="zh-CN"/>
              </w:rPr>
              <w:t>万元。开展了心理咨询工作</w:t>
            </w:r>
            <w:r>
              <w:rPr>
                <w:rFonts w:hint="eastAsia" w:ascii="仿宋_GB2312" w:hAnsi="仿宋_GB2312" w:eastAsia="仿宋_GB2312" w:cs="仿宋_GB2312"/>
                <w:color w:val="000000"/>
                <w:sz w:val="24"/>
                <w:lang w:val="en-US" w:eastAsia="zh-CN"/>
              </w:rPr>
              <w:t>3万元。</w:t>
            </w:r>
            <w:r>
              <w:rPr>
                <w:rFonts w:hint="eastAsia" w:ascii="仿宋_GB2312" w:hAnsi="仿宋_GB2312" w:eastAsia="仿宋_GB2312" w:cs="仿宋_GB2312"/>
                <w:color w:val="000000"/>
                <w:sz w:val="24"/>
                <w:lang w:eastAsia="zh-CN"/>
              </w:rPr>
              <w:t>2025年，我们通过政府采购社矫对象监管、定位通迅设备，更好的管理好社矫对象。办公费</w:t>
            </w:r>
            <w:r>
              <w:rPr>
                <w:rFonts w:hint="eastAsia" w:ascii="仿宋_GB2312" w:hAnsi="仿宋_GB2312" w:eastAsia="仿宋_GB2312" w:cs="仿宋_GB2312"/>
                <w:color w:val="000000"/>
                <w:sz w:val="24"/>
                <w:lang w:val="en-US" w:eastAsia="zh-CN"/>
              </w:rPr>
              <w:t>5</w:t>
            </w:r>
            <w:r>
              <w:rPr>
                <w:rFonts w:hint="eastAsia" w:ascii="仿宋_GB2312" w:hAnsi="仿宋_GB2312" w:eastAsia="仿宋_GB2312" w:cs="仿宋_GB2312"/>
                <w:color w:val="000000"/>
                <w:sz w:val="24"/>
                <w:lang w:eastAsia="zh-CN"/>
              </w:rPr>
              <w:t>万元。建立完整、规范的社区矫正对象工作档案和各类台帐。</w:t>
            </w:r>
          </w:p>
          <w:p w14:paraId="21A8905D">
            <w:pPr>
              <w:numPr>
                <w:ilvl w:val="0"/>
                <w:numId w:val="4"/>
              </w:numPr>
              <w:spacing w:line="560" w:lineRule="exact"/>
              <w:ind w:left="0" w:leftChars="0" w:firstLine="560" w:firstLineChars="200"/>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专项管理情况分析</w:t>
            </w:r>
          </w:p>
          <w:p w14:paraId="26F1E6F3">
            <w:pPr>
              <w:numPr>
                <w:ilvl w:val="0"/>
                <w:numId w:val="0"/>
              </w:numPr>
              <w:spacing w:line="560" w:lineRule="exact"/>
              <w:ind w:firstLine="480" w:firstLineChars="200"/>
              <w:rPr>
                <w:rFonts w:hint="eastAsia" w:ascii="仿宋_GB2312" w:hAnsi="仿宋_GB2312" w:eastAsia="仿宋_GB2312" w:cs="仿宋_GB2312"/>
                <w:bCs/>
                <w:sz w:val="28"/>
                <w:szCs w:val="28"/>
              </w:rPr>
            </w:pPr>
            <w:r>
              <w:rPr>
                <w:rFonts w:hint="eastAsia" w:ascii="仿宋_GB2312" w:hAnsi="仿宋_GB2312" w:eastAsia="仿宋_GB2312" w:cs="仿宋_GB2312"/>
                <w:color w:val="000000"/>
                <w:sz w:val="24"/>
                <w:lang w:eastAsia="zh-CN"/>
              </w:rPr>
              <w:t>社区矫正资金严格按照批准用途专款专用，本着统筹安排、量入为出的原则进行日常管理。资金使用明细清晰，加强使用监督，发现问题及时纠正。</w:t>
            </w:r>
          </w:p>
          <w:p w14:paraId="5AD60CC0">
            <w:pPr>
              <w:numPr>
                <w:ilvl w:val="0"/>
                <w:numId w:val="6"/>
              </w:numPr>
              <w:spacing w:line="560" w:lineRule="exact"/>
              <w:ind w:firstLine="560" w:firstLineChars="200"/>
              <w:rPr>
                <w:rFonts w:hint="eastAsia" w:ascii="黑体" w:hAnsi="黑体" w:eastAsia="黑体" w:cs="黑体"/>
                <w:bCs/>
                <w:sz w:val="28"/>
                <w:szCs w:val="28"/>
              </w:rPr>
            </w:pPr>
            <w:r>
              <w:rPr>
                <w:rFonts w:hint="eastAsia" w:ascii="黑体" w:hAnsi="黑体" w:eastAsia="黑体" w:cs="黑体"/>
                <w:bCs/>
                <w:sz w:val="28"/>
                <w:szCs w:val="28"/>
              </w:rPr>
              <w:t>部门（单位）整体支出绩效情况</w:t>
            </w:r>
          </w:p>
          <w:p w14:paraId="7BE39A53">
            <w:pPr>
              <w:numPr>
                <w:ilvl w:val="0"/>
                <w:numId w:val="0"/>
              </w:numPr>
              <w:spacing w:line="560" w:lineRule="exact"/>
              <w:ind w:firstLine="480" w:firstLineChars="200"/>
              <w:rPr>
                <w:rFonts w:hint="eastAsia"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2025年年度总收入2728.36万元，其中：公共财政拨款收入2511.05万，国有资本经营预算财政拨款收入0万元，其他收入200.97万元，年初结转和结余16.34万元。</w:t>
            </w:r>
          </w:p>
          <w:p w14:paraId="0A86D3EF">
            <w:pPr>
              <w:numPr>
                <w:ilvl w:val="0"/>
                <w:numId w:val="0"/>
              </w:numPr>
              <w:spacing w:line="560" w:lineRule="exact"/>
              <w:ind w:firstLine="480" w:firstLineChars="200"/>
              <w:rPr>
                <w:rFonts w:hint="eastAsia" w:ascii="仿宋_GB2312" w:hAnsi="仿宋_GB2312" w:eastAsia="仿宋_GB2312" w:cs="仿宋_GB2312"/>
                <w:color w:val="000000"/>
                <w:sz w:val="24"/>
                <w:lang w:eastAsia="zh-CN"/>
              </w:rPr>
            </w:pPr>
            <w:r>
              <w:rPr>
                <w:rFonts w:hint="eastAsia" w:ascii="仿宋_GB2312" w:hAnsi="仿宋_GB2312" w:eastAsia="仿宋_GB2312" w:cs="仿宋_GB2312"/>
                <w:color w:val="000000"/>
                <w:sz w:val="24"/>
                <w:lang w:val="en-US" w:eastAsia="zh-CN"/>
              </w:rPr>
              <w:t>2025年年度总支出2709.47万元，其中基本支出1974.36万元，</w:t>
            </w:r>
            <w:r>
              <w:rPr>
                <w:rFonts w:hint="eastAsia" w:ascii="仿宋_GB2312" w:hAnsi="仿宋_GB2312" w:eastAsia="仿宋_GB2312" w:cs="仿宋_GB2312"/>
                <w:color w:val="000000"/>
                <w:sz w:val="24"/>
                <w:lang w:eastAsia="zh-CN"/>
              </w:rPr>
              <w:t>系保障我局各项支出，包括用于办公等日常公用经费，明细为工资福利支出</w:t>
            </w:r>
            <w:r>
              <w:rPr>
                <w:rFonts w:hint="eastAsia" w:ascii="仿宋_GB2312" w:hAnsi="仿宋_GB2312" w:eastAsia="仿宋_GB2312" w:cs="仿宋_GB2312"/>
                <w:color w:val="000000"/>
                <w:sz w:val="24"/>
                <w:lang w:val="en-US" w:eastAsia="zh-CN"/>
              </w:rPr>
              <w:t>1430.06</w:t>
            </w:r>
            <w:r>
              <w:rPr>
                <w:rFonts w:hint="eastAsia" w:ascii="仿宋_GB2312" w:hAnsi="仿宋_GB2312" w:eastAsia="仿宋_GB2312" w:cs="仿宋_GB2312"/>
                <w:color w:val="000000"/>
                <w:sz w:val="24"/>
                <w:lang w:eastAsia="zh-CN"/>
              </w:rPr>
              <w:t>万元。项目支出</w:t>
            </w:r>
            <w:r>
              <w:rPr>
                <w:rFonts w:hint="eastAsia" w:ascii="仿宋_GB2312" w:hAnsi="仿宋_GB2312" w:eastAsia="仿宋_GB2312" w:cs="仿宋_GB2312"/>
                <w:color w:val="000000"/>
                <w:sz w:val="24"/>
                <w:lang w:val="en-US" w:eastAsia="zh-CN"/>
              </w:rPr>
              <w:t>735.12</w:t>
            </w:r>
            <w:r>
              <w:rPr>
                <w:rFonts w:hint="eastAsia" w:ascii="仿宋_GB2312" w:hAnsi="仿宋_GB2312" w:eastAsia="仿宋_GB2312" w:cs="仿宋_GB2312"/>
                <w:color w:val="000000"/>
                <w:sz w:val="24"/>
                <w:lang w:eastAsia="zh-CN"/>
              </w:rPr>
              <w:t>万元。</w:t>
            </w:r>
            <w:r>
              <w:rPr>
                <w:rFonts w:hint="eastAsia" w:ascii="仿宋_GB2312" w:hAnsi="仿宋_GB2312" w:eastAsia="仿宋_GB2312" w:cs="仿宋_GB2312"/>
                <w:color w:val="000000"/>
                <w:sz w:val="24"/>
                <w:lang w:eastAsia="zh-CN"/>
              </w:rPr>
              <w:t>主要体现在：</w:t>
            </w:r>
          </w:p>
          <w:p w14:paraId="3391294E">
            <w:pPr>
              <w:numPr>
                <w:ilvl w:val="0"/>
                <w:numId w:val="0"/>
              </w:numPr>
              <w:spacing w:line="560" w:lineRule="exact"/>
              <w:rPr>
                <w:rFonts w:hint="eastAsia" w:ascii="仿宋_GB2312" w:hAnsi="仿宋_GB2312" w:eastAsia="仿宋_GB2312" w:cs="仿宋_GB2312"/>
                <w:color w:val="000000"/>
                <w:sz w:val="24"/>
                <w:lang w:eastAsia="zh-CN"/>
              </w:rPr>
            </w:pPr>
            <w:r>
              <w:rPr>
                <w:rFonts w:hint="eastAsia" w:ascii="仿宋_GB2312" w:hAnsi="仿宋_GB2312" w:eastAsia="仿宋_GB2312" w:cs="仿宋_GB2312"/>
                <w:color w:val="000000"/>
                <w:sz w:val="24"/>
                <w:lang w:eastAsia="zh-CN"/>
              </w:rPr>
              <w:t>（一）统筹协调，法治建设取得新突破</w:t>
            </w:r>
          </w:p>
          <w:p w14:paraId="0432B80B">
            <w:pPr>
              <w:numPr>
                <w:ilvl w:val="0"/>
                <w:numId w:val="0"/>
              </w:numPr>
              <w:spacing w:line="560" w:lineRule="exact"/>
              <w:ind w:firstLine="480" w:firstLineChars="200"/>
              <w:rPr>
                <w:rFonts w:hint="eastAsia" w:ascii="仿宋_GB2312" w:hAnsi="仿宋_GB2312" w:eastAsia="仿宋_GB2312" w:cs="仿宋_GB2312"/>
                <w:color w:val="000000"/>
                <w:sz w:val="24"/>
                <w:lang w:eastAsia="zh-CN"/>
              </w:rPr>
            </w:pPr>
            <w:r>
              <w:rPr>
                <w:rFonts w:hint="eastAsia" w:ascii="仿宋_GB2312" w:hAnsi="仿宋_GB2312" w:eastAsia="仿宋_GB2312" w:cs="仿宋_GB2312"/>
                <w:color w:val="000000"/>
                <w:sz w:val="24"/>
                <w:lang w:eastAsia="zh-CN"/>
              </w:rPr>
              <w:t>一是积极谋划，奋力推进了法治政府建设工作。结合我县实际，制定《2025年度法治政府建设考评方案》，提高法治政府建设在全县绩效考核分值占比，并设置了单项先进奖。成功召开了2025年度法治政府建设工作推进会议，并邀请省市专家会上对规范文件管理、政府合同管理和行政执法三项制度进行培训授课。</w:t>
            </w:r>
          </w:p>
          <w:p w14:paraId="04F1321E">
            <w:pPr>
              <w:numPr>
                <w:ilvl w:val="0"/>
                <w:numId w:val="0"/>
              </w:numPr>
              <w:spacing w:line="560" w:lineRule="exact"/>
              <w:ind w:firstLine="480" w:firstLineChars="200"/>
              <w:rPr>
                <w:rFonts w:hint="eastAsia" w:ascii="仿宋_GB2312" w:hAnsi="仿宋_GB2312" w:eastAsia="仿宋_GB2312" w:cs="仿宋_GB2312"/>
                <w:color w:val="000000"/>
                <w:sz w:val="24"/>
                <w:lang w:eastAsia="zh-CN"/>
              </w:rPr>
            </w:pPr>
            <w:r>
              <w:rPr>
                <w:rFonts w:hint="eastAsia" w:ascii="仿宋_GB2312" w:hAnsi="仿宋_GB2312" w:eastAsia="仿宋_GB2312" w:cs="仿宋_GB2312"/>
                <w:color w:val="000000"/>
                <w:sz w:val="24"/>
                <w:lang w:eastAsia="zh-CN"/>
              </w:rPr>
              <w:t>二是认真开展普法工作，着力推进了法治社会建设。一年来开展“农村法治宣传月”、“国家安全日”、“青少年法治宣传周”、“宪法宣传周”等系列法制宣传活动40余场次，开展疫情防控、精准脱贫、法治乡村建设、生态环保、优化营商环境等方面普法宣传活动20余场次。2025年我县通过“如法网”网络平台报考</w:t>
            </w:r>
            <w:r>
              <w:rPr>
                <w:rFonts w:hint="eastAsia" w:ascii="仿宋_GB2312" w:hAnsi="仿宋_GB2312" w:eastAsia="仿宋_GB2312" w:cs="仿宋_GB2312"/>
                <w:color w:val="000000"/>
                <w:sz w:val="24"/>
                <w:lang w:val="en-US" w:eastAsia="zh-CN"/>
              </w:rPr>
              <w:t>8609</w:t>
            </w:r>
            <w:r>
              <w:rPr>
                <w:rFonts w:hint="eastAsia" w:ascii="仿宋_GB2312" w:hAnsi="仿宋_GB2312" w:eastAsia="仿宋_GB2312" w:cs="仿宋_GB2312"/>
                <w:color w:val="000000"/>
                <w:sz w:val="24"/>
                <w:lang w:eastAsia="zh-CN"/>
              </w:rPr>
              <w:t>人（不含县处级领导），应考86</w:t>
            </w:r>
            <w:r>
              <w:rPr>
                <w:rFonts w:hint="eastAsia" w:ascii="仿宋_GB2312" w:hAnsi="仿宋_GB2312" w:eastAsia="仿宋_GB2312" w:cs="仿宋_GB2312"/>
                <w:color w:val="000000"/>
                <w:sz w:val="24"/>
                <w:lang w:val="en-US" w:eastAsia="zh-CN"/>
              </w:rPr>
              <w:t>28</w:t>
            </w:r>
            <w:r>
              <w:rPr>
                <w:rFonts w:hint="eastAsia" w:ascii="仿宋_GB2312" w:hAnsi="仿宋_GB2312" w:eastAsia="仿宋_GB2312" w:cs="仿宋_GB2312"/>
                <w:color w:val="000000"/>
                <w:sz w:val="24"/>
                <w:lang w:eastAsia="zh-CN"/>
              </w:rPr>
              <w:t>人。实际参考</w:t>
            </w:r>
            <w:r>
              <w:rPr>
                <w:rFonts w:hint="eastAsia" w:ascii="仿宋_GB2312" w:hAnsi="仿宋_GB2312" w:eastAsia="仿宋_GB2312" w:cs="仿宋_GB2312"/>
                <w:color w:val="000000"/>
                <w:sz w:val="24"/>
                <w:lang w:val="en-US" w:eastAsia="zh-CN"/>
              </w:rPr>
              <w:t>8628</w:t>
            </w:r>
            <w:r>
              <w:rPr>
                <w:rFonts w:hint="eastAsia" w:ascii="仿宋_GB2312" w:hAnsi="仿宋_GB2312" w:eastAsia="仿宋_GB2312" w:cs="仿宋_GB2312"/>
                <w:color w:val="000000"/>
                <w:sz w:val="24"/>
                <w:lang w:eastAsia="zh-CN"/>
              </w:rPr>
              <w:t>人，参考率</w:t>
            </w:r>
            <w:r>
              <w:rPr>
                <w:rFonts w:hint="eastAsia" w:ascii="仿宋_GB2312" w:hAnsi="仿宋_GB2312" w:eastAsia="仿宋_GB2312" w:cs="仿宋_GB2312"/>
                <w:color w:val="000000"/>
                <w:sz w:val="24"/>
                <w:lang w:val="en-US" w:eastAsia="zh-CN"/>
              </w:rPr>
              <w:t>100</w:t>
            </w:r>
            <w:r>
              <w:rPr>
                <w:rFonts w:hint="eastAsia" w:ascii="仿宋_GB2312" w:hAnsi="仿宋_GB2312" w:eastAsia="仿宋_GB2312" w:cs="仿宋_GB2312"/>
                <w:color w:val="000000"/>
                <w:sz w:val="24"/>
                <w:lang w:eastAsia="zh-CN"/>
              </w:rPr>
              <w:t>%，考试通过</w:t>
            </w:r>
            <w:r>
              <w:rPr>
                <w:rFonts w:hint="eastAsia" w:ascii="仿宋_GB2312" w:hAnsi="仿宋_GB2312" w:eastAsia="仿宋_GB2312" w:cs="仿宋_GB2312"/>
                <w:color w:val="000000"/>
                <w:sz w:val="24"/>
                <w:lang w:val="en-US" w:eastAsia="zh-CN"/>
              </w:rPr>
              <w:t>8628</w:t>
            </w:r>
            <w:r>
              <w:rPr>
                <w:rFonts w:hint="eastAsia" w:ascii="仿宋_GB2312" w:hAnsi="仿宋_GB2312" w:eastAsia="仿宋_GB2312" w:cs="仿宋_GB2312"/>
                <w:color w:val="000000"/>
                <w:sz w:val="24"/>
                <w:lang w:eastAsia="zh-CN"/>
              </w:rPr>
              <w:t>人，合格率</w:t>
            </w:r>
            <w:r>
              <w:rPr>
                <w:rFonts w:hint="eastAsia" w:ascii="仿宋_GB2312" w:hAnsi="仿宋_GB2312" w:eastAsia="仿宋_GB2312" w:cs="仿宋_GB2312"/>
                <w:color w:val="000000"/>
                <w:sz w:val="24"/>
                <w:lang w:val="en-US" w:eastAsia="zh-CN"/>
              </w:rPr>
              <w:t>100</w:t>
            </w:r>
            <w:r>
              <w:rPr>
                <w:rFonts w:hint="eastAsia" w:ascii="仿宋_GB2312" w:hAnsi="仿宋_GB2312" w:eastAsia="仿宋_GB2312" w:cs="仿宋_GB2312"/>
                <w:color w:val="000000"/>
                <w:sz w:val="24"/>
                <w:lang w:eastAsia="zh-CN"/>
              </w:rPr>
              <w:t>%。</w:t>
            </w:r>
          </w:p>
          <w:p w14:paraId="301A2B11">
            <w:pPr>
              <w:numPr>
                <w:ilvl w:val="0"/>
                <w:numId w:val="0"/>
              </w:numPr>
              <w:spacing w:line="560" w:lineRule="exact"/>
              <w:ind w:firstLine="480" w:firstLineChars="200"/>
              <w:rPr>
                <w:rFonts w:hint="eastAsia" w:ascii="仿宋_GB2312" w:hAnsi="仿宋_GB2312" w:eastAsia="仿宋_GB2312" w:cs="仿宋_GB2312"/>
                <w:color w:val="000000"/>
                <w:sz w:val="24"/>
                <w:lang w:eastAsia="zh-CN"/>
              </w:rPr>
            </w:pPr>
            <w:r>
              <w:rPr>
                <w:rFonts w:hint="eastAsia" w:ascii="仿宋_GB2312" w:hAnsi="仿宋_GB2312" w:eastAsia="仿宋_GB2312" w:cs="仿宋_GB2312"/>
                <w:color w:val="000000"/>
                <w:sz w:val="24"/>
                <w:lang w:eastAsia="zh-CN"/>
              </w:rPr>
              <w:t>三是把好法制关，当好政府法律参谋助手。严把涉法类文件的合法性审查关，一年来共审查各类规范性文件</w:t>
            </w:r>
            <w:r>
              <w:rPr>
                <w:rFonts w:hint="eastAsia" w:ascii="仿宋_GB2312" w:hAnsi="仿宋_GB2312" w:eastAsia="仿宋_GB2312" w:cs="仿宋_GB2312"/>
                <w:color w:val="000000"/>
                <w:sz w:val="24"/>
                <w:lang w:val="en-US" w:eastAsia="zh-CN"/>
              </w:rPr>
              <w:t>23</w:t>
            </w:r>
            <w:r>
              <w:rPr>
                <w:rFonts w:hint="eastAsia" w:ascii="仿宋_GB2312" w:hAnsi="仿宋_GB2312" w:eastAsia="仿宋_GB2312" w:cs="仿宋_GB2312"/>
                <w:color w:val="000000"/>
                <w:sz w:val="24"/>
                <w:lang w:eastAsia="zh-CN"/>
              </w:rPr>
              <w:t>件、非规范性文件</w:t>
            </w:r>
            <w:r>
              <w:rPr>
                <w:rFonts w:hint="eastAsia" w:ascii="仿宋_GB2312" w:hAnsi="仿宋_GB2312" w:eastAsia="仿宋_GB2312" w:cs="仿宋_GB2312"/>
                <w:color w:val="000000"/>
                <w:sz w:val="24"/>
                <w:lang w:val="en-US" w:eastAsia="zh-CN"/>
              </w:rPr>
              <w:t>71</w:t>
            </w:r>
            <w:r>
              <w:rPr>
                <w:rFonts w:hint="eastAsia" w:ascii="仿宋_GB2312" w:hAnsi="仿宋_GB2312" w:eastAsia="仿宋_GB2312" w:cs="仿宋_GB2312"/>
                <w:color w:val="000000"/>
                <w:sz w:val="24"/>
                <w:lang w:eastAsia="zh-CN"/>
              </w:rPr>
              <w:t>件、政府合同</w:t>
            </w:r>
            <w:r>
              <w:rPr>
                <w:rFonts w:hint="eastAsia" w:ascii="仿宋_GB2312" w:hAnsi="仿宋_GB2312" w:eastAsia="仿宋_GB2312" w:cs="仿宋_GB2312"/>
                <w:color w:val="000000"/>
                <w:sz w:val="24"/>
                <w:lang w:val="en-US" w:eastAsia="zh-CN"/>
              </w:rPr>
              <w:t>42</w:t>
            </w:r>
            <w:r>
              <w:rPr>
                <w:rFonts w:hint="eastAsia" w:ascii="仿宋_GB2312" w:hAnsi="仿宋_GB2312" w:eastAsia="仿宋_GB2312" w:cs="仿宋_GB2312"/>
                <w:color w:val="000000"/>
                <w:sz w:val="24"/>
                <w:lang w:eastAsia="zh-CN"/>
              </w:rPr>
              <w:t>份，充分发挥司法行政部门在政府依法决策、依法行政中的法律参谋作用。</w:t>
            </w:r>
            <w:r>
              <w:rPr>
                <w:rFonts w:hint="eastAsia" w:ascii="仿宋_GB2312" w:hAnsi="仿宋_GB2312" w:eastAsia="仿宋_GB2312" w:cs="仿宋_GB2312"/>
                <w:color w:val="000000"/>
                <w:sz w:val="24"/>
                <w:lang w:val="en-US" w:eastAsia="zh-CN"/>
              </w:rPr>
              <w:t xml:space="preserve"> </w:t>
            </w:r>
            <w:r>
              <w:rPr>
                <w:rFonts w:hint="eastAsia" w:ascii="仿宋_GB2312" w:hAnsi="仿宋_GB2312" w:eastAsia="仿宋_GB2312" w:cs="仿宋_GB2312"/>
                <w:color w:val="000000"/>
                <w:sz w:val="24"/>
                <w:lang w:eastAsia="zh-CN"/>
              </w:rPr>
              <w:t>深入推进行政执法“三项制度”落实，加大对“三项制度”执行情况的考核力度。着力开展案卷评查，共抽查水利、医保、卫健等1</w:t>
            </w:r>
            <w:r>
              <w:rPr>
                <w:rFonts w:hint="eastAsia" w:ascii="仿宋_GB2312" w:hAnsi="仿宋_GB2312" w:eastAsia="仿宋_GB2312" w:cs="仿宋_GB2312"/>
                <w:color w:val="000000"/>
                <w:sz w:val="24"/>
                <w:lang w:val="en-US" w:eastAsia="zh-CN"/>
              </w:rPr>
              <w:t>8</w:t>
            </w:r>
            <w:r>
              <w:rPr>
                <w:rFonts w:hint="eastAsia" w:ascii="仿宋_GB2312" w:hAnsi="仿宋_GB2312" w:eastAsia="仿宋_GB2312" w:cs="仿宋_GB2312"/>
                <w:color w:val="000000"/>
                <w:sz w:val="24"/>
                <w:lang w:eastAsia="zh-CN"/>
              </w:rPr>
              <w:t>个执法部门的</w:t>
            </w:r>
            <w:r>
              <w:rPr>
                <w:rFonts w:hint="eastAsia" w:ascii="仿宋_GB2312" w:hAnsi="仿宋_GB2312" w:eastAsia="仿宋_GB2312" w:cs="仿宋_GB2312"/>
                <w:color w:val="000000"/>
                <w:sz w:val="24"/>
                <w:lang w:val="en-US" w:eastAsia="zh-CN"/>
              </w:rPr>
              <w:t>150</w:t>
            </w:r>
            <w:r>
              <w:rPr>
                <w:rFonts w:hint="eastAsia" w:ascii="仿宋_GB2312" w:hAnsi="仿宋_GB2312" w:eastAsia="仿宋_GB2312" w:cs="仿宋_GB2312"/>
                <w:color w:val="000000"/>
                <w:sz w:val="24"/>
                <w:lang w:eastAsia="zh-CN"/>
              </w:rPr>
              <w:t>份执法案卷，逐一提出提出整改意见和建议。一年来办理行政复议案件</w:t>
            </w:r>
            <w:r>
              <w:rPr>
                <w:rFonts w:hint="eastAsia" w:ascii="仿宋_GB2312" w:hAnsi="仿宋_GB2312" w:eastAsia="仿宋_GB2312" w:cs="仿宋_GB2312"/>
                <w:color w:val="000000"/>
                <w:sz w:val="24"/>
                <w:lang w:val="en-US" w:eastAsia="zh-CN"/>
              </w:rPr>
              <w:t>54</w:t>
            </w:r>
            <w:r>
              <w:rPr>
                <w:rFonts w:hint="eastAsia" w:ascii="仿宋_GB2312" w:hAnsi="仿宋_GB2312" w:eastAsia="仿宋_GB2312" w:cs="仿宋_GB2312"/>
                <w:color w:val="000000"/>
                <w:sz w:val="24"/>
                <w:lang w:eastAsia="zh-CN"/>
              </w:rPr>
              <w:t>件、行政应诉案件</w:t>
            </w:r>
            <w:r>
              <w:rPr>
                <w:rFonts w:hint="eastAsia" w:ascii="仿宋_GB2312" w:hAnsi="仿宋_GB2312" w:eastAsia="仿宋_GB2312" w:cs="仿宋_GB2312"/>
                <w:color w:val="000000"/>
                <w:sz w:val="24"/>
                <w:lang w:val="en-US" w:eastAsia="zh-CN"/>
              </w:rPr>
              <w:t>16</w:t>
            </w:r>
            <w:r>
              <w:rPr>
                <w:rFonts w:hint="eastAsia" w:ascii="仿宋_GB2312" w:hAnsi="仿宋_GB2312" w:eastAsia="仿宋_GB2312" w:cs="仿宋_GB2312"/>
                <w:color w:val="000000"/>
                <w:sz w:val="24"/>
                <w:lang w:eastAsia="zh-CN"/>
              </w:rPr>
              <w:t>件。尽力为县委政府提供优质法律服务，与政府聘请的3名社会律师一同尽心尽职为县委政府担任法律顾问。2025年参与全县重要涉法会议事项100起以上，提出书面法律意见</w:t>
            </w:r>
            <w:r>
              <w:rPr>
                <w:rFonts w:hint="eastAsia" w:ascii="仿宋_GB2312" w:hAnsi="仿宋_GB2312" w:eastAsia="仿宋_GB2312" w:cs="仿宋_GB2312"/>
                <w:color w:val="000000"/>
                <w:sz w:val="24"/>
                <w:lang w:val="en-US" w:eastAsia="zh-CN"/>
              </w:rPr>
              <w:t>30</w:t>
            </w:r>
            <w:r>
              <w:rPr>
                <w:rFonts w:hint="eastAsia" w:ascii="仿宋_GB2312" w:hAnsi="仿宋_GB2312" w:eastAsia="仿宋_GB2312" w:cs="仿宋_GB2312"/>
                <w:color w:val="000000"/>
                <w:sz w:val="24"/>
                <w:lang w:eastAsia="zh-CN"/>
              </w:rPr>
              <w:t>份，得到领导充分肯定与采纳。</w:t>
            </w:r>
          </w:p>
          <w:p w14:paraId="46399BD0">
            <w:pPr>
              <w:numPr>
                <w:ilvl w:val="0"/>
                <w:numId w:val="0"/>
              </w:numPr>
              <w:spacing w:line="560" w:lineRule="exact"/>
              <w:rPr>
                <w:rFonts w:hint="eastAsia" w:ascii="仿宋_GB2312" w:hAnsi="仿宋_GB2312" w:eastAsia="仿宋_GB2312" w:cs="仿宋_GB2312"/>
                <w:color w:val="000000"/>
                <w:sz w:val="24"/>
                <w:lang w:eastAsia="zh-CN"/>
              </w:rPr>
            </w:pPr>
            <w:r>
              <w:rPr>
                <w:rFonts w:hint="eastAsia" w:ascii="仿宋_GB2312" w:hAnsi="仿宋_GB2312" w:eastAsia="仿宋_GB2312" w:cs="仿宋_GB2312"/>
                <w:color w:val="000000"/>
                <w:sz w:val="24"/>
                <w:lang w:val="en-US" w:eastAsia="zh-CN"/>
              </w:rPr>
              <w:t xml:space="preserve">   四</w:t>
            </w:r>
            <w:r>
              <w:rPr>
                <w:rFonts w:hint="eastAsia" w:ascii="仿宋_GB2312" w:hAnsi="仿宋_GB2312" w:eastAsia="仿宋_GB2312" w:cs="仿宋_GB2312"/>
                <w:color w:val="000000"/>
                <w:sz w:val="24"/>
                <w:lang w:eastAsia="zh-CN"/>
              </w:rPr>
              <w:t>是延展公共法律服务，提升人民群众满意度。2025年共受理法律援助案件</w:t>
            </w:r>
            <w:r>
              <w:rPr>
                <w:rFonts w:hint="eastAsia" w:ascii="仿宋_GB2312" w:hAnsi="仿宋_GB2312" w:eastAsia="仿宋_GB2312" w:cs="仿宋_GB2312"/>
                <w:color w:val="000000"/>
                <w:sz w:val="24"/>
                <w:lang w:val="en-US" w:eastAsia="zh-CN"/>
              </w:rPr>
              <w:t>135</w:t>
            </w:r>
            <w:r>
              <w:rPr>
                <w:rFonts w:hint="eastAsia" w:ascii="仿宋_GB2312" w:hAnsi="仿宋_GB2312" w:eastAsia="仿宋_GB2312" w:cs="仿宋_GB2312"/>
                <w:color w:val="000000"/>
                <w:sz w:val="24"/>
                <w:lang w:eastAsia="zh-CN"/>
              </w:rPr>
              <w:t>件，三大平台共接待群众法律咨询</w:t>
            </w:r>
            <w:r>
              <w:rPr>
                <w:rFonts w:hint="eastAsia" w:ascii="仿宋_GB2312" w:hAnsi="仿宋_GB2312" w:eastAsia="仿宋_GB2312" w:cs="仿宋_GB2312"/>
                <w:color w:val="000000"/>
                <w:sz w:val="24"/>
                <w:lang w:val="en-US" w:eastAsia="zh-CN"/>
              </w:rPr>
              <w:t>360</w:t>
            </w:r>
            <w:r>
              <w:rPr>
                <w:rFonts w:hint="eastAsia" w:ascii="仿宋_GB2312" w:hAnsi="仿宋_GB2312" w:eastAsia="仿宋_GB2312" w:cs="仿宋_GB2312"/>
                <w:color w:val="000000"/>
                <w:sz w:val="24"/>
                <w:lang w:eastAsia="zh-CN"/>
              </w:rPr>
              <w:t>人次。</w:t>
            </w:r>
          </w:p>
          <w:p w14:paraId="68E2EC96">
            <w:pPr>
              <w:numPr>
                <w:ilvl w:val="0"/>
                <w:numId w:val="0"/>
              </w:numPr>
              <w:spacing w:line="560" w:lineRule="exact"/>
              <w:rPr>
                <w:rFonts w:hint="eastAsia" w:ascii="仿宋_GB2312" w:hAnsi="仿宋_GB2312" w:eastAsia="仿宋_GB2312" w:cs="仿宋_GB2312"/>
                <w:color w:val="000000"/>
                <w:sz w:val="24"/>
                <w:lang w:eastAsia="zh-CN"/>
              </w:rPr>
            </w:pPr>
            <w:r>
              <w:rPr>
                <w:rFonts w:hint="eastAsia" w:ascii="仿宋_GB2312" w:hAnsi="仿宋_GB2312" w:eastAsia="仿宋_GB2312" w:cs="仿宋_GB2312"/>
                <w:color w:val="000000"/>
                <w:sz w:val="24"/>
                <w:lang w:val="en-US" w:eastAsia="zh-CN"/>
              </w:rPr>
              <w:t xml:space="preserve">   五</w:t>
            </w:r>
            <w:r>
              <w:rPr>
                <w:rFonts w:hint="eastAsia" w:ascii="仿宋_GB2312" w:hAnsi="仿宋_GB2312" w:eastAsia="仿宋_GB2312" w:cs="仿宋_GB2312"/>
                <w:color w:val="000000"/>
                <w:sz w:val="24"/>
                <w:lang w:eastAsia="zh-CN"/>
              </w:rPr>
              <w:t>是强化病残吸毒人员收治中心管理。始终坚持应收尽收、规范管理的原则，累计收治重症涉毒人员7</w:t>
            </w:r>
            <w:r>
              <w:rPr>
                <w:rFonts w:hint="eastAsia" w:ascii="仿宋_GB2312" w:hAnsi="仿宋_GB2312" w:eastAsia="仿宋_GB2312" w:cs="仿宋_GB2312"/>
                <w:color w:val="000000"/>
                <w:sz w:val="24"/>
                <w:lang w:val="en-US" w:eastAsia="zh-CN"/>
              </w:rPr>
              <w:t>38</w:t>
            </w:r>
            <w:r>
              <w:rPr>
                <w:rFonts w:hint="eastAsia" w:ascii="仿宋_GB2312" w:hAnsi="仿宋_GB2312" w:eastAsia="仿宋_GB2312" w:cs="仿宋_GB2312"/>
                <w:color w:val="000000"/>
                <w:sz w:val="24"/>
                <w:lang w:eastAsia="zh-CN"/>
              </w:rPr>
              <w:t>人次，较好解决了我县重症涉毒人员收治难、管控难的问题，在打击涉毒违法犯罪方面发挥了积极作用。为适应当前社会发展要求，收治中心将进行扩容，规划高标准新建一个占地面积达1500平方米、可以容纳收治对象150人的病残吸毒人员收治中心。土地征收、土地调规、规划设计工作正在稳步推进中。</w:t>
            </w:r>
          </w:p>
          <w:p w14:paraId="193C9609">
            <w:pPr>
              <w:numPr>
                <w:ilvl w:val="0"/>
                <w:numId w:val="0"/>
              </w:numPr>
              <w:spacing w:line="560" w:lineRule="exact"/>
              <w:ind w:firstLine="480" w:firstLineChars="200"/>
              <w:rPr>
                <w:rFonts w:hint="eastAsia" w:ascii="仿宋_GB2312" w:hAnsi="仿宋_GB2312" w:eastAsia="仿宋_GB2312" w:cs="仿宋_GB2312"/>
                <w:color w:val="000000"/>
                <w:sz w:val="24"/>
                <w:lang w:eastAsia="zh-CN"/>
              </w:rPr>
            </w:pPr>
            <w:r>
              <w:rPr>
                <w:rFonts w:hint="eastAsia" w:ascii="仿宋_GB2312" w:hAnsi="仿宋_GB2312" w:eastAsia="仿宋_GB2312" w:cs="仿宋_GB2312"/>
                <w:color w:val="000000"/>
                <w:sz w:val="24"/>
                <w:lang w:eastAsia="zh-CN"/>
              </w:rPr>
              <w:t>过去的一年，尽管各项工作取得了较好成绩，但是我们也要清醒地认识到工作中还存在许多问题和不足：全县法治政府建设整体基础还不牢固；公共法律服务水平和质量与群众期盼还有差距；法律“六进”工作开展还不深入；行政执法领域问题很多，监管难以取得实效；为政府进行法律服务的水平和能力不足等等，这些问题都还要我们在后段的工作中认真研究，切实加以解决。</w:t>
            </w:r>
          </w:p>
          <w:p w14:paraId="19ADCE0D">
            <w:pPr>
              <w:numPr>
                <w:ilvl w:val="0"/>
                <w:numId w:val="6"/>
              </w:numPr>
              <w:spacing w:line="560" w:lineRule="exact"/>
              <w:ind w:left="0" w:leftChars="0" w:firstLine="560" w:firstLineChars="200"/>
              <w:rPr>
                <w:rFonts w:hint="eastAsia" w:ascii="黑体" w:hAnsi="黑体" w:eastAsia="黑体" w:cs="黑体"/>
                <w:bCs/>
                <w:sz w:val="28"/>
                <w:szCs w:val="28"/>
              </w:rPr>
            </w:pPr>
            <w:r>
              <w:rPr>
                <w:rFonts w:hint="eastAsia" w:ascii="黑体" w:hAnsi="黑体" w:eastAsia="黑体" w:cs="黑体"/>
                <w:bCs/>
                <w:sz w:val="28"/>
                <w:szCs w:val="28"/>
              </w:rPr>
              <w:t>存在的主要问题</w:t>
            </w:r>
          </w:p>
          <w:p w14:paraId="39D1C030">
            <w:pPr>
              <w:numPr>
                <w:ilvl w:val="0"/>
                <w:numId w:val="0"/>
              </w:numPr>
              <w:spacing w:line="560" w:lineRule="exact"/>
              <w:ind w:firstLine="480" w:firstLineChars="200"/>
              <w:rPr>
                <w:rFonts w:hint="eastAsia" w:ascii="仿宋_GB2312" w:hAnsi="仿宋_GB2312" w:eastAsia="仿宋_GB2312" w:cs="仿宋_GB2312"/>
                <w:color w:val="000000"/>
                <w:sz w:val="24"/>
                <w:lang w:eastAsia="zh-CN"/>
              </w:rPr>
            </w:pPr>
            <w:r>
              <w:rPr>
                <w:rFonts w:hint="eastAsia" w:ascii="仿宋_GB2312" w:hAnsi="仿宋_GB2312" w:eastAsia="仿宋_GB2312" w:cs="仿宋_GB2312"/>
                <w:color w:val="000000"/>
                <w:sz w:val="24"/>
                <w:lang w:eastAsia="zh-CN"/>
              </w:rPr>
              <w:t>财务监督管理机制还要加强。</w:t>
            </w:r>
          </w:p>
          <w:p w14:paraId="132CF037">
            <w:pPr>
              <w:numPr>
                <w:ilvl w:val="0"/>
                <w:numId w:val="0"/>
              </w:numPr>
              <w:spacing w:line="560" w:lineRule="exact"/>
              <w:ind w:firstLine="480" w:firstLineChars="200"/>
              <w:rPr>
                <w:rFonts w:hint="eastAsia" w:ascii="仿宋_GB2312" w:hAnsi="仿宋_GB2312" w:eastAsia="仿宋_GB2312" w:cs="仿宋_GB2312"/>
                <w:color w:val="000000"/>
                <w:sz w:val="24"/>
                <w:lang w:eastAsia="zh-CN"/>
              </w:rPr>
            </w:pPr>
            <w:r>
              <w:rPr>
                <w:rFonts w:hint="eastAsia" w:ascii="仿宋_GB2312" w:hAnsi="仿宋_GB2312" w:eastAsia="仿宋_GB2312" w:cs="仿宋_GB2312"/>
                <w:color w:val="000000"/>
                <w:sz w:val="24"/>
                <w:lang w:eastAsia="zh-CN"/>
              </w:rPr>
              <w:t>财务会计基础工作还要多加强。</w:t>
            </w:r>
          </w:p>
          <w:p w14:paraId="48FB3923">
            <w:pPr>
              <w:numPr>
                <w:ilvl w:val="0"/>
                <w:numId w:val="6"/>
              </w:numPr>
              <w:spacing w:line="560" w:lineRule="exact"/>
              <w:ind w:left="0" w:leftChars="0" w:firstLine="560" w:firstLineChars="200"/>
              <w:rPr>
                <w:rFonts w:hint="eastAsia" w:ascii="黑体" w:hAnsi="黑体" w:eastAsia="黑体" w:cs="黑体"/>
                <w:bCs/>
                <w:sz w:val="28"/>
                <w:szCs w:val="28"/>
              </w:rPr>
            </w:pPr>
            <w:r>
              <w:rPr>
                <w:rFonts w:hint="eastAsia" w:ascii="黑体" w:hAnsi="黑体" w:eastAsia="黑体" w:cs="黑体"/>
                <w:bCs/>
                <w:sz w:val="28"/>
                <w:szCs w:val="28"/>
              </w:rPr>
              <w:t>改进措施和有关建议</w:t>
            </w:r>
          </w:p>
          <w:p w14:paraId="3000AB03">
            <w:pPr>
              <w:numPr>
                <w:ilvl w:val="0"/>
                <w:numId w:val="0"/>
              </w:numPr>
              <w:spacing w:line="560" w:lineRule="exact"/>
              <w:ind w:firstLine="480" w:firstLineChars="200"/>
              <w:rPr>
                <w:rFonts w:hint="eastAsia" w:ascii="仿宋_GB2312" w:hAnsi="仿宋_GB2312" w:eastAsia="仿宋_GB2312" w:cs="仿宋_GB2312"/>
                <w:color w:val="000000"/>
                <w:sz w:val="24"/>
                <w:lang w:eastAsia="zh-CN"/>
              </w:rPr>
            </w:pPr>
            <w:r>
              <w:rPr>
                <w:rFonts w:hint="eastAsia" w:ascii="仿宋_GB2312" w:hAnsi="仿宋_GB2312" w:eastAsia="仿宋_GB2312" w:cs="仿宋_GB2312"/>
                <w:color w:val="000000"/>
                <w:sz w:val="24"/>
                <w:lang w:eastAsia="zh-CN"/>
              </w:rPr>
              <w:t>（一）加强监管财务监督及制度约束，对财务制度的执行情况进行全过程监督管理，维护财务制度的严肃性。</w:t>
            </w:r>
          </w:p>
          <w:p w14:paraId="77ACEC23">
            <w:pPr>
              <w:numPr>
                <w:ilvl w:val="0"/>
                <w:numId w:val="0"/>
              </w:numPr>
              <w:spacing w:line="560" w:lineRule="exact"/>
              <w:ind w:firstLine="480" w:firstLineChars="200"/>
              <w:rPr>
                <w:rFonts w:hint="eastAsia" w:ascii="仿宋_GB2312" w:hAnsi="仿宋_GB2312" w:eastAsia="仿宋_GB2312" w:cs="仿宋_GB2312"/>
                <w:color w:val="000000"/>
                <w:sz w:val="24"/>
                <w:lang w:eastAsia="zh-CN"/>
              </w:rPr>
            </w:pPr>
            <w:r>
              <w:rPr>
                <w:rFonts w:hint="eastAsia" w:ascii="仿宋_GB2312" w:hAnsi="仿宋_GB2312" w:eastAsia="仿宋_GB2312" w:cs="仿宋_GB2312"/>
                <w:color w:val="000000"/>
                <w:sz w:val="24"/>
                <w:lang w:eastAsia="zh-CN"/>
              </w:rPr>
              <w:t>（二）进一步加强</w:t>
            </w:r>
            <w:r>
              <w:rPr>
                <w:rFonts w:hint="eastAsia" w:ascii="仿宋_GB2312" w:hAnsi="仿宋_GB2312" w:eastAsia="仿宋_GB2312" w:cs="仿宋_GB2312"/>
                <w:color w:val="000000"/>
                <w:sz w:val="24"/>
                <w:lang w:eastAsia="zh-CN"/>
              </w:rPr>
              <w:fldChar w:fldCharType="begin"/>
            </w:r>
            <w:r>
              <w:rPr>
                <w:rFonts w:hint="eastAsia" w:ascii="仿宋_GB2312" w:hAnsi="仿宋_GB2312" w:eastAsia="仿宋_GB2312" w:cs="仿宋_GB2312"/>
                <w:color w:val="000000"/>
                <w:sz w:val="24"/>
                <w:lang w:eastAsia="zh-CN"/>
              </w:rPr>
              <w:instrText xml:space="preserve"> HYPERLINK "http://kuaijishixibaogao.unjs.com/" </w:instrText>
            </w:r>
            <w:r>
              <w:rPr>
                <w:rFonts w:hint="eastAsia" w:ascii="仿宋_GB2312" w:hAnsi="仿宋_GB2312" w:eastAsia="仿宋_GB2312" w:cs="仿宋_GB2312"/>
                <w:color w:val="000000"/>
                <w:sz w:val="24"/>
                <w:lang w:eastAsia="zh-CN"/>
              </w:rPr>
              <w:fldChar w:fldCharType="separate"/>
            </w:r>
            <w:r>
              <w:rPr>
                <w:rFonts w:hint="eastAsia" w:ascii="仿宋_GB2312" w:hAnsi="仿宋_GB2312" w:eastAsia="仿宋_GB2312" w:cs="仿宋_GB2312"/>
                <w:color w:val="000000"/>
                <w:sz w:val="24"/>
                <w:lang w:eastAsia="zh-CN"/>
              </w:rPr>
              <w:t>会计</w:t>
            </w:r>
            <w:r>
              <w:rPr>
                <w:rFonts w:hint="eastAsia" w:ascii="仿宋_GB2312" w:hAnsi="仿宋_GB2312" w:eastAsia="仿宋_GB2312" w:cs="仿宋_GB2312"/>
                <w:color w:val="000000"/>
                <w:sz w:val="24"/>
                <w:lang w:eastAsia="zh-CN"/>
              </w:rPr>
              <w:fldChar w:fldCharType="end"/>
            </w:r>
            <w:r>
              <w:rPr>
                <w:rFonts w:hint="eastAsia" w:ascii="仿宋_GB2312" w:hAnsi="仿宋_GB2312" w:eastAsia="仿宋_GB2312" w:cs="仿宋_GB2312"/>
                <w:color w:val="000000"/>
                <w:sz w:val="24"/>
                <w:lang w:eastAsia="zh-CN"/>
              </w:rPr>
              <w:t>基础工作，规范原始凭证和自制凭证的管理。</w:t>
            </w:r>
          </w:p>
          <w:p w14:paraId="18F20E28">
            <w:pPr>
              <w:numPr>
                <w:ilvl w:val="0"/>
                <w:numId w:val="0"/>
              </w:numPr>
              <w:spacing w:line="560" w:lineRule="exact"/>
              <w:ind w:firstLine="480" w:firstLineChars="200"/>
              <w:rPr>
                <w:rFonts w:hint="eastAsia" w:ascii="仿宋_GB2312" w:hAnsi="仿宋_GB2312" w:eastAsia="仿宋_GB2312" w:cs="仿宋_GB2312"/>
                <w:color w:val="000000"/>
                <w:sz w:val="24"/>
                <w:lang w:eastAsia="zh-CN"/>
              </w:rPr>
            </w:pPr>
            <w:r>
              <w:rPr>
                <w:rFonts w:hint="eastAsia" w:ascii="仿宋_GB2312" w:hAnsi="仿宋_GB2312" w:eastAsia="仿宋_GB2312" w:cs="仿宋_GB2312"/>
                <w:color w:val="000000"/>
                <w:sz w:val="24"/>
                <w:lang w:eastAsia="zh-CN"/>
              </w:rPr>
              <w:t>（三）加强会计人员的</w:t>
            </w:r>
            <w:r>
              <w:rPr>
                <w:rFonts w:hint="eastAsia" w:ascii="仿宋_GB2312" w:hAnsi="仿宋_GB2312" w:eastAsia="仿宋_GB2312" w:cs="仿宋_GB2312"/>
                <w:color w:val="000000"/>
                <w:sz w:val="24"/>
                <w:lang w:eastAsia="zh-CN"/>
              </w:rPr>
              <w:fldChar w:fldCharType="begin"/>
            </w:r>
            <w:r>
              <w:rPr>
                <w:rFonts w:hint="eastAsia" w:ascii="仿宋_GB2312" w:hAnsi="仿宋_GB2312" w:eastAsia="仿宋_GB2312" w:cs="仿宋_GB2312"/>
                <w:color w:val="000000"/>
                <w:sz w:val="24"/>
                <w:lang w:eastAsia="zh-CN"/>
              </w:rPr>
              <w:instrText xml:space="preserve"> HYPERLINK "http://peixunxindetihui.unjs.com/" </w:instrText>
            </w:r>
            <w:r>
              <w:rPr>
                <w:rFonts w:hint="eastAsia" w:ascii="仿宋_GB2312" w:hAnsi="仿宋_GB2312" w:eastAsia="仿宋_GB2312" w:cs="仿宋_GB2312"/>
                <w:color w:val="000000"/>
                <w:sz w:val="24"/>
                <w:lang w:eastAsia="zh-CN"/>
              </w:rPr>
              <w:fldChar w:fldCharType="separate"/>
            </w:r>
            <w:r>
              <w:rPr>
                <w:rFonts w:hint="eastAsia" w:ascii="仿宋_GB2312" w:hAnsi="仿宋_GB2312" w:eastAsia="仿宋_GB2312" w:cs="仿宋_GB2312"/>
                <w:color w:val="000000"/>
                <w:sz w:val="24"/>
                <w:lang w:eastAsia="zh-CN"/>
              </w:rPr>
              <w:t>培训</w:t>
            </w:r>
            <w:r>
              <w:rPr>
                <w:rFonts w:hint="eastAsia" w:ascii="仿宋_GB2312" w:hAnsi="仿宋_GB2312" w:eastAsia="仿宋_GB2312" w:cs="仿宋_GB2312"/>
                <w:color w:val="000000"/>
                <w:sz w:val="24"/>
                <w:lang w:eastAsia="zh-CN"/>
              </w:rPr>
              <w:fldChar w:fldCharType="end"/>
            </w:r>
            <w:r>
              <w:rPr>
                <w:rFonts w:hint="eastAsia" w:ascii="仿宋_GB2312" w:hAnsi="仿宋_GB2312" w:eastAsia="仿宋_GB2312" w:cs="仿宋_GB2312"/>
                <w:color w:val="000000"/>
                <w:sz w:val="24"/>
                <w:lang w:eastAsia="zh-CN"/>
              </w:rPr>
              <w:t xml:space="preserve">，多组织参加业务方面的培训，提高自身的专业业务水平与责任心。 </w:t>
            </w:r>
          </w:p>
          <w:p w14:paraId="54102FAD">
            <w:pPr>
              <w:rPr>
                <w:rFonts w:eastAsia="楷体_GB2312"/>
                <w:bCs/>
                <w:sz w:val="28"/>
                <w:szCs w:val="28"/>
              </w:rPr>
            </w:pPr>
          </w:p>
        </w:tc>
      </w:tr>
    </w:tbl>
    <w:p w14:paraId="62D69885">
      <w:pPr>
        <w:spacing w:line="348" w:lineRule="auto"/>
        <w:rPr>
          <w:rFonts w:ascii="黑体" w:hAnsi="黑体" w:eastAsia="黑体" w:cs="黑体"/>
          <w:bCs/>
          <w:sz w:val="32"/>
          <w:szCs w:val="32"/>
        </w:rPr>
      </w:pPr>
      <w:r>
        <w:rPr>
          <w:rFonts w:eastAsia="楷体_GB2312"/>
          <w:bCs/>
          <w:sz w:val="28"/>
          <w:szCs w:val="28"/>
        </w:rPr>
        <w:br w:type="page"/>
      </w:r>
      <w:r>
        <w:rPr>
          <w:rFonts w:hint="eastAsia" w:ascii="黑体" w:hAnsi="黑体" w:eastAsia="黑体" w:cs="黑体"/>
          <w:bCs/>
          <w:sz w:val="32"/>
          <w:szCs w:val="32"/>
        </w:rPr>
        <w:t>附件2-2</w:t>
      </w:r>
    </w:p>
    <w:p w14:paraId="3F8A223E">
      <w:pPr>
        <w:spacing w:line="348" w:lineRule="auto"/>
        <w:rPr>
          <w:rFonts w:eastAsia="黑体" w:cs="黑体"/>
          <w:bCs/>
          <w:sz w:val="32"/>
          <w:szCs w:val="32"/>
        </w:rPr>
      </w:pPr>
    </w:p>
    <w:p w14:paraId="08C81652">
      <w:pPr>
        <w:spacing w:beforeLines="50" w:line="348" w:lineRule="auto"/>
        <w:jc w:val="center"/>
        <w:rPr>
          <w:rFonts w:eastAsia="方正小标宋简体"/>
          <w:bCs/>
          <w:sz w:val="44"/>
          <w:szCs w:val="44"/>
        </w:rPr>
      </w:pPr>
      <w:r>
        <w:rPr>
          <w:rFonts w:hint="eastAsia" w:eastAsia="方正小标宋简体"/>
          <w:bCs/>
          <w:sz w:val="44"/>
          <w:szCs w:val="44"/>
        </w:rPr>
        <w:t>岳阳县</w:t>
      </w:r>
      <w:r>
        <w:rPr>
          <w:rFonts w:hint="eastAsia" w:eastAsia="方正小标宋简体"/>
          <w:bCs/>
          <w:sz w:val="44"/>
          <w:szCs w:val="44"/>
          <w:lang w:eastAsia="zh-CN"/>
        </w:rPr>
        <w:t>2025</w:t>
      </w:r>
      <w:r>
        <w:rPr>
          <w:rFonts w:hint="eastAsia" w:eastAsia="方正小标宋简体"/>
          <w:bCs/>
          <w:sz w:val="44"/>
          <w:szCs w:val="44"/>
        </w:rPr>
        <w:t>年财政项目支出绩效评价自评报告</w:t>
      </w:r>
    </w:p>
    <w:p w14:paraId="121E59AC">
      <w:pPr>
        <w:rPr>
          <w:rFonts w:eastAsia="仿宋_GB2312"/>
          <w:b/>
          <w:sz w:val="32"/>
        </w:rPr>
      </w:pPr>
    </w:p>
    <w:p w14:paraId="1470327D">
      <w:pPr>
        <w:rPr>
          <w:rFonts w:eastAsia="仿宋_GB2312"/>
          <w:b/>
          <w:sz w:val="32"/>
        </w:rPr>
      </w:pPr>
    </w:p>
    <w:p w14:paraId="7F3C2FB9">
      <w:pPr>
        <w:spacing w:line="760" w:lineRule="exact"/>
        <w:ind w:firstLine="470" w:firstLineChars="147"/>
        <w:rPr>
          <w:rFonts w:eastAsia="仿宋_GB2312"/>
          <w:sz w:val="32"/>
          <w:szCs w:val="32"/>
        </w:rPr>
      </w:pPr>
      <w:r>
        <w:rPr>
          <w:rFonts w:hint="eastAsia" w:eastAsia="仿宋_GB2312"/>
          <w:sz w:val="32"/>
          <w:szCs w:val="32"/>
        </w:rPr>
        <w:t>评价类型：项目实施过程评价□</w:t>
      </w:r>
      <w:r>
        <w:rPr>
          <w:rFonts w:eastAsia="仿宋_GB2312"/>
          <w:sz w:val="32"/>
          <w:szCs w:val="32"/>
        </w:rPr>
        <w:t xml:space="preserve">   </w:t>
      </w:r>
      <w:r>
        <w:rPr>
          <w:rFonts w:hint="eastAsia" w:eastAsia="仿宋_GB2312"/>
          <w:sz w:val="32"/>
          <w:szCs w:val="32"/>
        </w:rPr>
        <w:t>项目完成结果评价□</w:t>
      </w:r>
    </w:p>
    <w:p w14:paraId="669697AF">
      <w:pPr>
        <w:spacing w:beforeLines="50" w:line="760" w:lineRule="exact"/>
        <w:ind w:firstLine="480" w:firstLineChars="150"/>
        <w:rPr>
          <w:rFonts w:eastAsia="仿宋_GB2312"/>
          <w:sz w:val="32"/>
          <w:u w:val="single"/>
        </w:rPr>
      </w:pPr>
      <w:r>
        <w:rPr>
          <w:rFonts w:hint="eastAsia" w:eastAsia="仿宋_GB2312"/>
          <w:sz w:val="32"/>
        </w:rPr>
        <w:t>项目名称：</w:t>
      </w:r>
      <w:r>
        <w:rPr>
          <w:rFonts w:eastAsia="仿宋_GB2312"/>
          <w:sz w:val="32"/>
          <w:u w:val="single"/>
        </w:rPr>
        <w:t xml:space="preserve">              </w:t>
      </w:r>
      <w:r>
        <w:rPr>
          <w:rFonts w:hint="eastAsia" w:eastAsia="仿宋_GB2312"/>
          <w:sz w:val="32"/>
          <w:u w:val="single"/>
          <w:lang w:eastAsia="zh-CN"/>
        </w:rPr>
        <w:t>社区矫正</w:t>
      </w:r>
      <w:r>
        <w:rPr>
          <w:rFonts w:eastAsia="仿宋_GB2312"/>
          <w:sz w:val="32"/>
          <w:u w:val="single"/>
        </w:rPr>
        <w:t xml:space="preserve">                         </w:t>
      </w:r>
    </w:p>
    <w:p w14:paraId="64B56508">
      <w:pPr>
        <w:spacing w:beforeLines="50" w:line="760" w:lineRule="exact"/>
        <w:ind w:firstLine="480" w:firstLineChars="150"/>
        <w:rPr>
          <w:rFonts w:eastAsia="仿宋_GB2312"/>
          <w:sz w:val="32"/>
        </w:rPr>
      </w:pPr>
      <w:r>
        <w:rPr>
          <w:rFonts w:hint="eastAsia" w:eastAsia="仿宋_GB2312"/>
          <w:sz w:val="32"/>
        </w:rPr>
        <w:t>项目单位：</w:t>
      </w:r>
      <w:r>
        <w:rPr>
          <w:rFonts w:eastAsia="仿宋_GB2312"/>
          <w:sz w:val="32"/>
          <w:u w:val="single"/>
        </w:rPr>
        <w:t xml:space="preserve">             </w:t>
      </w:r>
      <w:r>
        <w:rPr>
          <w:rFonts w:hint="eastAsia" w:eastAsia="仿宋_GB2312"/>
          <w:sz w:val="32"/>
          <w:u w:val="single"/>
          <w:lang w:eastAsia="zh-CN"/>
        </w:rPr>
        <w:t>岳阳县司法局</w:t>
      </w:r>
      <w:r>
        <w:rPr>
          <w:rFonts w:eastAsia="仿宋_GB2312"/>
          <w:sz w:val="32"/>
          <w:u w:val="single"/>
        </w:rPr>
        <w:t xml:space="preserve">                          </w:t>
      </w:r>
    </w:p>
    <w:p w14:paraId="286E2697">
      <w:pPr>
        <w:spacing w:beforeLines="50" w:line="760" w:lineRule="exact"/>
        <w:ind w:firstLine="480" w:firstLineChars="150"/>
        <w:rPr>
          <w:rFonts w:eastAsia="仿宋_GB2312"/>
          <w:sz w:val="32"/>
          <w:u w:val="single"/>
        </w:rPr>
      </w:pPr>
      <w:r>
        <w:rPr>
          <w:rFonts w:hint="eastAsia" w:eastAsia="仿宋_GB2312"/>
          <w:sz w:val="32"/>
        </w:rPr>
        <w:t>主管部门：</w:t>
      </w:r>
      <w:r>
        <w:rPr>
          <w:rFonts w:eastAsia="仿宋_GB2312"/>
          <w:sz w:val="32"/>
          <w:u w:val="single"/>
        </w:rPr>
        <w:t xml:space="preserve">             </w:t>
      </w:r>
      <w:r>
        <w:rPr>
          <w:rFonts w:hint="eastAsia" w:eastAsia="仿宋_GB2312"/>
          <w:sz w:val="32"/>
          <w:u w:val="single"/>
          <w:lang w:eastAsia="zh-CN"/>
        </w:rPr>
        <w:t>岳阳县司法局</w:t>
      </w:r>
      <w:r>
        <w:rPr>
          <w:rFonts w:eastAsia="仿宋_GB2312"/>
          <w:sz w:val="32"/>
          <w:u w:val="single"/>
        </w:rPr>
        <w:t xml:space="preserve">                          </w:t>
      </w:r>
    </w:p>
    <w:p w14:paraId="266B5B57">
      <w:pPr>
        <w:spacing w:beforeLines="50" w:line="760" w:lineRule="exact"/>
        <w:ind w:firstLine="480" w:firstLineChars="150"/>
        <w:rPr>
          <w:rFonts w:eastAsia="仿宋_GB2312"/>
          <w:sz w:val="32"/>
        </w:rPr>
      </w:pPr>
      <w:r>
        <w:rPr>
          <w:rFonts w:hint="eastAsia" w:eastAsia="仿宋_GB2312"/>
          <w:sz w:val="32"/>
        </w:rPr>
        <w:t>评价方式：</w:t>
      </w:r>
      <w:r>
        <w:rPr>
          <w:rFonts w:hint="eastAsia" w:eastAsia="仿宋_GB2312"/>
          <w:sz w:val="28"/>
          <w:szCs w:val="28"/>
        </w:rPr>
        <w:t>部门（单位）绩效自评</w:t>
      </w:r>
    </w:p>
    <w:p w14:paraId="0A1131EA">
      <w:pPr>
        <w:spacing w:beforeLines="50" w:line="760" w:lineRule="exact"/>
        <w:ind w:firstLine="480" w:firstLineChars="150"/>
        <w:rPr>
          <w:rFonts w:eastAsia="仿宋_GB2312"/>
          <w:sz w:val="28"/>
          <w:szCs w:val="28"/>
        </w:rPr>
      </w:pPr>
      <w:r>
        <w:rPr>
          <w:rFonts w:hint="eastAsia" w:eastAsia="仿宋_GB2312"/>
          <w:sz w:val="32"/>
          <w:szCs w:val="32"/>
        </w:rPr>
        <w:t>评价机构：</w:t>
      </w:r>
      <w:r>
        <w:rPr>
          <w:rFonts w:hint="eastAsia" w:eastAsia="仿宋_GB2312"/>
          <w:sz w:val="28"/>
          <w:szCs w:val="28"/>
        </w:rPr>
        <w:t>部门（单位）评价组</w:t>
      </w:r>
      <w:r>
        <w:rPr>
          <w:rFonts w:eastAsia="仿宋_GB2312"/>
          <w:sz w:val="28"/>
          <w:szCs w:val="28"/>
        </w:rPr>
        <w:t xml:space="preserve">   </w:t>
      </w:r>
    </w:p>
    <w:p w14:paraId="290FBBF5">
      <w:pPr>
        <w:spacing w:beforeLines="50" w:line="760" w:lineRule="exact"/>
        <w:ind w:firstLine="420" w:firstLineChars="150"/>
        <w:rPr>
          <w:rFonts w:eastAsia="仿宋_GB2312"/>
          <w:sz w:val="28"/>
          <w:szCs w:val="28"/>
        </w:rPr>
      </w:pPr>
    </w:p>
    <w:p w14:paraId="1F24E0FE">
      <w:pPr>
        <w:spacing w:beforeLines="50" w:line="348" w:lineRule="auto"/>
        <w:ind w:firstLine="420" w:firstLineChars="150"/>
        <w:rPr>
          <w:rFonts w:eastAsia="仿宋_GB2312"/>
          <w:sz w:val="28"/>
          <w:szCs w:val="28"/>
        </w:rPr>
      </w:pPr>
    </w:p>
    <w:p w14:paraId="413755A7">
      <w:pPr>
        <w:spacing w:beforeLines="50" w:line="348" w:lineRule="auto"/>
        <w:ind w:firstLine="420" w:firstLineChars="150"/>
        <w:rPr>
          <w:rFonts w:eastAsia="仿宋_GB2312"/>
          <w:sz w:val="28"/>
          <w:szCs w:val="28"/>
        </w:rPr>
      </w:pPr>
    </w:p>
    <w:p w14:paraId="4D3C40FC">
      <w:pPr>
        <w:spacing w:beforeLines="50" w:line="120" w:lineRule="exact"/>
        <w:ind w:firstLine="420" w:firstLineChars="150"/>
        <w:rPr>
          <w:rFonts w:eastAsia="仿宋_GB2312"/>
          <w:sz w:val="28"/>
          <w:szCs w:val="28"/>
        </w:rPr>
      </w:pPr>
    </w:p>
    <w:p w14:paraId="38201790">
      <w:pPr>
        <w:spacing w:beforeLines="50" w:line="120" w:lineRule="exact"/>
        <w:ind w:firstLine="420" w:firstLineChars="150"/>
        <w:rPr>
          <w:rFonts w:eastAsia="仿宋_GB2312"/>
          <w:sz w:val="28"/>
          <w:szCs w:val="28"/>
        </w:rPr>
      </w:pPr>
    </w:p>
    <w:p w14:paraId="706B47EC">
      <w:pPr>
        <w:spacing w:beforeLines="50" w:line="120" w:lineRule="exact"/>
        <w:ind w:firstLine="420" w:firstLineChars="150"/>
        <w:rPr>
          <w:rFonts w:eastAsia="仿宋_GB2312"/>
          <w:sz w:val="28"/>
          <w:szCs w:val="28"/>
        </w:rPr>
      </w:pPr>
    </w:p>
    <w:p w14:paraId="7DA471C9">
      <w:pPr>
        <w:spacing w:line="348" w:lineRule="auto"/>
        <w:jc w:val="center"/>
        <w:rPr>
          <w:rFonts w:eastAsia="仿宋_GB2312"/>
          <w:sz w:val="32"/>
        </w:rPr>
      </w:pPr>
      <w:r>
        <w:rPr>
          <w:rFonts w:hint="eastAsia" w:eastAsia="仿宋_GB2312"/>
          <w:sz w:val="32"/>
        </w:rPr>
        <w:t>报告日期：</w:t>
      </w:r>
      <w:r>
        <w:rPr>
          <w:rFonts w:hint="eastAsia" w:eastAsia="仿宋_GB2312"/>
          <w:sz w:val="32"/>
          <w:lang w:val="en-US" w:eastAsia="zh-CN"/>
        </w:rPr>
        <w:t>2025</w:t>
      </w:r>
      <w:r>
        <w:rPr>
          <w:rFonts w:hint="eastAsia" w:eastAsia="仿宋_GB2312"/>
          <w:sz w:val="32"/>
        </w:rPr>
        <w:t>年</w:t>
      </w:r>
      <w:r>
        <w:rPr>
          <w:rFonts w:hint="eastAsia" w:eastAsia="仿宋_GB2312"/>
          <w:sz w:val="32"/>
          <w:lang w:val="en-US" w:eastAsia="zh-CN"/>
        </w:rPr>
        <w:t>6</w:t>
      </w:r>
      <w:r>
        <w:rPr>
          <w:rFonts w:hint="eastAsia" w:eastAsia="仿宋_GB2312"/>
          <w:sz w:val="32"/>
        </w:rPr>
        <w:t>月</w:t>
      </w:r>
      <w:r>
        <w:rPr>
          <w:rFonts w:hint="eastAsia" w:eastAsia="仿宋_GB2312"/>
          <w:sz w:val="32"/>
          <w:lang w:val="en-US" w:eastAsia="zh-CN"/>
        </w:rPr>
        <w:t>30</w:t>
      </w:r>
      <w:r>
        <w:rPr>
          <w:rFonts w:hint="eastAsia" w:eastAsia="仿宋_GB2312"/>
          <w:sz w:val="32"/>
        </w:rPr>
        <w:t>日</w:t>
      </w:r>
    </w:p>
    <w:p w14:paraId="1B44B209">
      <w:pPr>
        <w:spacing w:line="348" w:lineRule="auto"/>
        <w:jc w:val="center"/>
        <w:rPr>
          <w:rFonts w:eastAsia="仿宋_GB2312"/>
          <w:sz w:val="32"/>
        </w:rPr>
      </w:pPr>
      <w:r>
        <w:rPr>
          <w:rFonts w:hint="eastAsia" w:eastAsia="仿宋_GB2312"/>
          <w:sz w:val="32"/>
        </w:rPr>
        <w:t>岳阳县财政局（制）</w:t>
      </w:r>
    </w:p>
    <w:p w14:paraId="68AD096F">
      <w:pPr>
        <w:spacing w:line="100" w:lineRule="exact"/>
        <w:jc w:val="center"/>
        <w:rPr>
          <w:rFonts w:eastAsia="仿宋_GB2312"/>
          <w:sz w:val="32"/>
        </w:rPr>
      </w:pPr>
    </w:p>
    <w:p w14:paraId="1CCF8D1A">
      <w:pPr>
        <w:spacing w:line="100" w:lineRule="exact"/>
        <w:jc w:val="center"/>
        <w:rPr>
          <w:rFonts w:eastAsia="仿宋_GB2312"/>
          <w:sz w:val="32"/>
        </w:rPr>
      </w:pPr>
    </w:p>
    <w:p w14:paraId="4DED3F98">
      <w:pPr>
        <w:spacing w:line="100" w:lineRule="exact"/>
        <w:jc w:val="center"/>
        <w:rPr>
          <w:rFonts w:eastAsia="仿宋_GB2312"/>
          <w:sz w:val="32"/>
        </w:rPr>
      </w:pPr>
    </w:p>
    <w:tbl>
      <w:tblPr>
        <w:tblStyle w:val="7"/>
        <w:tblW w:w="95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73"/>
        <w:gridCol w:w="189"/>
        <w:gridCol w:w="602"/>
        <w:gridCol w:w="118"/>
        <w:gridCol w:w="1191"/>
        <w:gridCol w:w="1023"/>
        <w:gridCol w:w="306"/>
        <w:gridCol w:w="562"/>
        <w:gridCol w:w="785"/>
        <w:gridCol w:w="345"/>
        <w:gridCol w:w="672"/>
        <w:gridCol w:w="1333"/>
        <w:gridCol w:w="5"/>
        <w:gridCol w:w="5"/>
        <w:gridCol w:w="277"/>
        <w:gridCol w:w="696"/>
      </w:tblGrid>
      <w:tr w14:paraId="6EF14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jc w:val="center"/>
        </w:trPr>
        <w:tc>
          <w:tcPr>
            <w:tcW w:w="9582" w:type="dxa"/>
            <w:gridSpan w:val="16"/>
            <w:tcBorders>
              <w:top w:val="single" w:color="auto" w:sz="4" w:space="0"/>
              <w:left w:val="single" w:color="auto" w:sz="4" w:space="0"/>
              <w:bottom w:val="single" w:color="auto" w:sz="4" w:space="0"/>
              <w:right w:val="single" w:color="auto" w:sz="4" w:space="0"/>
            </w:tcBorders>
            <w:vAlign w:val="center"/>
          </w:tcPr>
          <w:p w14:paraId="0D61F60A">
            <w:pPr>
              <w:jc w:val="center"/>
              <w:rPr>
                <w:rFonts w:eastAsia="仿宋_GB2312"/>
                <w:b/>
                <w:sz w:val="24"/>
              </w:rPr>
            </w:pPr>
            <w:r>
              <w:rPr>
                <w:rFonts w:hint="eastAsia" w:eastAsia="仿宋_GB2312"/>
                <w:b/>
                <w:sz w:val="24"/>
              </w:rPr>
              <w:t>一、项</w:t>
            </w:r>
            <w:r>
              <w:rPr>
                <w:rFonts w:eastAsia="仿宋_GB2312"/>
                <w:b/>
                <w:sz w:val="24"/>
              </w:rPr>
              <w:t xml:space="preserve"> </w:t>
            </w:r>
            <w:r>
              <w:rPr>
                <w:rFonts w:hint="eastAsia" w:eastAsia="仿宋_GB2312"/>
                <w:b/>
                <w:sz w:val="24"/>
              </w:rPr>
              <w:t>目</w:t>
            </w:r>
            <w:r>
              <w:rPr>
                <w:rFonts w:eastAsia="仿宋_GB2312"/>
                <w:b/>
                <w:sz w:val="24"/>
              </w:rPr>
              <w:t xml:space="preserve"> </w:t>
            </w:r>
            <w:r>
              <w:rPr>
                <w:rFonts w:hint="eastAsia" w:eastAsia="仿宋_GB2312"/>
                <w:b/>
                <w:sz w:val="24"/>
              </w:rPr>
              <w:t>基</w:t>
            </w:r>
            <w:r>
              <w:rPr>
                <w:rFonts w:eastAsia="仿宋_GB2312"/>
                <w:b/>
                <w:sz w:val="24"/>
              </w:rPr>
              <w:t xml:space="preserve"> </w:t>
            </w:r>
            <w:r>
              <w:rPr>
                <w:rFonts w:hint="eastAsia" w:eastAsia="仿宋_GB2312"/>
                <w:b/>
                <w:sz w:val="24"/>
              </w:rPr>
              <w:t>本</w:t>
            </w:r>
            <w:r>
              <w:rPr>
                <w:rFonts w:eastAsia="仿宋_GB2312"/>
                <w:b/>
                <w:sz w:val="24"/>
              </w:rPr>
              <w:t xml:space="preserve"> </w:t>
            </w:r>
            <w:r>
              <w:rPr>
                <w:rFonts w:hint="eastAsia" w:eastAsia="仿宋_GB2312"/>
                <w:b/>
                <w:sz w:val="24"/>
              </w:rPr>
              <w:t>概</w:t>
            </w:r>
            <w:r>
              <w:rPr>
                <w:rFonts w:eastAsia="仿宋_GB2312"/>
                <w:b/>
                <w:sz w:val="24"/>
              </w:rPr>
              <w:t xml:space="preserve"> </w:t>
            </w:r>
            <w:r>
              <w:rPr>
                <w:rFonts w:hint="eastAsia" w:eastAsia="仿宋_GB2312"/>
                <w:b/>
                <w:sz w:val="24"/>
              </w:rPr>
              <w:t>况</w:t>
            </w:r>
          </w:p>
        </w:tc>
      </w:tr>
      <w:tr w14:paraId="7BB22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662" w:type="dxa"/>
            <w:gridSpan w:val="2"/>
            <w:tcBorders>
              <w:top w:val="single" w:color="auto" w:sz="4" w:space="0"/>
              <w:left w:val="single" w:color="auto" w:sz="4" w:space="0"/>
              <w:bottom w:val="single" w:color="auto" w:sz="4" w:space="0"/>
              <w:right w:val="single" w:color="auto" w:sz="4" w:space="0"/>
            </w:tcBorders>
            <w:vAlign w:val="center"/>
          </w:tcPr>
          <w:p w14:paraId="16852993">
            <w:pPr>
              <w:rPr>
                <w:rFonts w:eastAsia="仿宋_GB2312"/>
                <w:sz w:val="24"/>
              </w:rPr>
            </w:pPr>
            <w:r>
              <w:rPr>
                <w:rFonts w:hint="eastAsia" w:eastAsia="仿宋_GB2312"/>
                <w:sz w:val="24"/>
              </w:rPr>
              <w:t>项目负责人</w:t>
            </w:r>
          </w:p>
        </w:tc>
        <w:tc>
          <w:tcPr>
            <w:tcW w:w="3240" w:type="dxa"/>
            <w:gridSpan w:val="5"/>
            <w:tcBorders>
              <w:top w:val="single" w:color="auto" w:sz="4" w:space="0"/>
              <w:left w:val="single" w:color="auto" w:sz="4" w:space="0"/>
              <w:bottom w:val="single" w:color="auto" w:sz="4" w:space="0"/>
              <w:right w:val="single" w:color="auto" w:sz="4" w:space="0"/>
            </w:tcBorders>
            <w:vAlign w:val="center"/>
          </w:tcPr>
          <w:p w14:paraId="344F5899">
            <w:pPr>
              <w:rPr>
                <w:rFonts w:hint="eastAsia" w:eastAsia="仿宋_GB2312"/>
                <w:sz w:val="24"/>
                <w:lang w:eastAsia="zh-CN"/>
              </w:rPr>
            </w:pPr>
            <w:r>
              <w:rPr>
                <w:rFonts w:hint="eastAsia" w:eastAsia="仿宋_GB2312"/>
                <w:sz w:val="24"/>
                <w:lang w:eastAsia="zh-CN"/>
              </w:rPr>
              <w:t>吴宏伟</w:t>
            </w:r>
          </w:p>
        </w:tc>
        <w:tc>
          <w:tcPr>
            <w:tcW w:w="1347" w:type="dxa"/>
            <w:gridSpan w:val="2"/>
            <w:tcBorders>
              <w:top w:val="single" w:color="auto" w:sz="4" w:space="0"/>
              <w:left w:val="single" w:color="auto" w:sz="4" w:space="0"/>
              <w:bottom w:val="single" w:color="auto" w:sz="4" w:space="0"/>
              <w:right w:val="single" w:color="auto" w:sz="4" w:space="0"/>
            </w:tcBorders>
            <w:vAlign w:val="center"/>
          </w:tcPr>
          <w:p w14:paraId="23446A99">
            <w:pPr>
              <w:rPr>
                <w:rFonts w:eastAsia="仿宋_GB2312"/>
                <w:sz w:val="24"/>
              </w:rPr>
            </w:pPr>
            <w:r>
              <w:rPr>
                <w:rFonts w:hint="eastAsia" w:eastAsia="仿宋_GB2312"/>
                <w:sz w:val="24"/>
              </w:rPr>
              <w:t>联系电话</w:t>
            </w:r>
          </w:p>
        </w:tc>
        <w:tc>
          <w:tcPr>
            <w:tcW w:w="3333" w:type="dxa"/>
            <w:gridSpan w:val="7"/>
            <w:tcBorders>
              <w:top w:val="single" w:color="auto" w:sz="4" w:space="0"/>
              <w:left w:val="single" w:color="auto" w:sz="4" w:space="0"/>
              <w:bottom w:val="single" w:color="auto" w:sz="4" w:space="0"/>
              <w:right w:val="single" w:color="auto" w:sz="4" w:space="0"/>
            </w:tcBorders>
            <w:vAlign w:val="center"/>
          </w:tcPr>
          <w:p w14:paraId="7F337AE2">
            <w:pPr>
              <w:rPr>
                <w:rFonts w:hint="default" w:eastAsia="仿宋_GB2312"/>
                <w:sz w:val="24"/>
                <w:lang w:val="en-US" w:eastAsia="zh-CN"/>
              </w:rPr>
            </w:pPr>
            <w:r>
              <w:rPr>
                <w:rFonts w:hint="eastAsia" w:eastAsia="仿宋_GB2312"/>
                <w:sz w:val="24"/>
                <w:lang w:val="en-US" w:eastAsia="zh-CN"/>
              </w:rPr>
              <w:t>7620391</w:t>
            </w:r>
          </w:p>
        </w:tc>
      </w:tr>
      <w:tr w14:paraId="3127C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662" w:type="dxa"/>
            <w:gridSpan w:val="2"/>
            <w:tcBorders>
              <w:top w:val="single" w:color="auto" w:sz="4" w:space="0"/>
              <w:left w:val="single" w:color="auto" w:sz="4" w:space="0"/>
              <w:bottom w:val="single" w:color="auto" w:sz="4" w:space="0"/>
              <w:right w:val="single" w:color="auto" w:sz="4" w:space="0"/>
            </w:tcBorders>
            <w:vAlign w:val="center"/>
          </w:tcPr>
          <w:p w14:paraId="3FEC416E">
            <w:pPr>
              <w:rPr>
                <w:rFonts w:eastAsia="仿宋_GB2312"/>
                <w:sz w:val="24"/>
              </w:rPr>
            </w:pPr>
            <w:r>
              <w:rPr>
                <w:rFonts w:hint="eastAsia" w:eastAsia="仿宋_GB2312"/>
                <w:sz w:val="24"/>
              </w:rPr>
              <w:t>项目地址</w:t>
            </w:r>
          </w:p>
        </w:tc>
        <w:tc>
          <w:tcPr>
            <w:tcW w:w="3240" w:type="dxa"/>
            <w:gridSpan w:val="5"/>
            <w:tcBorders>
              <w:top w:val="single" w:color="auto" w:sz="4" w:space="0"/>
              <w:left w:val="single" w:color="auto" w:sz="4" w:space="0"/>
              <w:bottom w:val="single" w:color="auto" w:sz="4" w:space="0"/>
              <w:right w:val="single" w:color="auto" w:sz="4" w:space="0"/>
            </w:tcBorders>
            <w:vAlign w:val="center"/>
          </w:tcPr>
          <w:p w14:paraId="31870B4F">
            <w:pPr>
              <w:rPr>
                <w:rFonts w:hint="eastAsia" w:eastAsia="仿宋_GB2312"/>
                <w:sz w:val="24"/>
                <w:lang w:eastAsia="zh-CN"/>
              </w:rPr>
            </w:pPr>
            <w:r>
              <w:rPr>
                <w:rFonts w:hint="eastAsia" w:eastAsia="仿宋_GB2312"/>
                <w:sz w:val="24"/>
                <w:lang w:eastAsia="zh-CN"/>
              </w:rPr>
              <w:t>岳阳县司法局</w:t>
            </w:r>
          </w:p>
        </w:tc>
        <w:tc>
          <w:tcPr>
            <w:tcW w:w="1347" w:type="dxa"/>
            <w:gridSpan w:val="2"/>
            <w:tcBorders>
              <w:top w:val="single" w:color="auto" w:sz="4" w:space="0"/>
              <w:left w:val="single" w:color="auto" w:sz="4" w:space="0"/>
              <w:bottom w:val="single" w:color="auto" w:sz="4" w:space="0"/>
              <w:right w:val="single" w:color="auto" w:sz="4" w:space="0"/>
            </w:tcBorders>
            <w:vAlign w:val="center"/>
          </w:tcPr>
          <w:p w14:paraId="79CBF538">
            <w:pPr>
              <w:rPr>
                <w:rFonts w:eastAsia="仿宋_GB2312"/>
                <w:sz w:val="24"/>
              </w:rPr>
            </w:pPr>
            <w:r>
              <w:rPr>
                <w:rFonts w:hint="eastAsia" w:eastAsia="仿宋_GB2312"/>
                <w:sz w:val="24"/>
              </w:rPr>
              <w:t>邮</w:t>
            </w:r>
            <w:r>
              <w:rPr>
                <w:rFonts w:eastAsia="仿宋_GB2312"/>
                <w:sz w:val="24"/>
              </w:rPr>
              <w:t xml:space="preserve">  </w:t>
            </w:r>
            <w:r>
              <w:rPr>
                <w:rFonts w:hint="eastAsia" w:eastAsia="仿宋_GB2312"/>
                <w:sz w:val="24"/>
              </w:rPr>
              <w:t>编</w:t>
            </w:r>
          </w:p>
        </w:tc>
        <w:tc>
          <w:tcPr>
            <w:tcW w:w="3333" w:type="dxa"/>
            <w:gridSpan w:val="7"/>
            <w:tcBorders>
              <w:top w:val="single" w:color="auto" w:sz="4" w:space="0"/>
              <w:left w:val="single" w:color="auto" w:sz="4" w:space="0"/>
              <w:bottom w:val="single" w:color="auto" w:sz="4" w:space="0"/>
              <w:right w:val="single" w:color="auto" w:sz="4" w:space="0"/>
            </w:tcBorders>
            <w:vAlign w:val="center"/>
          </w:tcPr>
          <w:p w14:paraId="2E85AACD">
            <w:pPr>
              <w:rPr>
                <w:rFonts w:hint="default" w:eastAsia="仿宋_GB2312"/>
                <w:sz w:val="24"/>
                <w:lang w:val="en-US" w:eastAsia="zh-CN"/>
              </w:rPr>
            </w:pPr>
            <w:r>
              <w:rPr>
                <w:rFonts w:hint="eastAsia" w:eastAsia="仿宋_GB2312"/>
                <w:sz w:val="24"/>
                <w:lang w:val="en-US" w:eastAsia="zh-CN"/>
              </w:rPr>
              <w:t>414100</w:t>
            </w:r>
          </w:p>
        </w:tc>
      </w:tr>
      <w:tr w14:paraId="739F0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662" w:type="dxa"/>
            <w:gridSpan w:val="2"/>
            <w:tcBorders>
              <w:top w:val="single" w:color="auto" w:sz="4" w:space="0"/>
              <w:left w:val="single" w:color="auto" w:sz="4" w:space="0"/>
              <w:bottom w:val="single" w:color="auto" w:sz="4" w:space="0"/>
              <w:right w:val="single" w:color="auto" w:sz="4" w:space="0"/>
            </w:tcBorders>
            <w:vAlign w:val="center"/>
          </w:tcPr>
          <w:p w14:paraId="13F4249B">
            <w:pPr>
              <w:rPr>
                <w:rFonts w:eastAsia="仿宋_GB2312"/>
                <w:sz w:val="24"/>
              </w:rPr>
            </w:pPr>
            <w:r>
              <w:rPr>
                <w:rFonts w:hint="eastAsia" w:eastAsia="仿宋_GB2312"/>
                <w:sz w:val="24"/>
              </w:rPr>
              <w:t>项目起止时间</w:t>
            </w:r>
          </w:p>
        </w:tc>
        <w:tc>
          <w:tcPr>
            <w:tcW w:w="7920" w:type="dxa"/>
            <w:gridSpan w:val="14"/>
            <w:tcBorders>
              <w:top w:val="single" w:color="auto" w:sz="4" w:space="0"/>
              <w:left w:val="single" w:color="auto" w:sz="4" w:space="0"/>
              <w:bottom w:val="single" w:color="auto" w:sz="4" w:space="0"/>
              <w:right w:val="single" w:color="auto" w:sz="4" w:space="0"/>
            </w:tcBorders>
            <w:vAlign w:val="center"/>
          </w:tcPr>
          <w:p w14:paraId="4DCCC501">
            <w:pPr>
              <w:ind w:firstLine="1190" w:firstLineChars="496"/>
              <w:rPr>
                <w:rFonts w:eastAsia="仿宋_GB2312"/>
                <w:sz w:val="24"/>
              </w:rPr>
            </w:pPr>
            <w:r>
              <w:rPr>
                <w:rFonts w:hint="eastAsia" w:eastAsia="仿宋_GB2312"/>
                <w:sz w:val="24"/>
                <w:lang w:val="en-US" w:eastAsia="zh-CN"/>
              </w:rPr>
              <w:t>2025</w:t>
            </w:r>
            <w:r>
              <w:rPr>
                <w:rFonts w:hint="eastAsia" w:eastAsia="仿宋_GB2312"/>
                <w:sz w:val="24"/>
              </w:rPr>
              <w:t>年</w:t>
            </w:r>
            <w:r>
              <w:rPr>
                <w:rFonts w:hint="eastAsia" w:eastAsia="仿宋_GB2312"/>
                <w:sz w:val="24"/>
                <w:lang w:val="en-US" w:eastAsia="zh-CN"/>
              </w:rPr>
              <w:t>1</w:t>
            </w:r>
            <w:r>
              <w:rPr>
                <w:rFonts w:hint="eastAsia" w:eastAsia="仿宋_GB2312"/>
                <w:sz w:val="24"/>
              </w:rPr>
              <w:t>月起至</w:t>
            </w:r>
            <w:r>
              <w:rPr>
                <w:rFonts w:hint="eastAsia" w:eastAsia="仿宋_GB2312"/>
                <w:sz w:val="24"/>
                <w:lang w:val="en-US" w:eastAsia="zh-CN"/>
              </w:rPr>
              <w:t>2025</w:t>
            </w:r>
            <w:r>
              <w:rPr>
                <w:rFonts w:hint="eastAsia" w:eastAsia="仿宋_GB2312"/>
                <w:sz w:val="24"/>
              </w:rPr>
              <w:t>年</w:t>
            </w:r>
            <w:r>
              <w:rPr>
                <w:rFonts w:hint="eastAsia" w:eastAsia="仿宋_GB2312"/>
                <w:sz w:val="24"/>
                <w:lang w:val="en-US" w:eastAsia="zh-CN"/>
              </w:rPr>
              <w:t>12</w:t>
            </w:r>
            <w:r>
              <w:rPr>
                <w:rFonts w:hint="eastAsia" w:eastAsia="仿宋_GB2312"/>
                <w:sz w:val="24"/>
              </w:rPr>
              <w:t>月止</w:t>
            </w:r>
          </w:p>
        </w:tc>
      </w:tr>
      <w:tr w14:paraId="7D5D1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atLeast"/>
          <w:jc w:val="center"/>
        </w:trPr>
        <w:tc>
          <w:tcPr>
            <w:tcW w:w="1662" w:type="dxa"/>
            <w:gridSpan w:val="2"/>
            <w:tcBorders>
              <w:top w:val="single" w:color="auto" w:sz="4" w:space="0"/>
              <w:left w:val="single" w:color="auto" w:sz="4" w:space="0"/>
              <w:bottom w:val="single" w:color="auto" w:sz="4" w:space="0"/>
              <w:right w:val="single" w:color="auto" w:sz="4" w:space="0"/>
            </w:tcBorders>
            <w:vAlign w:val="center"/>
          </w:tcPr>
          <w:p w14:paraId="45E8442E">
            <w:pPr>
              <w:spacing w:line="360" w:lineRule="exact"/>
              <w:jc w:val="center"/>
              <w:rPr>
                <w:rFonts w:eastAsia="仿宋_GB2312"/>
                <w:sz w:val="24"/>
              </w:rPr>
            </w:pPr>
            <w:r>
              <w:rPr>
                <w:rFonts w:hint="eastAsia" w:eastAsia="仿宋_GB2312"/>
                <w:sz w:val="24"/>
              </w:rPr>
              <w:t>计划安排资金</w:t>
            </w:r>
          </w:p>
          <w:p w14:paraId="01704BD2">
            <w:pPr>
              <w:spacing w:line="360" w:lineRule="exact"/>
              <w:jc w:val="center"/>
              <w:rPr>
                <w:rFonts w:eastAsia="仿宋_GB2312"/>
                <w:sz w:val="24"/>
              </w:rPr>
            </w:pPr>
            <w:r>
              <w:rPr>
                <w:rFonts w:hint="eastAsia" w:eastAsia="仿宋_GB2312"/>
                <w:sz w:val="24"/>
              </w:rPr>
              <w:t>（万元）</w:t>
            </w:r>
          </w:p>
        </w:tc>
        <w:tc>
          <w:tcPr>
            <w:tcW w:w="720" w:type="dxa"/>
            <w:gridSpan w:val="2"/>
            <w:tcBorders>
              <w:top w:val="single" w:color="auto" w:sz="4" w:space="0"/>
              <w:left w:val="single" w:color="auto" w:sz="4" w:space="0"/>
              <w:bottom w:val="single" w:color="auto" w:sz="4" w:space="0"/>
              <w:right w:val="single" w:color="auto" w:sz="4" w:space="0"/>
            </w:tcBorders>
            <w:vAlign w:val="center"/>
          </w:tcPr>
          <w:p w14:paraId="76279371">
            <w:pPr>
              <w:spacing w:line="360" w:lineRule="exact"/>
              <w:jc w:val="center"/>
              <w:rPr>
                <w:rFonts w:hint="default" w:eastAsia="仿宋_GB2312"/>
                <w:sz w:val="24"/>
                <w:lang w:val="en-US" w:eastAsia="zh-CN"/>
              </w:rPr>
            </w:pPr>
            <w:r>
              <w:rPr>
                <w:rFonts w:hint="eastAsia" w:eastAsia="仿宋_GB2312"/>
                <w:sz w:val="24"/>
                <w:lang w:val="en-US" w:eastAsia="zh-CN"/>
              </w:rPr>
              <w:t>30.1</w:t>
            </w:r>
          </w:p>
        </w:tc>
        <w:tc>
          <w:tcPr>
            <w:tcW w:w="1191" w:type="dxa"/>
            <w:tcBorders>
              <w:top w:val="single" w:color="auto" w:sz="4" w:space="0"/>
              <w:left w:val="single" w:color="auto" w:sz="4" w:space="0"/>
              <w:bottom w:val="single" w:color="auto" w:sz="4" w:space="0"/>
              <w:right w:val="single" w:color="auto" w:sz="4" w:space="0"/>
            </w:tcBorders>
            <w:vAlign w:val="center"/>
          </w:tcPr>
          <w:p w14:paraId="24B1993E">
            <w:pPr>
              <w:spacing w:line="360" w:lineRule="exact"/>
              <w:jc w:val="center"/>
              <w:rPr>
                <w:rFonts w:eastAsia="仿宋_GB2312"/>
                <w:sz w:val="24"/>
              </w:rPr>
            </w:pPr>
            <w:r>
              <w:rPr>
                <w:rFonts w:hint="eastAsia" w:eastAsia="仿宋_GB2312"/>
                <w:sz w:val="24"/>
              </w:rPr>
              <w:t>实际到位资金</w:t>
            </w:r>
          </w:p>
          <w:p w14:paraId="2A5AA406">
            <w:pPr>
              <w:spacing w:line="360" w:lineRule="exact"/>
              <w:jc w:val="center"/>
              <w:rPr>
                <w:rFonts w:eastAsia="仿宋_GB2312"/>
                <w:sz w:val="24"/>
              </w:rPr>
            </w:pPr>
            <w:r>
              <w:rPr>
                <w:rFonts w:hint="eastAsia" w:eastAsia="仿宋_GB2312"/>
                <w:sz w:val="24"/>
              </w:rPr>
              <w:t>（万元）</w:t>
            </w:r>
          </w:p>
        </w:tc>
        <w:tc>
          <w:tcPr>
            <w:tcW w:w="1329" w:type="dxa"/>
            <w:gridSpan w:val="2"/>
            <w:tcBorders>
              <w:top w:val="single" w:color="auto" w:sz="4" w:space="0"/>
              <w:left w:val="single" w:color="auto" w:sz="4" w:space="0"/>
              <w:bottom w:val="single" w:color="auto" w:sz="4" w:space="0"/>
              <w:right w:val="single" w:color="auto" w:sz="4" w:space="0"/>
            </w:tcBorders>
            <w:vAlign w:val="center"/>
          </w:tcPr>
          <w:p w14:paraId="3C8B1725">
            <w:pPr>
              <w:spacing w:line="360" w:lineRule="exact"/>
              <w:jc w:val="center"/>
              <w:rPr>
                <w:rFonts w:hint="default" w:eastAsia="仿宋_GB2312"/>
                <w:sz w:val="24"/>
                <w:lang w:val="en-US" w:eastAsia="zh-CN"/>
              </w:rPr>
            </w:pPr>
            <w:r>
              <w:rPr>
                <w:rFonts w:hint="eastAsia" w:eastAsia="仿宋_GB2312"/>
                <w:sz w:val="24"/>
                <w:lang w:val="en-US" w:eastAsia="zh-CN"/>
              </w:rPr>
              <w:t>30.1</w:t>
            </w:r>
          </w:p>
        </w:tc>
        <w:tc>
          <w:tcPr>
            <w:tcW w:w="1692" w:type="dxa"/>
            <w:gridSpan w:val="3"/>
            <w:tcBorders>
              <w:top w:val="single" w:color="auto" w:sz="4" w:space="0"/>
              <w:left w:val="single" w:color="auto" w:sz="4" w:space="0"/>
              <w:bottom w:val="single" w:color="auto" w:sz="4" w:space="0"/>
              <w:right w:val="single" w:color="auto" w:sz="4" w:space="0"/>
            </w:tcBorders>
            <w:vAlign w:val="center"/>
          </w:tcPr>
          <w:p w14:paraId="123613E8">
            <w:pPr>
              <w:spacing w:line="360" w:lineRule="exact"/>
              <w:jc w:val="center"/>
              <w:rPr>
                <w:rFonts w:eastAsia="仿宋_GB2312"/>
                <w:sz w:val="24"/>
              </w:rPr>
            </w:pPr>
            <w:r>
              <w:rPr>
                <w:rFonts w:hint="eastAsia" w:eastAsia="仿宋_GB2312"/>
                <w:sz w:val="24"/>
              </w:rPr>
              <w:t>实际支出</w:t>
            </w:r>
          </w:p>
          <w:p w14:paraId="4B68D5B0">
            <w:pPr>
              <w:spacing w:line="360" w:lineRule="exact"/>
              <w:jc w:val="center"/>
              <w:rPr>
                <w:rFonts w:eastAsia="仿宋_GB2312"/>
                <w:sz w:val="24"/>
              </w:rPr>
            </w:pPr>
            <w:r>
              <w:rPr>
                <w:rFonts w:hint="eastAsia" w:eastAsia="仿宋_GB2312"/>
                <w:sz w:val="24"/>
              </w:rPr>
              <w:t>（万元）</w:t>
            </w:r>
          </w:p>
        </w:tc>
        <w:tc>
          <w:tcPr>
            <w:tcW w:w="672" w:type="dxa"/>
            <w:tcBorders>
              <w:top w:val="single" w:color="auto" w:sz="4" w:space="0"/>
              <w:left w:val="single" w:color="auto" w:sz="4" w:space="0"/>
              <w:bottom w:val="single" w:color="auto" w:sz="4" w:space="0"/>
              <w:right w:val="single" w:color="auto" w:sz="4" w:space="0"/>
            </w:tcBorders>
            <w:vAlign w:val="center"/>
          </w:tcPr>
          <w:p w14:paraId="798705BD">
            <w:pPr>
              <w:spacing w:line="400" w:lineRule="exact"/>
              <w:jc w:val="center"/>
              <w:rPr>
                <w:rFonts w:hint="default" w:eastAsia="仿宋_GB2312"/>
                <w:sz w:val="24"/>
                <w:lang w:val="en-US" w:eastAsia="zh-CN"/>
              </w:rPr>
            </w:pPr>
            <w:r>
              <w:rPr>
                <w:rFonts w:hint="eastAsia" w:eastAsia="仿宋_GB2312"/>
                <w:sz w:val="24"/>
                <w:lang w:val="en-US" w:eastAsia="zh-CN"/>
              </w:rPr>
              <w:t>30.1</w:t>
            </w:r>
          </w:p>
        </w:tc>
        <w:tc>
          <w:tcPr>
            <w:tcW w:w="1620" w:type="dxa"/>
            <w:gridSpan w:val="4"/>
            <w:tcBorders>
              <w:top w:val="single" w:color="auto" w:sz="4" w:space="0"/>
              <w:left w:val="single" w:color="auto" w:sz="4" w:space="0"/>
              <w:bottom w:val="single" w:color="auto" w:sz="4" w:space="0"/>
              <w:right w:val="single" w:color="auto" w:sz="4" w:space="0"/>
            </w:tcBorders>
            <w:vAlign w:val="center"/>
          </w:tcPr>
          <w:p w14:paraId="2746324A">
            <w:pPr>
              <w:spacing w:line="400" w:lineRule="exact"/>
              <w:jc w:val="center"/>
              <w:rPr>
                <w:rFonts w:eastAsia="仿宋_GB2312"/>
                <w:sz w:val="24"/>
              </w:rPr>
            </w:pPr>
            <w:r>
              <w:rPr>
                <w:rFonts w:hint="eastAsia" w:eastAsia="仿宋_GB2312"/>
                <w:sz w:val="24"/>
              </w:rPr>
              <w:t>结余</w:t>
            </w:r>
          </w:p>
          <w:p w14:paraId="785AADC9">
            <w:pPr>
              <w:spacing w:line="400" w:lineRule="exact"/>
              <w:jc w:val="center"/>
              <w:rPr>
                <w:rFonts w:eastAsia="仿宋_GB2312"/>
                <w:sz w:val="24"/>
              </w:rPr>
            </w:pPr>
            <w:r>
              <w:rPr>
                <w:rFonts w:hint="eastAsia" w:eastAsia="仿宋_GB2312"/>
                <w:sz w:val="24"/>
              </w:rPr>
              <w:t>（万元）</w:t>
            </w:r>
          </w:p>
        </w:tc>
        <w:tc>
          <w:tcPr>
            <w:tcW w:w="696" w:type="dxa"/>
            <w:tcBorders>
              <w:top w:val="single" w:color="auto" w:sz="4" w:space="0"/>
              <w:left w:val="single" w:color="auto" w:sz="4" w:space="0"/>
              <w:bottom w:val="single" w:color="auto" w:sz="4" w:space="0"/>
              <w:right w:val="single" w:color="auto" w:sz="4" w:space="0"/>
            </w:tcBorders>
            <w:vAlign w:val="center"/>
          </w:tcPr>
          <w:p w14:paraId="6411B50E">
            <w:pPr>
              <w:jc w:val="center"/>
              <w:rPr>
                <w:rFonts w:eastAsia="仿宋_GB2312"/>
                <w:b/>
                <w:sz w:val="24"/>
              </w:rPr>
            </w:pPr>
          </w:p>
        </w:tc>
      </w:tr>
      <w:tr w14:paraId="564F8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662" w:type="dxa"/>
            <w:gridSpan w:val="2"/>
            <w:tcBorders>
              <w:top w:val="single" w:color="auto" w:sz="4" w:space="0"/>
              <w:left w:val="single" w:color="auto" w:sz="4" w:space="0"/>
              <w:bottom w:val="single" w:color="auto" w:sz="4" w:space="0"/>
              <w:right w:val="single" w:color="auto" w:sz="4" w:space="0"/>
            </w:tcBorders>
            <w:vAlign w:val="center"/>
          </w:tcPr>
          <w:p w14:paraId="50C093C8">
            <w:pPr>
              <w:rPr>
                <w:rFonts w:eastAsia="仿宋_GB2312"/>
                <w:spacing w:val="-10"/>
                <w:sz w:val="24"/>
              </w:rPr>
            </w:pPr>
            <w:r>
              <w:rPr>
                <w:rFonts w:hint="eastAsia" w:eastAsia="仿宋_GB2312"/>
                <w:spacing w:val="-10"/>
                <w:sz w:val="24"/>
              </w:rPr>
              <w:t>其中：中央财政</w:t>
            </w:r>
          </w:p>
        </w:tc>
        <w:tc>
          <w:tcPr>
            <w:tcW w:w="720" w:type="dxa"/>
            <w:gridSpan w:val="2"/>
            <w:tcBorders>
              <w:top w:val="single" w:color="auto" w:sz="4" w:space="0"/>
              <w:left w:val="single" w:color="auto" w:sz="4" w:space="0"/>
              <w:bottom w:val="single" w:color="auto" w:sz="4" w:space="0"/>
              <w:right w:val="single" w:color="auto" w:sz="4" w:space="0"/>
            </w:tcBorders>
            <w:vAlign w:val="center"/>
          </w:tcPr>
          <w:p w14:paraId="2E940667">
            <w:pPr>
              <w:rPr>
                <w:rFonts w:eastAsia="仿宋_GB2312"/>
                <w:spacing w:val="-6"/>
                <w:sz w:val="24"/>
              </w:rPr>
            </w:pPr>
          </w:p>
        </w:tc>
        <w:tc>
          <w:tcPr>
            <w:tcW w:w="1191" w:type="dxa"/>
            <w:tcBorders>
              <w:top w:val="single" w:color="auto" w:sz="4" w:space="0"/>
              <w:left w:val="single" w:color="auto" w:sz="4" w:space="0"/>
              <w:bottom w:val="single" w:color="auto" w:sz="4" w:space="0"/>
              <w:right w:val="single" w:color="auto" w:sz="4" w:space="0"/>
            </w:tcBorders>
            <w:vAlign w:val="center"/>
          </w:tcPr>
          <w:p w14:paraId="23C6BC88">
            <w:pPr>
              <w:rPr>
                <w:rFonts w:eastAsia="仿宋_GB2312"/>
                <w:spacing w:val="-6"/>
                <w:sz w:val="24"/>
              </w:rPr>
            </w:pPr>
            <w:r>
              <w:rPr>
                <w:rFonts w:hint="eastAsia" w:eastAsia="仿宋_GB2312"/>
                <w:spacing w:val="-6"/>
                <w:sz w:val="24"/>
              </w:rPr>
              <w:t>其中：中央财政</w:t>
            </w:r>
          </w:p>
        </w:tc>
        <w:tc>
          <w:tcPr>
            <w:tcW w:w="1329" w:type="dxa"/>
            <w:gridSpan w:val="2"/>
            <w:tcBorders>
              <w:top w:val="single" w:color="auto" w:sz="4" w:space="0"/>
              <w:left w:val="single" w:color="auto" w:sz="4" w:space="0"/>
              <w:bottom w:val="single" w:color="auto" w:sz="4" w:space="0"/>
              <w:right w:val="single" w:color="auto" w:sz="4" w:space="0"/>
            </w:tcBorders>
            <w:vAlign w:val="center"/>
          </w:tcPr>
          <w:p w14:paraId="2CD4BEFE">
            <w:pPr>
              <w:rPr>
                <w:rFonts w:eastAsia="仿宋_GB2312"/>
                <w:spacing w:val="-6"/>
                <w:sz w:val="24"/>
              </w:rPr>
            </w:pPr>
          </w:p>
        </w:tc>
        <w:tc>
          <w:tcPr>
            <w:tcW w:w="1692" w:type="dxa"/>
            <w:gridSpan w:val="3"/>
            <w:tcBorders>
              <w:top w:val="single" w:color="auto" w:sz="4" w:space="0"/>
              <w:left w:val="single" w:color="auto" w:sz="4" w:space="0"/>
              <w:bottom w:val="single" w:color="auto" w:sz="4" w:space="0"/>
              <w:right w:val="single" w:color="auto" w:sz="4" w:space="0"/>
            </w:tcBorders>
            <w:vAlign w:val="center"/>
          </w:tcPr>
          <w:p w14:paraId="7F4D8E14">
            <w:pPr>
              <w:rPr>
                <w:rFonts w:eastAsia="仿宋_GB2312"/>
                <w:spacing w:val="-16"/>
                <w:sz w:val="24"/>
              </w:rPr>
            </w:pPr>
            <w:r>
              <w:rPr>
                <w:rFonts w:hint="eastAsia" w:eastAsia="仿宋_GB2312"/>
                <w:spacing w:val="-16"/>
                <w:sz w:val="24"/>
              </w:rPr>
              <w:t>其中：中央财政</w:t>
            </w:r>
          </w:p>
        </w:tc>
        <w:tc>
          <w:tcPr>
            <w:tcW w:w="672" w:type="dxa"/>
            <w:tcBorders>
              <w:top w:val="single" w:color="auto" w:sz="4" w:space="0"/>
              <w:left w:val="single" w:color="auto" w:sz="4" w:space="0"/>
              <w:bottom w:val="single" w:color="auto" w:sz="4" w:space="0"/>
              <w:right w:val="single" w:color="auto" w:sz="4" w:space="0"/>
            </w:tcBorders>
            <w:vAlign w:val="center"/>
          </w:tcPr>
          <w:p w14:paraId="24CAFACB">
            <w:pPr>
              <w:rPr>
                <w:rFonts w:eastAsia="仿宋_GB2312"/>
                <w:spacing w:val="-6"/>
                <w:sz w:val="24"/>
              </w:rPr>
            </w:pPr>
          </w:p>
        </w:tc>
        <w:tc>
          <w:tcPr>
            <w:tcW w:w="1620" w:type="dxa"/>
            <w:gridSpan w:val="4"/>
            <w:tcBorders>
              <w:top w:val="single" w:color="auto" w:sz="4" w:space="0"/>
              <w:left w:val="single" w:color="auto" w:sz="4" w:space="0"/>
              <w:bottom w:val="single" w:color="auto" w:sz="4" w:space="0"/>
              <w:right w:val="single" w:color="auto" w:sz="4" w:space="0"/>
            </w:tcBorders>
            <w:vAlign w:val="center"/>
          </w:tcPr>
          <w:p w14:paraId="71AAB429">
            <w:pPr>
              <w:rPr>
                <w:rFonts w:eastAsia="仿宋_GB2312"/>
                <w:spacing w:val="-16"/>
                <w:sz w:val="24"/>
              </w:rPr>
            </w:pPr>
            <w:r>
              <w:rPr>
                <w:rFonts w:hint="eastAsia" w:eastAsia="仿宋_GB2312"/>
                <w:spacing w:val="-16"/>
                <w:sz w:val="24"/>
              </w:rPr>
              <w:t>其中：中央财政</w:t>
            </w:r>
          </w:p>
        </w:tc>
        <w:tc>
          <w:tcPr>
            <w:tcW w:w="696" w:type="dxa"/>
            <w:tcBorders>
              <w:top w:val="single" w:color="auto" w:sz="4" w:space="0"/>
              <w:left w:val="single" w:color="auto" w:sz="4" w:space="0"/>
              <w:bottom w:val="single" w:color="auto" w:sz="4" w:space="0"/>
              <w:right w:val="single" w:color="auto" w:sz="4" w:space="0"/>
            </w:tcBorders>
            <w:vAlign w:val="center"/>
          </w:tcPr>
          <w:p w14:paraId="2BFB97B7">
            <w:pPr>
              <w:jc w:val="center"/>
              <w:rPr>
                <w:rFonts w:eastAsia="仿宋_GB2312"/>
                <w:b/>
                <w:sz w:val="24"/>
              </w:rPr>
            </w:pPr>
          </w:p>
        </w:tc>
      </w:tr>
      <w:tr w14:paraId="728D1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662" w:type="dxa"/>
            <w:gridSpan w:val="2"/>
            <w:tcBorders>
              <w:top w:val="single" w:color="auto" w:sz="4" w:space="0"/>
              <w:left w:val="single" w:color="auto" w:sz="4" w:space="0"/>
              <w:bottom w:val="single" w:color="auto" w:sz="4" w:space="0"/>
              <w:right w:val="single" w:color="auto" w:sz="4" w:space="0"/>
            </w:tcBorders>
            <w:vAlign w:val="center"/>
          </w:tcPr>
          <w:p w14:paraId="29AA691B">
            <w:pPr>
              <w:rPr>
                <w:rFonts w:eastAsia="仿宋_GB2312"/>
                <w:sz w:val="24"/>
              </w:rPr>
            </w:pPr>
            <w:r>
              <w:rPr>
                <w:rFonts w:hint="eastAsia" w:eastAsia="仿宋_GB2312"/>
                <w:sz w:val="24"/>
              </w:rPr>
              <w:t>省财政</w:t>
            </w:r>
          </w:p>
        </w:tc>
        <w:tc>
          <w:tcPr>
            <w:tcW w:w="720" w:type="dxa"/>
            <w:gridSpan w:val="2"/>
            <w:tcBorders>
              <w:top w:val="single" w:color="auto" w:sz="4" w:space="0"/>
              <w:left w:val="single" w:color="auto" w:sz="4" w:space="0"/>
              <w:bottom w:val="single" w:color="auto" w:sz="4" w:space="0"/>
              <w:right w:val="single" w:color="auto" w:sz="4" w:space="0"/>
            </w:tcBorders>
            <w:vAlign w:val="center"/>
          </w:tcPr>
          <w:p w14:paraId="77DDE2AB">
            <w:pPr>
              <w:rPr>
                <w:rFonts w:eastAsia="仿宋_GB2312"/>
                <w:sz w:val="24"/>
              </w:rPr>
            </w:pPr>
          </w:p>
        </w:tc>
        <w:tc>
          <w:tcPr>
            <w:tcW w:w="1191" w:type="dxa"/>
            <w:tcBorders>
              <w:top w:val="single" w:color="auto" w:sz="4" w:space="0"/>
              <w:left w:val="single" w:color="auto" w:sz="4" w:space="0"/>
              <w:bottom w:val="single" w:color="auto" w:sz="4" w:space="0"/>
              <w:right w:val="single" w:color="auto" w:sz="4" w:space="0"/>
            </w:tcBorders>
            <w:vAlign w:val="center"/>
          </w:tcPr>
          <w:p w14:paraId="293F8169">
            <w:pPr>
              <w:rPr>
                <w:rFonts w:eastAsia="仿宋_GB2312"/>
                <w:sz w:val="24"/>
              </w:rPr>
            </w:pPr>
            <w:r>
              <w:rPr>
                <w:rFonts w:hint="eastAsia" w:eastAsia="仿宋_GB2312"/>
                <w:sz w:val="24"/>
              </w:rPr>
              <w:t>省财政</w:t>
            </w:r>
          </w:p>
        </w:tc>
        <w:tc>
          <w:tcPr>
            <w:tcW w:w="1329" w:type="dxa"/>
            <w:gridSpan w:val="2"/>
            <w:tcBorders>
              <w:top w:val="single" w:color="auto" w:sz="4" w:space="0"/>
              <w:left w:val="single" w:color="auto" w:sz="4" w:space="0"/>
              <w:bottom w:val="single" w:color="auto" w:sz="4" w:space="0"/>
              <w:right w:val="single" w:color="auto" w:sz="4" w:space="0"/>
            </w:tcBorders>
            <w:vAlign w:val="center"/>
          </w:tcPr>
          <w:p w14:paraId="79562013">
            <w:pPr>
              <w:rPr>
                <w:rFonts w:eastAsia="仿宋_GB2312"/>
                <w:sz w:val="24"/>
              </w:rPr>
            </w:pPr>
          </w:p>
        </w:tc>
        <w:tc>
          <w:tcPr>
            <w:tcW w:w="1692" w:type="dxa"/>
            <w:gridSpan w:val="3"/>
            <w:tcBorders>
              <w:top w:val="single" w:color="auto" w:sz="4" w:space="0"/>
              <w:left w:val="single" w:color="auto" w:sz="4" w:space="0"/>
              <w:bottom w:val="single" w:color="auto" w:sz="4" w:space="0"/>
              <w:right w:val="single" w:color="auto" w:sz="4" w:space="0"/>
            </w:tcBorders>
            <w:vAlign w:val="center"/>
          </w:tcPr>
          <w:p w14:paraId="35D425DF">
            <w:pPr>
              <w:rPr>
                <w:rFonts w:eastAsia="仿宋_GB2312"/>
                <w:sz w:val="24"/>
              </w:rPr>
            </w:pPr>
            <w:r>
              <w:rPr>
                <w:rFonts w:hint="eastAsia" w:eastAsia="仿宋_GB2312"/>
                <w:sz w:val="24"/>
              </w:rPr>
              <w:t>省财政</w:t>
            </w:r>
          </w:p>
        </w:tc>
        <w:tc>
          <w:tcPr>
            <w:tcW w:w="672" w:type="dxa"/>
            <w:tcBorders>
              <w:top w:val="single" w:color="auto" w:sz="4" w:space="0"/>
              <w:left w:val="single" w:color="auto" w:sz="4" w:space="0"/>
              <w:bottom w:val="single" w:color="auto" w:sz="4" w:space="0"/>
              <w:right w:val="single" w:color="auto" w:sz="4" w:space="0"/>
            </w:tcBorders>
            <w:vAlign w:val="center"/>
          </w:tcPr>
          <w:p w14:paraId="31ABE77B">
            <w:pPr>
              <w:rPr>
                <w:rFonts w:eastAsia="仿宋_GB2312"/>
                <w:sz w:val="24"/>
              </w:rPr>
            </w:pPr>
          </w:p>
        </w:tc>
        <w:tc>
          <w:tcPr>
            <w:tcW w:w="1620" w:type="dxa"/>
            <w:gridSpan w:val="4"/>
            <w:tcBorders>
              <w:top w:val="single" w:color="auto" w:sz="4" w:space="0"/>
              <w:left w:val="single" w:color="auto" w:sz="4" w:space="0"/>
              <w:bottom w:val="single" w:color="auto" w:sz="4" w:space="0"/>
              <w:right w:val="single" w:color="auto" w:sz="4" w:space="0"/>
            </w:tcBorders>
            <w:vAlign w:val="center"/>
          </w:tcPr>
          <w:p w14:paraId="688D7485">
            <w:pPr>
              <w:rPr>
                <w:rFonts w:eastAsia="仿宋_GB2312"/>
                <w:sz w:val="24"/>
              </w:rPr>
            </w:pPr>
            <w:r>
              <w:rPr>
                <w:rFonts w:hint="eastAsia" w:eastAsia="仿宋_GB2312"/>
                <w:sz w:val="24"/>
              </w:rPr>
              <w:t>省财政</w:t>
            </w:r>
          </w:p>
        </w:tc>
        <w:tc>
          <w:tcPr>
            <w:tcW w:w="696" w:type="dxa"/>
            <w:tcBorders>
              <w:top w:val="single" w:color="auto" w:sz="4" w:space="0"/>
              <w:left w:val="single" w:color="auto" w:sz="4" w:space="0"/>
              <w:bottom w:val="single" w:color="auto" w:sz="4" w:space="0"/>
              <w:right w:val="single" w:color="auto" w:sz="4" w:space="0"/>
            </w:tcBorders>
            <w:vAlign w:val="center"/>
          </w:tcPr>
          <w:p w14:paraId="3BE99DB9">
            <w:pPr>
              <w:jc w:val="center"/>
              <w:rPr>
                <w:rFonts w:eastAsia="仿宋_GB2312"/>
                <w:b/>
                <w:sz w:val="24"/>
              </w:rPr>
            </w:pPr>
          </w:p>
        </w:tc>
      </w:tr>
      <w:tr w14:paraId="1AA8E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662" w:type="dxa"/>
            <w:gridSpan w:val="2"/>
            <w:tcBorders>
              <w:top w:val="single" w:color="auto" w:sz="4" w:space="0"/>
              <w:left w:val="single" w:color="auto" w:sz="4" w:space="0"/>
              <w:bottom w:val="single" w:color="auto" w:sz="4" w:space="0"/>
              <w:right w:val="single" w:color="auto" w:sz="4" w:space="0"/>
            </w:tcBorders>
            <w:vAlign w:val="center"/>
          </w:tcPr>
          <w:p w14:paraId="06ABFAE9">
            <w:pPr>
              <w:rPr>
                <w:rFonts w:eastAsia="仿宋_GB2312"/>
                <w:sz w:val="24"/>
              </w:rPr>
            </w:pPr>
            <w:r>
              <w:rPr>
                <w:rFonts w:hint="eastAsia" w:eastAsia="仿宋_GB2312"/>
                <w:sz w:val="24"/>
              </w:rPr>
              <w:t>市财政</w:t>
            </w:r>
          </w:p>
        </w:tc>
        <w:tc>
          <w:tcPr>
            <w:tcW w:w="720" w:type="dxa"/>
            <w:gridSpan w:val="2"/>
            <w:tcBorders>
              <w:top w:val="single" w:color="auto" w:sz="4" w:space="0"/>
              <w:left w:val="single" w:color="auto" w:sz="4" w:space="0"/>
              <w:bottom w:val="single" w:color="auto" w:sz="4" w:space="0"/>
              <w:right w:val="single" w:color="auto" w:sz="4" w:space="0"/>
            </w:tcBorders>
            <w:vAlign w:val="center"/>
          </w:tcPr>
          <w:p w14:paraId="6E3A5157">
            <w:pPr>
              <w:rPr>
                <w:rFonts w:eastAsia="仿宋_GB2312"/>
                <w:sz w:val="24"/>
              </w:rPr>
            </w:pPr>
          </w:p>
        </w:tc>
        <w:tc>
          <w:tcPr>
            <w:tcW w:w="1191" w:type="dxa"/>
            <w:tcBorders>
              <w:top w:val="single" w:color="auto" w:sz="4" w:space="0"/>
              <w:left w:val="single" w:color="auto" w:sz="4" w:space="0"/>
              <w:bottom w:val="single" w:color="auto" w:sz="4" w:space="0"/>
              <w:right w:val="single" w:color="auto" w:sz="4" w:space="0"/>
            </w:tcBorders>
            <w:vAlign w:val="center"/>
          </w:tcPr>
          <w:p w14:paraId="5037B95E">
            <w:pPr>
              <w:rPr>
                <w:rFonts w:eastAsia="仿宋_GB2312"/>
                <w:sz w:val="24"/>
              </w:rPr>
            </w:pPr>
            <w:r>
              <w:rPr>
                <w:rFonts w:hint="eastAsia" w:eastAsia="仿宋_GB2312"/>
                <w:sz w:val="24"/>
              </w:rPr>
              <w:t>市财政</w:t>
            </w:r>
          </w:p>
        </w:tc>
        <w:tc>
          <w:tcPr>
            <w:tcW w:w="1329" w:type="dxa"/>
            <w:gridSpan w:val="2"/>
            <w:tcBorders>
              <w:top w:val="single" w:color="auto" w:sz="4" w:space="0"/>
              <w:left w:val="single" w:color="auto" w:sz="4" w:space="0"/>
              <w:bottom w:val="single" w:color="auto" w:sz="4" w:space="0"/>
              <w:right w:val="single" w:color="auto" w:sz="4" w:space="0"/>
            </w:tcBorders>
            <w:vAlign w:val="center"/>
          </w:tcPr>
          <w:p w14:paraId="6F3EBD6C">
            <w:pPr>
              <w:rPr>
                <w:rFonts w:eastAsia="仿宋_GB2312"/>
                <w:sz w:val="24"/>
              </w:rPr>
            </w:pPr>
          </w:p>
        </w:tc>
        <w:tc>
          <w:tcPr>
            <w:tcW w:w="1692" w:type="dxa"/>
            <w:gridSpan w:val="3"/>
            <w:tcBorders>
              <w:top w:val="single" w:color="auto" w:sz="4" w:space="0"/>
              <w:left w:val="single" w:color="auto" w:sz="4" w:space="0"/>
              <w:bottom w:val="single" w:color="auto" w:sz="4" w:space="0"/>
              <w:right w:val="single" w:color="auto" w:sz="4" w:space="0"/>
            </w:tcBorders>
            <w:vAlign w:val="center"/>
          </w:tcPr>
          <w:p w14:paraId="1AAE6501">
            <w:pPr>
              <w:rPr>
                <w:rFonts w:eastAsia="仿宋_GB2312"/>
                <w:sz w:val="24"/>
              </w:rPr>
            </w:pPr>
            <w:r>
              <w:rPr>
                <w:rFonts w:hint="eastAsia" w:eastAsia="仿宋_GB2312"/>
                <w:sz w:val="24"/>
              </w:rPr>
              <w:t>市财政</w:t>
            </w:r>
          </w:p>
        </w:tc>
        <w:tc>
          <w:tcPr>
            <w:tcW w:w="672" w:type="dxa"/>
            <w:tcBorders>
              <w:top w:val="single" w:color="auto" w:sz="4" w:space="0"/>
              <w:left w:val="single" w:color="auto" w:sz="4" w:space="0"/>
              <w:bottom w:val="single" w:color="auto" w:sz="4" w:space="0"/>
              <w:right w:val="single" w:color="auto" w:sz="4" w:space="0"/>
            </w:tcBorders>
            <w:vAlign w:val="center"/>
          </w:tcPr>
          <w:p w14:paraId="0509987D">
            <w:pPr>
              <w:rPr>
                <w:rFonts w:eastAsia="仿宋_GB2312"/>
                <w:sz w:val="24"/>
              </w:rPr>
            </w:pPr>
          </w:p>
        </w:tc>
        <w:tc>
          <w:tcPr>
            <w:tcW w:w="1620" w:type="dxa"/>
            <w:gridSpan w:val="4"/>
            <w:tcBorders>
              <w:top w:val="single" w:color="auto" w:sz="4" w:space="0"/>
              <w:left w:val="single" w:color="auto" w:sz="4" w:space="0"/>
              <w:bottom w:val="single" w:color="auto" w:sz="4" w:space="0"/>
              <w:right w:val="single" w:color="auto" w:sz="4" w:space="0"/>
            </w:tcBorders>
            <w:vAlign w:val="center"/>
          </w:tcPr>
          <w:p w14:paraId="72AE2DDD">
            <w:pPr>
              <w:rPr>
                <w:rFonts w:eastAsia="仿宋_GB2312"/>
                <w:sz w:val="24"/>
              </w:rPr>
            </w:pPr>
            <w:r>
              <w:rPr>
                <w:rFonts w:hint="eastAsia" w:eastAsia="仿宋_GB2312"/>
                <w:sz w:val="24"/>
              </w:rPr>
              <w:t>市财政</w:t>
            </w:r>
          </w:p>
        </w:tc>
        <w:tc>
          <w:tcPr>
            <w:tcW w:w="696" w:type="dxa"/>
            <w:tcBorders>
              <w:top w:val="single" w:color="auto" w:sz="4" w:space="0"/>
              <w:left w:val="single" w:color="auto" w:sz="4" w:space="0"/>
              <w:bottom w:val="single" w:color="auto" w:sz="4" w:space="0"/>
              <w:right w:val="single" w:color="auto" w:sz="4" w:space="0"/>
            </w:tcBorders>
            <w:vAlign w:val="center"/>
          </w:tcPr>
          <w:p w14:paraId="200432C4">
            <w:pPr>
              <w:jc w:val="center"/>
              <w:rPr>
                <w:rFonts w:eastAsia="仿宋_GB2312"/>
                <w:b/>
                <w:sz w:val="24"/>
              </w:rPr>
            </w:pPr>
          </w:p>
        </w:tc>
      </w:tr>
      <w:tr w14:paraId="3B40B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662" w:type="dxa"/>
            <w:gridSpan w:val="2"/>
            <w:tcBorders>
              <w:top w:val="single" w:color="auto" w:sz="4" w:space="0"/>
              <w:left w:val="single" w:color="auto" w:sz="4" w:space="0"/>
              <w:bottom w:val="single" w:color="auto" w:sz="4" w:space="0"/>
              <w:right w:val="single" w:color="auto" w:sz="4" w:space="0"/>
            </w:tcBorders>
            <w:vAlign w:val="center"/>
          </w:tcPr>
          <w:p w14:paraId="0D08CAD2">
            <w:pPr>
              <w:rPr>
                <w:rFonts w:eastAsia="仿宋_GB2312"/>
                <w:sz w:val="24"/>
              </w:rPr>
            </w:pPr>
            <w:r>
              <w:rPr>
                <w:rFonts w:hint="eastAsia" w:eastAsia="仿宋_GB2312"/>
                <w:sz w:val="24"/>
              </w:rPr>
              <w:t>县财政</w:t>
            </w:r>
          </w:p>
        </w:tc>
        <w:tc>
          <w:tcPr>
            <w:tcW w:w="720" w:type="dxa"/>
            <w:gridSpan w:val="2"/>
            <w:tcBorders>
              <w:top w:val="single" w:color="auto" w:sz="4" w:space="0"/>
              <w:left w:val="single" w:color="auto" w:sz="4" w:space="0"/>
              <w:bottom w:val="single" w:color="auto" w:sz="4" w:space="0"/>
              <w:right w:val="single" w:color="auto" w:sz="4" w:space="0"/>
            </w:tcBorders>
            <w:vAlign w:val="center"/>
          </w:tcPr>
          <w:p w14:paraId="7FCF1E7D">
            <w:pPr>
              <w:rPr>
                <w:rFonts w:eastAsia="仿宋_GB2312"/>
                <w:sz w:val="24"/>
              </w:rPr>
            </w:pPr>
          </w:p>
        </w:tc>
        <w:tc>
          <w:tcPr>
            <w:tcW w:w="1191" w:type="dxa"/>
            <w:tcBorders>
              <w:top w:val="single" w:color="auto" w:sz="4" w:space="0"/>
              <w:left w:val="single" w:color="auto" w:sz="4" w:space="0"/>
              <w:bottom w:val="single" w:color="auto" w:sz="4" w:space="0"/>
              <w:right w:val="single" w:color="auto" w:sz="4" w:space="0"/>
            </w:tcBorders>
            <w:vAlign w:val="center"/>
          </w:tcPr>
          <w:p w14:paraId="5F9332F5">
            <w:pPr>
              <w:rPr>
                <w:rFonts w:eastAsia="仿宋_GB2312"/>
                <w:sz w:val="24"/>
              </w:rPr>
            </w:pPr>
            <w:r>
              <w:rPr>
                <w:rFonts w:hint="eastAsia" w:eastAsia="仿宋_GB2312"/>
                <w:sz w:val="24"/>
              </w:rPr>
              <w:t>县财政</w:t>
            </w:r>
          </w:p>
        </w:tc>
        <w:tc>
          <w:tcPr>
            <w:tcW w:w="1329" w:type="dxa"/>
            <w:gridSpan w:val="2"/>
            <w:tcBorders>
              <w:top w:val="single" w:color="auto" w:sz="4" w:space="0"/>
              <w:left w:val="single" w:color="auto" w:sz="4" w:space="0"/>
              <w:bottom w:val="single" w:color="auto" w:sz="4" w:space="0"/>
              <w:right w:val="single" w:color="auto" w:sz="4" w:space="0"/>
            </w:tcBorders>
            <w:vAlign w:val="center"/>
          </w:tcPr>
          <w:p w14:paraId="47E30E24">
            <w:pPr>
              <w:ind w:firstLine="240" w:firstLineChars="100"/>
              <w:rPr>
                <w:rFonts w:hint="default" w:eastAsia="仿宋_GB2312"/>
                <w:sz w:val="24"/>
                <w:lang w:val="en-US" w:eastAsia="zh-CN"/>
              </w:rPr>
            </w:pPr>
            <w:r>
              <w:rPr>
                <w:rFonts w:hint="eastAsia" w:eastAsia="仿宋_GB2312"/>
                <w:sz w:val="24"/>
                <w:lang w:val="en-US" w:eastAsia="zh-CN"/>
              </w:rPr>
              <w:t>30.1</w:t>
            </w:r>
          </w:p>
        </w:tc>
        <w:tc>
          <w:tcPr>
            <w:tcW w:w="1692" w:type="dxa"/>
            <w:gridSpan w:val="3"/>
            <w:tcBorders>
              <w:top w:val="single" w:color="auto" w:sz="4" w:space="0"/>
              <w:left w:val="single" w:color="auto" w:sz="4" w:space="0"/>
              <w:bottom w:val="single" w:color="auto" w:sz="4" w:space="0"/>
              <w:right w:val="single" w:color="auto" w:sz="4" w:space="0"/>
            </w:tcBorders>
            <w:vAlign w:val="center"/>
          </w:tcPr>
          <w:p w14:paraId="473F2CFC">
            <w:pPr>
              <w:rPr>
                <w:rFonts w:eastAsia="仿宋_GB2312"/>
                <w:sz w:val="24"/>
              </w:rPr>
            </w:pPr>
            <w:r>
              <w:rPr>
                <w:rFonts w:hint="eastAsia" w:eastAsia="仿宋_GB2312"/>
                <w:sz w:val="24"/>
              </w:rPr>
              <w:t>县财政</w:t>
            </w:r>
          </w:p>
        </w:tc>
        <w:tc>
          <w:tcPr>
            <w:tcW w:w="672" w:type="dxa"/>
            <w:tcBorders>
              <w:top w:val="single" w:color="auto" w:sz="4" w:space="0"/>
              <w:left w:val="single" w:color="auto" w:sz="4" w:space="0"/>
              <w:bottom w:val="single" w:color="auto" w:sz="4" w:space="0"/>
              <w:right w:val="single" w:color="auto" w:sz="4" w:space="0"/>
            </w:tcBorders>
            <w:vAlign w:val="center"/>
          </w:tcPr>
          <w:p w14:paraId="0EEBE73A">
            <w:pPr>
              <w:rPr>
                <w:rFonts w:hint="default" w:eastAsia="仿宋_GB2312"/>
                <w:sz w:val="24"/>
                <w:lang w:val="en-US" w:eastAsia="zh-CN"/>
              </w:rPr>
            </w:pPr>
            <w:r>
              <w:rPr>
                <w:rFonts w:hint="eastAsia" w:eastAsia="仿宋_GB2312"/>
                <w:sz w:val="24"/>
                <w:lang w:val="en-US" w:eastAsia="zh-CN"/>
              </w:rPr>
              <w:t>30.1</w:t>
            </w:r>
          </w:p>
        </w:tc>
        <w:tc>
          <w:tcPr>
            <w:tcW w:w="1620" w:type="dxa"/>
            <w:gridSpan w:val="4"/>
            <w:tcBorders>
              <w:top w:val="single" w:color="auto" w:sz="4" w:space="0"/>
              <w:left w:val="single" w:color="auto" w:sz="4" w:space="0"/>
              <w:bottom w:val="single" w:color="auto" w:sz="4" w:space="0"/>
              <w:right w:val="single" w:color="auto" w:sz="4" w:space="0"/>
            </w:tcBorders>
            <w:vAlign w:val="center"/>
          </w:tcPr>
          <w:p w14:paraId="3B5775C1">
            <w:pPr>
              <w:rPr>
                <w:rFonts w:eastAsia="仿宋_GB2312"/>
                <w:sz w:val="24"/>
              </w:rPr>
            </w:pPr>
            <w:r>
              <w:rPr>
                <w:rFonts w:hint="eastAsia" w:eastAsia="仿宋_GB2312"/>
                <w:sz w:val="24"/>
              </w:rPr>
              <w:t>县财政</w:t>
            </w:r>
          </w:p>
        </w:tc>
        <w:tc>
          <w:tcPr>
            <w:tcW w:w="696" w:type="dxa"/>
            <w:tcBorders>
              <w:top w:val="single" w:color="auto" w:sz="4" w:space="0"/>
              <w:left w:val="single" w:color="auto" w:sz="4" w:space="0"/>
              <w:bottom w:val="single" w:color="auto" w:sz="4" w:space="0"/>
              <w:right w:val="single" w:color="auto" w:sz="4" w:space="0"/>
            </w:tcBorders>
            <w:vAlign w:val="center"/>
          </w:tcPr>
          <w:p w14:paraId="606E9EF2">
            <w:pPr>
              <w:jc w:val="center"/>
              <w:rPr>
                <w:rFonts w:eastAsia="仿宋_GB2312"/>
                <w:b/>
                <w:sz w:val="24"/>
              </w:rPr>
            </w:pPr>
          </w:p>
        </w:tc>
      </w:tr>
      <w:tr w14:paraId="5A1A9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662" w:type="dxa"/>
            <w:gridSpan w:val="2"/>
            <w:tcBorders>
              <w:top w:val="single" w:color="auto" w:sz="4" w:space="0"/>
              <w:left w:val="single" w:color="auto" w:sz="4" w:space="0"/>
              <w:bottom w:val="single" w:color="auto" w:sz="4" w:space="0"/>
              <w:right w:val="single" w:color="auto" w:sz="4" w:space="0"/>
            </w:tcBorders>
            <w:vAlign w:val="center"/>
          </w:tcPr>
          <w:p w14:paraId="231B76FC">
            <w:pPr>
              <w:rPr>
                <w:rFonts w:eastAsia="仿宋_GB2312"/>
                <w:sz w:val="24"/>
              </w:rPr>
            </w:pPr>
            <w:r>
              <w:rPr>
                <w:rFonts w:hint="eastAsia" w:eastAsia="仿宋_GB2312"/>
                <w:sz w:val="24"/>
              </w:rPr>
              <w:t>其它</w:t>
            </w:r>
          </w:p>
        </w:tc>
        <w:tc>
          <w:tcPr>
            <w:tcW w:w="720" w:type="dxa"/>
            <w:gridSpan w:val="2"/>
            <w:tcBorders>
              <w:top w:val="single" w:color="auto" w:sz="4" w:space="0"/>
              <w:left w:val="single" w:color="auto" w:sz="4" w:space="0"/>
              <w:bottom w:val="single" w:color="auto" w:sz="4" w:space="0"/>
              <w:right w:val="single" w:color="auto" w:sz="4" w:space="0"/>
            </w:tcBorders>
            <w:vAlign w:val="center"/>
          </w:tcPr>
          <w:p w14:paraId="680214F9">
            <w:pPr>
              <w:rPr>
                <w:rFonts w:eastAsia="仿宋_GB2312"/>
                <w:sz w:val="24"/>
              </w:rPr>
            </w:pPr>
          </w:p>
        </w:tc>
        <w:tc>
          <w:tcPr>
            <w:tcW w:w="1191" w:type="dxa"/>
            <w:tcBorders>
              <w:top w:val="single" w:color="auto" w:sz="4" w:space="0"/>
              <w:left w:val="single" w:color="auto" w:sz="4" w:space="0"/>
              <w:bottom w:val="single" w:color="auto" w:sz="4" w:space="0"/>
              <w:right w:val="single" w:color="auto" w:sz="4" w:space="0"/>
            </w:tcBorders>
            <w:vAlign w:val="center"/>
          </w:tcPr>
          <w:p w14:paraId="59C63975">
            <w:pPr>
              <w:rPr>
                <w:rFonts w:eastAsia="仿宋_GB2312"/>
                <w:sz w:val="24"/>
              </w:rPr>
            </w:pPr>
            <w:r>
              <w:rPr>
                <w:rFonts w:hint="eastAsia" w:eastAsia="仿宋_GB2312"/>
                <w:sz w:val="24"/>
              </w:rPr>
              <w:t>其它</w:t>
            </w:r>
          </w:p>
        </w:tc>
        <w:tc>
          <w:tcPr>
            <w:tcW w:w="1329" w:type="dxa"/>
            <w:gridSpan w:val="2"/>
            <w:tcBorders>
              <w:top w:val="single" w:color="auto" w:sz="4" w:space="0"/>
              <w:left w:val="single" w:color="auto" w:sz="4" w:space="0"/>
              <w:bottom w:val="single" w:color="auto" w:sz="4" w:space="0"/>
              <w:right w:val="single" w:color="auto" w:sz="4" w:space="0"/>
            </w:tcBorders>
            <w:vAlign w:val="center"/>
          </w:tcPr>
          <w:p w14:paraId="543CDF63">
            <w:pPr>
              <w:rPr>
                <w:rFonts w:eastAsia="仿宋_GB2312"/>
                <w:sz w:val="24"/>
              </w:rPr>
            </w:pPr>
          </w:p>
        </w:tc>
        <w:tc>
          <w:tcPr>
            <w:tcW w:w="1692" w:type="dxa"/>
            <w:gridSpan w:val="3"/>
            <w:tcBorders>
              <w:top w:val="single" w:color="auto" w:sz="4" w:space="0"/>
              <w:left w:val="single" w:color="auto" w:sz="4" w:space="0"/>
              <w:bottom w:val="single" w:color="auto" w:sz="4" w:space="0"/>
              <w:right w:val="single" w:color="auto" w:sz="4" w:space="0"/>
            </w:tcBorders>
            <w:vAlign w:val="center"/>
          </w:tcPr>
          <w:p w14:paraId="38D2B965">
            <w:pPr>
              <w:rPr>
                <w:rFonts w:eastAsia="仿宋_GB2312"/>
                <w:sz w:val="24"/>
              </w:rPr>
            </w:pPr>
            <w:r>
              <w:rPr>
                <w:rFonts w:hint="eastAsia" w:eastAsia="仿宋_GB2312"/>
                <w:sz w:val="24"/>
              </w:rPr>
              <w:t>其它</w:t>
            </w:r>
          </w:p>
        </w:tc>
        <w:tc>
          <w:tcPr>
            <w:tcW w:w="672" w:type="dxa"/>
            <w:tcBorders>
              <w:top w:val="single" w:color="auto" w:sz="4" w:space="0"/>
              <w:left w:val="single" w:color="auto" w:sz="4" w:space="0"/>
              <w:bottom w:val="single" w:color="auto" w:sz="4" w:space="0"/>
              <w:right w:val="single" w:color="auto" w:sz="4" w:space="0"/>
            </w:tcBorders>
            <w:vAlign w:val="center"/>
          </w:tcPr>
          <w:p w14:paraId="4BF52C59">
            <w:pPr>
              <w:rPr>
                <w:rFonts w:eastAsia="仿宋_GB2312"/>
                <w:sz w:val="24"/>
              </w:rPr>
            </w:pPr>
          </w:p>
        </w:tc>
        <w:tc>
          <w:tcPr>
            <w:tcW w:w="1620" w:type="dxa"/>
            <w:gridSpan w:val="4"/>
            <w:tcBorders>
              <w:top w:val="single" w:color="auto" w:sz="4" w:space="0"/>
              <w:left w:val="single" w:color="auto" w:sz="4" w:space="0"/>
              <w:bottom w:val="single" w:color="auto" w:sz="4" w:space="0"/>
              <w:right w:val="single" w:color="auto" w:sz="4" w:space="0"/>
            </w:tcBorders>
            <w:vAlign w:val="center"/>
          </w:tcPr>
          <w:p w14:paraId="47A01462">
            <w:pPr>
              <w:rPr>
                <w:rFonts w:eastAsia="仿宋_GB2312"/>
                <w:sz w:val="24"/>
              </w:rPr>
            </w:pPr>
            <w:r>
              <w:rPr>
                <w:rFonts w:hint="eastAsia" w:eastAsia="仿宋_GB2312"/>
                <w:sz w:val="24"/>
              </w:rPr>
              <w:t>其它</w:t>
            </w:r>
          </w:p>
        </w:tc>
        <w:tc>
          <w:tcPr>
            <w:tcW w:w="696" w:type="dxa"/>
            <w:tcBorders>
              <w:top w:val="single" w:color="auto" w:sz="4" w:space="0"/>
              <w:left w:val="single" w:color="auto" w:sz="4" w:space="0"/>
              <w:bottom w:val="single" w:color="auto" w:sz="4" w:space="0"/>
              <w:right w:val="single" w:color="auto" w:sz="4" w:space="0"/>
            </w:tcBorders>
            <w:vAlign w:val="center"/>
          </w:tcPr>
          <w:p w14:paraId="3FF6ED1A">
            <w:pPr>
              <w:jc w:val="center"/>
              <w:rPr>
                <w:rFonts w:eastAsia="仿宋_GB2312"/>
                <w:b/>
                <w:sz w:val="24"/>
              </w:rPr>
            </w:pPr>
          </w:p>
        </w:tc>
      </w:tr>
      <w:tr w14:paraId="6BA43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atLeast"/>
          <w:jc w:val="center"/>
        </w:trPr>
        <w:tc>
          <w:tcPr>
            <w:tcW w:w="9582" w:type="dxa"/>
            <w:gridSpan w:val="16"/>
            <w:tcBorders>
              <w:top w:val="single" w:color="auto" w:sz="4" w:space="0"/>
              <w:left w:val="single" w:color="auto" w:sz="4" w:space="0"/>
              <w:bottom w:val="single" w:color="auto" w:sz="4" w:space="0"/>
              <w:right w:val="single" w:color="auto" w:sz="4" w:space="0"/>
            </w:tcBorders>
            <w:vAlign w:val="center"/>
          </w:tcPr>
          <w:p w14:paraId="17A26444">
            <w:pPr>
              <w:jc w:val="center"/>
              <w:rPr>
                <w:rFonts w:eastAsia="仿宋_GB2312"/>
                <w:b/>
                <w:sz w:val="24"/>
              </w:rPr>
            </w:pPr>
            <w:r>
              <w:rPr>
                <w:rFonts w:hint="eastAsia" w:eastAsia="仿宋_GB2312"/>
                <w:b/>
                <w:sz w:val="24"/>
              </w:rPr>
              <w:t>二、项目支出明细情况</w:t>
            </w:r>
          </w:p>
        </w:tc>
      </w:tr>
      <w:tr w14:paraId="4EEB2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382" w:type="dxa"/>
            <w:gridSpan w:val="4"/>
            <w:tcBorders>
              <w:top w:val="single" w:color="auto" w:sz="4" w:space="0"/>
              <w:left w:val="single" w:color="auto" w:sz="4" w:space="0"/>
              <w:bottom w:val="single" w:color="auto" w:sz="4" w:space="0"/>
              <w:right w:val="single" w:color="auto" w:sz="4" w:space="0"/>
            </w:tcBorders>
            <w:vAlign w:val="center"/>
          </w:tcPr>
          <w:p w14:paraId="63B63D28">
            <w:pPr>
              <w:spacing w:line="400" w:lineRule="exact"/>
              <w:jc w:val="center"/>
              <w:rPr>
                <w:rFonts w:eastAsia="仿宋_GB2312"/>
                <w:sz w:val="24"/>
              </w:rPr>
            </w:pPr>
            <w:r>
              <w:rPr>
                <w:rFonts w:hint="eastAsia" w:eastAsia="仿宋_GB2312"/>
                <w:sz w:val="24"/>
              </w:rPr>
              <w:t>支出内容</w:t>
            </w:r>
          </w:p>
        </w:tc>
        <w:tc>
          <w:tcPr>
            <w:tcW w:w="1191" w:type="dxa"/>
            <w:tcBorders>
              <w:top w:val="single" w:color="auto" w:sz="4" w:space="0"/>
              <w:left w:val="single" w:color="auto" w:sz="4" w:space="0"/>
              <w:bottom w:val="single" w:color="auto" w:sz="4" w:space="0"/>
              <w:right w:val="single" w:color="auto" w:sz="4" w:space="0"/>
            </w:tcBorders>
            <w:vAlign w:val="center"/>
          </w:tcPr>
          <w:p w14:paraId="419D82A1">
            <w:pPr>
              <w:jc w:val="center"/>
              <w:rPr>
                <w:rFonts w:eastAsia="仿宋_GB2312"/>
                <w:sz w:val="24"/>
              </w:rPr>
            </w:pPr>
            <w:r>
              <w:rPr>
                <w:rFonts w:hint="eastAsia" w:eastAsia="仿宋_GB2312"/>
                <w:sz w:val="24"/>
              </w:rPr>
              <w:t>实际支出数</w:t>
            </w:r>
          </w:p>
        </w:tc>
        <w:tc>
          <w:tcPr>
            <w:tcW w:w="5036" w:type="dxa"/>
            <w:gridSpan w:val="9"/>
            <w:tcBorders>
              <w:top w:val="single" w:color="auto" w:sz="4" w:space="0"/>
              <w:left w:val="single" w:color="auto" w:sz="4" w:space="0"/>
              <w:bottom w:val="single" w:color="auto" w:sz="4" w:space="0"/>
              <w:right w:val="single" w:color="auto" w:sz="4" w:space="0"/>
            </w:tcBorders>
            <w:vAlign w:val="center"/>
          </w:tcPr>
          <w:p w14:paraId="75AE18DF">
            <w:pPr>
              <w:jc w:val="center"/>
              <w:rPr>
                <w:rFonts w:eastAsia="仿宋_GB2312"/>
                <w:sz w:val="24"/>
              </w:rPr>
            </w:pPr>
            <w:r>
              <w:rPr>
                <w:rFonts w:hint="eastAsia" w:eastAsia="仿宋_GB2312"/>
                <w:sz w:val="24"/>
              </w:rPr>
              <w:t>会计凭证号</w:t>
            </w:r>
          </w:p>
        </w:tc>
        <w:tc>
          <w:tcPr>
            <w:tcW w:w="973" w:type="dxa"/>
            <w:gridSpan w:val="2"/>
            <w:tcBorders>
              <w:top w:val="single" w:color="auto" w:sz="4" w:space="0"/>
              <w:left w:val="single" w:color="auto" w:sz="4" w:space="0"/>
              <w:bottom w:val="single" w:color="auto" w:sz="4" w:space="0"/>
              <w:right w:val="single" w:color="auto" w:sz="4" w:space="0"/>
            </w:tcBorders>
            <w:vAlign w:val="center"/>
          </w:tcPr>
          <w:p w14:paraId="396ABF56">
            <w:pPr>
              <w:jc w:val="center"/>
              <w:rPr>
                <w:rFonts w:hint="eastAsia" w:eastAsia="仿宋_GB2312"/>
                <w:sz w:val="24"/>
              </w:rPr>
            </w:pPr>
            <w:r>
              <w:rPr>
                <w:rFonts w:hint="eastAsia" w:eastAsia="仿宋_GB2312"/>
                <w:sz w:val="24"/>
              </w:rPr>
              <w:t>备注</w:t>
            </w:r>
          </w:p>
        </w:tc>
      </w:tr>
      <w:tr w14:paraId="37B76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382" w:type="dxa"/>
            <w:gridSpan w:val="4"/>
            <w:tcBorders>
              <w:top w:val="single" w:color="auto" w:sz="4" w:space="0"/>
              <w:left w:val="single" w:color="auto" w:sz="4" w:space="0"/>
              <w:bottom w:val="single" w:color="auto" w:sz="4" w:space="0"/>
              <w:right w:val="single" w:color="auto" w:sz="4" w:space="0"/>
            </w:tcBorders>
            <w:vAlign w:val="center"/>
          </w:tcPr>
          <w:p w14:paraId="7C2AE235">
            <w:pPr>
              <w:jc w:val="center"/>
              <w:rPr>
                <w:rFonts w:eastAsia="仿宋_GB2312"/>
                <w:sz w:val="24"/>
              </w:rPr>
            </w:pPr>
            <w:r>
              <w:rPr>
                <w:rFonts w:hint="eastAsia" w:ascii="仿宋_GB2312" w:eastAsia="仿宋_GB2312"/>
                <w:szCs w:val="21"/>
              </w:rPr>
              <w:t>矫正对象评估调查费</w:t>
            </w:r>
          </w:p>
        </w:tc>
        <w:tc>
          <w:tcPr>
            <w:tcW w:w="1191" w:type="dxa"/>
            <w:tcBorders>
              <w:top w:val="single" w:color="auto" w:sz="4" w:space="0"/>
              <w:left w:val="single" w:color="auto" w:sz="4" w:space="0"/>
              <w:bottom w:val="single" w:color="auto" w:sz="4" w:space="0"/>
              <w:right w:val="single" w:color="auto" w:sz="4" w:space="0"/>
            </w:tcBorders>
            <w:vAlign w:val="center"/>
          </w:tcPr>
          <w:p w14:paraId="3E42A20F">
            <w:pPr>
              <w:jc w:val="center"/>
              <w:rPr>
                <w:rFonts w:hint="default" w:eastAsia="仿宋_GB2312"/>
                <w:sz w:val="24"/>
                <w:lang w:val="en-US" w:eastAsia="zh-CN"/>
              </w:rPr>
            </w:pPr>
            <w:r>
              <w:rPr>
                <w:rFonts w:hint="eastAsia" w:eastAsia="仿宋_GB2312"/>
                <w:sz w:val="24"/>
                <w:lang w:val="en-US" w:eastAsia="zh-CN"/>
              </w:rPr>
              <w:t>10</w:t>
            </w:r>
          </w:p>
        </w:tc>
        <w:tc>
          <w:tcPr>
            <w:tcW w:w="5031" w:type="dxa"/>
            <w:gridSpan w:val="8"/>
            <w:tcBorders>
              <w:top w:val="single" w:color="auto" w:sz="4" w:space="0"/>
              <w:left w:val="single" w:color="auto" w:sz="4" w:space="0"/>
              <w:bottom w:val="single" w:color="auto" w:sz="4" w:space="0"/>
              <w:right w:val="single" w:color="auto" w:sz="4" w:space="0"/>
            </w:tcBorders>
            <w:vAlign w:val="center"/>
          </w:tcPr>
          <w:p w14:paraId="6541DC57">
            <w:pPr>
              <w:jc w:val="both"/>
              <w:rPr>
                <w:rFonts w:hint="default" w:eastAsia="仿宋_GB2312"/>
                <w:sz w:val="18"/>
                <w:szCs w:val="18"/>
                <w:lang w:val="en-US" w:eastAsia="zh-CN"/>
              </w:rPr>
            </w:pPr>
            <w:r>
              <w:rPr>
                <w:rFonts w:hint="eastAsia" w:eastAsia="仿宋_GB2312"/>
                <w:sz w:val="18"/>
                <w:szCs w:val="18"/>
                <w:lang w:val="en-US" w:eastAsia="zh-CN"/>
              </w:rPr>
              <w:t>2025年1月92号、4月45号、53、57；5月27号；6月26号、31、38；7月46号、67、76、80、81；9月35号、39；10月19号、26号、11月57、65；12月30号、31；12月43号、45、59、</w:t>
            </w:r>
          </w:p>
        </w:tc>
        <w:tc>
          <w:tcPr>
            <w:tcW w:w="978" w:type="dxa"/>
            <w:gridSpan w:val="3"/>
            <w:tcBorders>
              <w:top w:val="single" w:color="auto" w:sz="4" w:space="0"/>
              <w:left w:val="single" w:color="auto" w:sz="4" w:space="0"/>
              <w:bottom w:val="single" w:color="auto" w:sz="4" w:space="0"/>
              <w:right w:val="single" w:color="auto" w:sz="4" w:space="0"/>
            </w:tcBorders>
            <w:vAlign w:val="center"/>
          </w:tcPr>
          <w:p w14:paraId="35A3B20D">
            <w:pPr>
              <w:jc w:val="center"/>
              <w:rPr>
                <w:rFonts w:hint="eastAsia" w:eastAsia="仿宋_GB2312"/>
                <w:sz w:val="18"/>
                <w:szCs w:val="18"/>
                <w:lang w:val="en-US" w:eastAsia="zh-CN"/>
              </w:rPr>
            </w:pPr>
          </w:p>
        </w:tc>
      </w:tr>
      <w:tr w14:paraId="5A3F5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382" w:type="dxa"/>
            <w:gridSpan w:val="4"/>
            <w:tcBorders>
              <w:top w:val="single" w:color="auto" w:sz="4" w:space="0"/>
              <w:left w:val="single" w:color="auto" w:sz="4" w:space="0"/>
              <w:bottom w:val="single" w:color="auto" w:sz="4" w:space="0"/>
              <w:right w:val="single" w:color="auto" w:sz="4" w:space="0"/>
            </w:tcBorders>
            <w:vAlign w:val="center"/>
          </w:tcPr>
          <w:p w14:paraId="72A70F3B">
            <w:pPr>
              <w:jc w:val="center"/>
              <w:rPr>
                <w:rFonts w:eastAsia="仿宋_GB2312"/>
                <w:sz w:val="24"/>
              </w:rPr>
            </w:pPr>
            <w:r>
              <w:rPr>
                <w:rFonts w:hint="eastAsia" w:ascii="仿宋_GB2312" w:eastAsia="仿宋_GB2312"/>
                <w:szCs w:val="21"/>
              </w:rPr>
              <w:t>社区矫正集训费</w:t>
            </w:r>
          </w:p>
        </w:tc>
        <w:tc>
          <w:tcPr>
            <w:tcW w:w="1191" w:type="dxa"/>
            <w:tcBorders>
              <w:top w:val="single" w:color="auto" w:sz="4" w:space="0"/>
              <w:left w:val="single" w:color="auto" w:sz="4" w:space="0"/>
              <w:bottom w:val="single" w:color="auto" w:sz="4" w:space="0"/>
              <w:right w:val="single" w:color="auto" w:sz="4" w:space="0"/>
            </w:tcBorders>
            <w:vAlign w:val="center"/>
          </w:tcPr>
          <w:p w14:paraId="6B0F9B1E">
            <w:pPr>
              <w:jc w:val="center"/>
              <w:rPr>
                <w:rFonts w:hint="default" w:eastAsia="仿宋_GB2312"/>
                <w:sz w:val="24"/>
                <w:lang w:val="en-US" w:eastAsia="zh-CN"/>
              </w:rPr>
            </w:pPr>
            <w:r>
              <w:rPr>
                <w:rFonts w:hint="eastAsia" w:eastAsia="仿宋_GB2312"/>
                <w:sz w:val="24"/>
                <w:lang w:val="en-US" w:eastAsia="zh-CN"/>
              </w:rPr>
              <w:t>5</w:t>
            </w:r>
          </w:p>
        </w:tc>
        <w:tc>
          <w:tcPr>
            <w:tcW w:w="5026" w:type="dxa"/>
            <w:gridSpan w:val="7"/>
            <w:tcBorders>
              <w:top w:val="single" w:color="auto" w:sz="4" w:space="0"/>
              <w:left w:val="single" w:color="auto" w:sz="4" w:space="0"/>
              <w:bottom w:val="single" w:color="auto" w:sz="4" w:space="0"/>
              <w:right w:val="single" w:color="auto" w:sz="4" w:space="0"/>
            </w:tcBorders>
            <w:vAlign w:val="center"/>
          </w:tcPr>
          <w:p w14:paraId="72520A27">
            <w:pPr>
              <w:jc w:val="center"/>
              <w:rPr>
                <w:rFonts w:hint="default" w:eastAsia="仿宋_GB2312"/>
                <w:sz w:val="24"/>
                <w:lang w:val="en-US" w:eastAsia="zh-CN"/>
              </w:rPr>
            </w:pPr>
            <w:r>
              <w:rPr>
                <w:rFonts w:hint="eastAsia" w:eastAsia="仿宋_GB2312"/>
                <w:sz w:val="24"/>
                <w:lang w:val="en-US" w:eastAsia="zh-CN"/>
              </w:rPr>
              <w:t>2025年1月79号、93、105、116、123、135、137、160、165、4月35号、49号、5月26号32、35、6月24、34、45；7月44号、55、65、78、86；9月45、10月24号、35号；11月48、53；12月52号、60、65号</w:t>
            </w:r>
          </w:p>
        </w:tc>
        <w:tc>
          <w:tcPr>
            <w:tcW w:w="983" w:type="dxa"/>
            <w:gridSpan w:val="4"/>
            <w:tcBorders>
              <w:top w:val="single" w:color="auto" w:sz="4" w:space="0"/>
              <w:left w:val="single" w:color="auto" w:sz="4" w:space="0"/>
              <w:bottom w:val="single" w:color="auto" w:sz="4" w:space="0"/>
              <w:right w:val="single" w:color="auto" w:sz="4" w:space="0"/>
            </w:tcBorders>
            <w:vAlign w:val="center"/>
          </w:tcPr>
          <w:p w14:paraId="1ECC7B6B">
            <w:pPr>
              <w:jc w:val="center"/>
              <w:rPr>
                <w:rFonts w:eastAsia="仿宋_GB2312"/>
                <w:sz w:val="24"/>
              </w:rPr>
            </w:pPr>
          </w:p>
        </w:tc>
      </w:tr>
      <w:tr w14:paraId="6A865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382" w:type="dxa"/>
            <w:gridSpan w:val="4"/>
            <w:tcBorders>
              <w:top w:val="single" w:color="auto" w:sz="4" w:space="0"/>
              <w:left w:val="single" w:color="auto" w:sz="4" w:space="0"/>
              <w:bottom w:val="single" w:color="auto" w:sz="4" w:space="0"/>
              <w:right w:val="single" w:color="auto" w:sz="4" w:space="0"/>
            </w:tcBorders>
            <w:vAlign w:val="center"/>
          </w:tcPr>
          <w:p w14:paraId="3138B5E1">
            <w:pPr>
              <w:jc w:val="center"/>
              <w:rPr>
                <w:rFonts w:eastAsia="仿宋_GB2312"/>
                <w:sz w:val="24"/>
              </w:rPr>
            </w:pPr>
            <w:r>
              <w:rPr>
                <w:rFonts w:hint="eastAsia" w:ascii="仿宋_GB2312" w:eastAsia="仿宋_GB2312"/>
                <w:szCs w:val="21"/>
              </w:rPr>
              <w:t>装备购置及维护</w:t>
            </w:r>
          </w:p>
        </w:tc>
        <w:tc>
          <w:tcPr>
            <w:tcW w:w="1191" w:type="dxa"/>
            <w:tcBorders>
              <w:top w:val="single" w:color="auto" w:sz="4" w:space="0"/>
              <w:left w:val="single" w:color="auto" w:sz="4" w:space="0"/>
              <w:bottom w:val="single" w:color="auto" w:sz="4" w:space="0"/>
              <w:right w:val="single" w:color="auto" w:sz="4" w:space="0"/>
            </w:tcBorders>
            <w:vAlign w:val="center"/>
          </w:tcPr>
          <w:p w14:paraId="3F365792">
            <w:pPr>
              <w:jc w:val="center"/>
              <w:rPr>
                <w:rFonts w:hint="default" w:eastAsia="仿宋_GB2312"/>
                <w:sz w:val="24"/>
                <w:lang w:val="en-US" w:eastAsia="zh-CN"/>
              </w:rPr>
            </w:pPr>
            <w:r>
              <w:rPr>
                <w:rFonts w:hint="eastAsia" w:eastAsia="仿宋_GB2312"/>
                <w:sz w:val="24"/>
                <w:lang w:val="en-US" w:eastAsia="zh-CN"/>
              </w:rPr>
              <w:t>7.1</w:t>
            </w:r>
          </w:p>
        </w:tc>
        <w:tc>
          <w:tcPr>
            <w:tcW w:w="5026" w:type="dxa"/>
            <w:gridSpan w:val="7"/>
            <w:tcBorders>
              <w:top w:val="single" w:color="auto" w:sz="4" w:space="0"/>
              <w:left w:val="single" w:color="auto" w:sz="4" w:space="0"/>
              <w:bottom w:val="single" w:color="auto" w:sz="4" w:space="0"/>
              <w:right w:val="single" w:color="auto" w:sz="4" w:space="0"/>
            </w:tcBorders>
            <w:vAlign w:val="center"/>
          </w:tcPr>
          <w:p w14:paraId="4F9240C7">
            <w:pPr>
              <w:jc w:val="center"/>
              <w:rPr>
                <w:rFonts w:hint="default" w:eastAsia="仿宋_GB2312"/>
                <w:sz w:val="24"/>
                <w:lang w:val="en-US" w:eastAsia="zh-CN"/>
              </w:rPr>
            </w:pPr>
            <w:r>
              <w:rPr>
                <w:rFonts w:hint="eastAsia" w:eastAsia="仿宋_GB2312"/>
                <w:sz w:val="24"/>
                <w:lang w:val="en-US" w:eastAsia="zh-CN"/>
              </w:rPr>
              <w:t>2025年1月21号、4月31号；7月31号</w:t>
            </w:r>
          </w:p>
        </w:tc>
        <w:tc>
          <w:tcPr>
            <w:tcW w:w="983" w:type="dxa"/>
            <w:gridSpan w:val="4"/>
            <w:tcBorders>
              <w:top w:val="single" w:color="auto" w:sz="4" w:space="0"/>
              <w:left w:val="single" w:color="auto" w:sz="4" w:space="0"/>
              <w:bottom w:val="single" w:color="auto" w:sz="4" w:space="0"/>
              <w:right w:val="single" w:color="auto" w:sz="4" w:space="0"/>
            </w:tcBorders>
            <w:vAlign w:val="center"/>
          </w:tcPr>
          <w:p w14:paraId="332AB4BF">
            <w:pPr>
              <w:jc w:val="center"/>
              <w:rPr>
                <w:rFonts w:eastAsia="仿宋_GB2312"/>
                <w:sz w:val="24"/>
              </w:rPr>
            </w:pPr>
          </w:p>
        </w:tc>
      </w:tr>
      <w:tr w14:paraId="036AE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382" w:type="dxa"/>
            <w:gridSpan w:val="4"/>
            <w:tcBorders>
              <w:top w:val="single" w:color="auto" w:sz="4" w:space="0"/>
              <w:left w:val="single" w:color="auto" w:sz="4" w:space="0"/>
              <w:bottom w:val="single" w:color="auto" w:sz="4" w:space="0"/>
              <w:right w:val="single" w:color="auto" w:sz="4" w:space="0"/>
            </w:tcBorders>
            <w:vAlign w:val="center"/>
          </w:tcPr>
          <w:p w14:paraId="23F84BEF">
            <w:pPr>
              <w:jc w:val="center"/>
              <w:rPr>
                <w:rFonts w:hint="eastAsia" w:ascii="仿宋_GB2312" w:eastAsia="仿宋_GB2312"/>
                <w:szCs w:val="21"/>
                <w:lang w:eastAsia="zh-CN"/>
              </w:rPr>
            </w:pPr>
            <w:r>
              <w:rPr>
                <w:rFonts w:hint="eastAsia" w:ascii="仿宋_GB2312" w:eastAsia="仿宋_GB2312"/>
                <w:szCs w:val="21"/>
                <w:lang w:eastAsia="zh-CN"/>
              </w:rPr>
              <w:t>心理咨询</w:t>
            </w:r>
          </w:p>
        </w:tc>
        <w:tc>
          <w:tcPr>
            <w:tcW w:w="1191" w:type="dxa"/>
            <w:tcBorders>
              <w:top w:val="single" w:color="auto" w:sz="4" w:space="0"/>
              <w:left w:val="single" w:color="auto" w:sz="4" w:space="0"/>
              <w:bottom w:val="single" w:color="auto" w:sz="4" w:space="0"/>
              <w:right w:val="single" w:color="auto" w:sz="4" w:space="0"/>
            </w:tcBorders>
            <w:vAlign w:val="center"/>
          </w:tcPr>
          <w:p w14:paraId="40D270CA">
            <w:pPr>
              <w:jc w:val="center"/>
              <w:rPr>
                <w:rFonts w:hint="default" w:eastAsia="仿宋_GB2312"/>
                <w:sz w:val="24"/>
                <w:lang w:val="en-US" w:eastAsia="zh-CN"/>
              </w:rPr>
            </w:pPr>
            <w:r>
              <w:rPr>
                <w:rFonts w:hint="eastAsia" w:eastAsia="仿宋_GB2312"/>
                <w:sz w:val="24"/>
                <w:lang w:val="en-US" w:eastAsia="zh-CN"/>
              </w:rPr>
              <w:t>3</w:t>
            </w:r>
          </w:p>
        </w:tc>
        <w:tc>
          <w:tcPr>
            <w:tcW w:w="5026" w:type="dxa"/>
            <w:gridSpan w:val="7"/>
            <w:tcBorders>
              <w:top w:val="single" w:color="auto" w:sz="4" w:space="0"/>
              <w:left w:val="single" w:color="auto" w:sz="4" w:space="0"/>
              <w:bottom w:val="single" w:color="auto" w:sz="4" w:space="0"/>
              <w:right w:val="single" w:color="auto" w:sz="4" w:space="0"/>
            </w:tcBorders>
            <w:vAlign w:val="center"/>
          </w:tcPr>
          <w:p w14:paraId="56DD90A4">
            <w:pPr>
              <w:jc w:val="center"/>
              <w:rPr>
                <w:rFonts w:hint="default" w:eastAsia="仿宋_GB2312"/>
                <w:sz w:val="24"/>
                <w:lang w:val="en-US" w:eastAsia="zh-CN"/>
              </w:rPr>
            </w:pPr>
            <w:r>
              <w:rPr>
                <w:rFonts w:hint="eastAsia" w:eastAsia="仿宋_GB2312"/>
                <w:sz w:val="24"/>
                <w:lang w:val="en-US" w:eastAsia="zh-CN"/>
              </w:rPr>
              <w:t>2025年1月44号、94、</w:t>
            </w:r>
          </w:p>
        </w:tc>
        <w:tc>
          <w:tcPr>
            <w:tcW w:w="983" w:type="dxa"/>
            <w:gridSpan w:val="4"/>
            <w:tcBorders>
              <w:top w:val="single" w:color="auto" w:sz="4" w:space="0"/>
              <w:left w:val="single" w:color="auto" w:sz="4" w:space="0"/>
              <w:bottom w:val="single" w:color="auto" w:sz="4" w:space="0"/>
              <w:right w:val="single" w:color="auto" w:sz="4" w:space="0"/>
            </w:tcBorders>
            <w:vAlign w:val="center"/>
          </w:tcPr>
          <w:p w14:paraId="13E105CF">
            <w:pPr>
              <w:jc w:val="center"/>
              <w:rPr>
                <w:rFonts w:eastAsia="仿宋_GB2312"/>
                <w:sz w:val="24"/>
              </w:rPr>
            </w:pPr>
          </w:p>
        </w:tc>
      </w:tr>
      <w:tr w14:paraId="68755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382" w:type="dxa"/>
            <w:gridSpan w:val="4"/>
            <w:tcBorders>
              <w:top w:val="single" w:color="auto" w:sz="4" w:space="0"/>
              <w:left w:val="single" w:color="auto" w:sz="4" w:space="0"/>
              <w:bottom w:val="single" w:color="auto" w:sz="4" w:space="0"/>
              <w:right w:val="single" w:color="auto" w:sz="4" w:space="0"/>
            </w:tcBorders>
            <w:vAlign w:val="center"/>
          </w:tcPr>
          <w:p w14:paraId="6B88DD58">
            <w:pPr>
              <w:jc w:val="center"/>
              <w:rPr>
                <w:rFonts w:eastAsia="仿宋_GB2312"/>
                <w:sz w:val="24"/>
              </w:rPr>
            </w:pPr>
            <w:r>
              <w:rPr>
                <w:rFonts w:hint="eastAsia" w:ascii="仿宋_GB2312" w:eastAsia="仿宋_GB2312"/>
                <w:szCs w:val="21"/>
              </w:rPr>
              <w:t>社区矫正办公费</w:t>
            </w:r>
          </w:p>
        </w:tc>
        <w:tc>
          <w:tcPr>
            <w:tcW w:w="1191" w:type="dxa"/>
            <w:tcBorders>
              <w:top w:val="single" w:color="auto" w:sz="4" w:space="0"/>
              <w:left w:val="single" w:color="auto" w:sz="4" w:space="0"/>
              <w:bottom w:val="single" w:color="auto" w:sz="4" w:space="0"/>
              <w:right w:val="single" w:color="auto" w:sz="4" w:space="0"/>
            </w:tcBorders>
            <w:vAlign w:val="center"/>
          </w:tcPr>
          <w:p w14:paraId="75F7EB01">
            <w:pPr>
              <w:jc w:val="center"/>
              <w:rPr>
                <w:rFonts w:hint="default" w:eastAsia="仿宋_GB2312"/>
                <w:sz w:val="24"/>
                <w:lang w:val="en-US" w:eastAsia="zh-CN"/>
              </w:rPr>
            </w:pPr>
            <w:r>
              <w:rPr>
                <w:rFonts w:hint="eastAsia" w:eastAsia="仿宋_GB2312"/>
                <w:sz w:val="24"/>
                <w:lang w:val="en-US" w:eastAsia="zh-CN"/>
              </w:rPr>
              <w:t>5</w:t>
            </w:r>
          </w:p>
        </w:tc>
        <w:tc>
          <w:tcPr>
            <w:tcW w:w="5026" w:type="dxa"/>
            <w:gridSpan w:val="7"/>
            <w:tcBorders>
              <w:top w:val="single" w:color="auto" w:sz="4" w:space="0"/>
              <w:left w:val="single" w:color="auto" w:sz="4" w:space="0"/>
              <w:bottom w:val="single" w:color="auto" w:sz="4" w:space="0"/>
              <w:right w:val="single" w:color="auto" w:sz="4" w:space="0"/>
            </w:tcBorders>
            <w:vAlign w:val="center"/>
          </w:tcPr>
          <w:p w14:paraId="79004B3E">
            <w:pPr>
              <w:jc w:val="both"/>
              <w:rPr>
                <w:rFonts w:hint="default" w:eastAsia="仿宋_GB2312"/>
                <w:sz w:val="24"/>
                <w:lang w:val="en-US" w:eastAsia="zh-CN"/>
              </w:rPr>
            </w:pPr>
            <w:r>
              <w:rPr>
                <w:rFonts w:hint="eastAsia" w:eastAsia="仿宋_GB2312"/>
                <w:sz w:val="24"/>
                <w:lang w:val="en-US" w:eastAsia="zh-CN"/>
              </w:rPr>
              <w:t>2025年1月30号、99、3月10号；7月7号；9月14号、17号；11月9号、52；12月36号、48、</w:t>
            </w:r>
          </w:p>
        </w:tc>
        <w:tc>
          <w:tcPr>
            <w:tcW w:w="983" w:type="dxa"/>
            <w:gridSpan w:val="4"/>
            <w:tcBorders>
              <w:top w:val="single" w:color="auto" w:sz="4" w:space="0"/>
              <w:left w:val="single" w:color="auto" w:sz="4" w:space="0"/>
              <w:bottom w:val="single" w:color="auto" w:sz="4" w:space="0"/>
              <w:right w:val="single" w:color="auto" w:sz="4" w:space="0"/>
            </w:tcBorders>
            <w:vAlign w:val="center"/>
          </w:tcPr>
          <w:p w14:paraId="1FB22388">
            <w:pPr>
              <w:jc w:val="center"/>
              <w:rPr>
                <w:rFonts w:eastAsia="仿宋_GB2312"/>
                <w:sz w:val="24"/>
              </w:rPr>
            </w:pPr>
          </w:p>
        </w:tc>
      </w:tr>
      <w:tr w14:paraId="35F90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382" w:type="dxa"/>
            <w:gridSpan w:val="4"/>
            <w:tcBorders>
              <w:top w:val="single" w:color="auto" w:sz="4" w:space="0"/>
              <w:left w:val="single" w:color="auto" w:sz="4" w:space="0"/>
              <w:bottom w:val="single" w:color="auto" w:sz="4" w:space="0"/>
              <w:right w:val="single" w:color="auto" w:sz="4" w:space="0"/>
            </w:tcBorders>
            <w:vAlign w:val="center"/>
          </w:tcPr>
          <w:p w14:paraId="437EE70E">
            <w:pPr>
              <w:jc w:val="center"/>
              <w:rPr>
                <w:rFonts w:eastAsia="仿宋_GB2312"/>
                <w:b/>
                <w:sz w:val="24"/>
              </w:rPr>
            </w:pPr>
            <w:r>
              <w:rPr>
                <w:rFonts w:hint="eastAsia" w:eastAsia="仿宋_GB2312"/>
                <w:sz w:val="24"/>
              </w:rPr>
              <w:t>支出合计</w:t>
            </w:r>
          </w:p>
        </w:tc>
        <w:tc>
          <w:tcPr>
            <w:tcW w:w="1191" w:type="dxa"/>
            <w:tcBorders>
              <w:top w:val="single" w:color="auto" w:sz="4" w:space="0"/>
              <w:left w:val="single" w:color="auto" w:sz="4" w:space="0"/>
              <w:bottom w:val="single" w:color="auto" w:sz="4" w:space="0"/>
              <w:right w:val="single" w:color="auto" w:sz="4" w:space="0"/>
            </w:tcBorders>
            <w:vAlign w:val="center"/>
          </w:tcPr>
          <w:p w14:paraId="67354E0C">
            <w:pPr>
              <w:jc w:val="center"/>
              <w:rPr>
                <w:rFonts w:hint="default" w:eastAsia="仿宋_GB2312"/>
                <w:b/>
                <w:sz w:val="24"/>
                <w:lang w:val="en-US" w:eastAsia="zh-CN"/>
              </w:rPr>
            </w:pPr>
            <w:r>
              <w:rPr>
                <w:rFonts w:hint="eastAsia" w:eastAsia="仿宋_GB2312"/>
                <w:b/>
                <w:sz w:val="24"/>
                <w:lang w:val="en-US" w:eastAsia="zh-CN"/>
              </w:rPr>
              <w:t>30.1万</w:t>
            </w:r>
          </w:p>
        </w:tc>
        <w:tc>
          <w:tcPr>
            <w:tcW w:w="5031" w:type="dxa"/>
            <w:gridSpan w:val="8"/>
            <w:tcBorders>
              <w:top w:val="single" w:color="auto" w:sz="4" w:space="0"/>
              <w:left w:val="single" w:color="auto" w:sz="4" w:space="0"/>
              <w:bottom w:val="single" w:color="auto" w:sz="4" w:space="0"/>
              <w:right w:val="single" w:color="auto" w:sz="4" w:space="0"/>
            </w:tcBorders>
            <w:vAlign w:val="center"/>
          </w:tcPr>
          <w:p w14:paraId="2A330256">
            <w:pPr>
              <w:jc w:val="center"/>
              <w:rPr>
                <w:rFonts w:eastAsia="仿宋_GB2312"/>
                <w:b/>
                <w:sz w:val="24"/>
              </w:rPr>
            </w:pPr>
          </w:p>
        </w:tc>
        <w:tc>
          <w:tcPr>
            <w:tcW w:w="978" w:type="dxa"/>
            <w:gridSpan w:val="3"/>
            <w:tcBorders>
              <w:top w:val="single" w:color="auto" w:sz="4" w:space="0"/>
              <w:left w:val="single" w:color="auto" w:sz="4" w:space="0"/>
              <w:bottom w:val="single" w:color="auto" w:sz="4" w:space="0"/>
              <w:right w:val="single" w:color="auto" w:sz="4" w:space="0"/>
            </w:tcBorders>
            <w:vAlign w:val="center"/>
          </w:tcPr>
          <w:p w14:paraId="360F5889">
            <w:pPr>
              <w:jc w:val="center"/>
              <w:rPr>
                <w:rFonts w:eastAsia="仿宋_GB2312"/>
                <w:b/>
                <w:sz w:val="24"/>
              </w:rPr>
            </w:pPr>
          </w:p>
        </w:tc>
      </w:tr>
      <w:tr w14:paraId="3405C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1" w:hRule="atLeast"/>
          <w:jc w:val="center"/>
        </w:trPr>
        <w:tc>
          <w:tcPr>
            <w:tcW w:w="9582" w:type="dxa"/>
            <w:gridSpan w:val="16"/>
            <w:tcBorders>
              <w:top w:val="single" w:color="auto" w:sz="4" w:space="0"/>
              <w:left w:val="single" w:color="auto" w:sz="4" w:space="0"/>
              <w:bottom w:val="single" w:color="auto" w:sz="4" w:space="0"/>
              <w:right w:val="single" w:color="auto" w:sz="4" w:space="0"/>
            </w:tcBorders>
            <w:vAlign w:val="center"/>
          </w:tcPr>
          <w:p w14:paraId="0748E9AB">
            <w:pPr>
              <w:jc w:val="center"/>
              <w:rPr>
                <w:rFonts w:eastAsia="仿宋_GB2312"/>
                <w:b/>
                <w:sz w:val="24"/>
              </w:rPr>
            </w:pPr>
            <w:r>
              <w:rPr>
                <w:rFonts w:hint="eastAsia" w:eastAsia="仿宋_GB2312"/>
                <w:b/>
                <w:sz w:val="24"/>
              </w:rPr>
              <w:t>三、项目绩效自评情况</w:t>
            </w:r>
          </w:p>
        </w:tc>
      </w:tr>
      <w:tr w14:paraId="2BA8F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73" w:type="dxa"/>
            <w:vMerge w:val="restart"/>
            <w:tcBorders>
              <w:top w:val="single" w:color="auto" w:sz="4" w:space="0"/>
              <w:left w:val="single" w:color="auto" w:sz="4" w:space="0"/>
              <w:bottom w:val="single" w:color="auto" w:sz="4" w:space="0"/>
              <w:right w:val="single" w:color="auto" w:sz="4" w:space="0"/>
            </w:tcBorders>
            <w:vAlign w:val="center"/>
          </w:tcPr>
          <w:p w14:paraId="544963F7">
            <w:pPr>
              <w:spacing w:line="400" w:lineRule="exact"/>
              <w:jc w:val="center"/>
              <w:rPr>
                <w:rFonts w:eastAsia="仿宋_GB2312"/>
                <w:sz w:val="24"/>
              </w:rPr>
            </w:pPr>
            <w:r>
              <w:rPr>
                <w:rFonts w:hint="eastAsia" w:eastAsia="仿宋_GB2312"/>
                <w:sz w:val="24"/>
              </w:rPr>
              <w:t>项目绩效定性目标及实施计划完成情况</w:t>
            </w:r>
          </w:p>
        </w:tc>
        <w:tc>
          <w:tcPr>
            <w:tcW w:w="5121" w:type="dxa"/>
            <w:gridSpan w:val="9"/>
            <w:tcBorders>
              <w:top w:val="single" w:color="auto" w:sz="4" w:space="0"/>
              <w:left w:val="single" w:color="auto" w:sz="4" w:space="0"/>
              <w:bottom w:val="single" w:color="auto" w:sz="4" w:space="0"/>
              <w:right w:val="single" w:color="auto" w:sz="4" w:space="0"/>
            </w:tcBorders>
            <w:vAlign w:val="center"/>
          </w:tcPr>
          <w:p w14:paraId="7CD55431">
            <w:pPr>
              <w:spacing w:line="400" w:lineRule="exact"/>
              <w:jc w:val="center"/>
              <w:rPr>
                <w:rFonts w:eastAsia="仿宋_GB2312"/>
                <w:sz w:val="24"/>
              </w:rPr>
            </w:pPr>
            <w:r>
              <w:rPr>
                <w:rFonts w:hint="eastAsia" w:eastAsia="仿宋_GB2312"/>
                <w:sz w:val="24"/>
              </w:rPr>
              <w:t>预</w:t>
            </w:r>
            <w:r>
              <w:rPr>
                <w:rFonts w:eastAsia="仿宋_GB2312"/>
                <w:sz w:val="24"/>
              </w:rPr>
              <w:t xml:space="preserve">  </w:t>
            </w:r>
            <w:r>
              <w:rPr>
                <w:rFonts w:hint="eastAsia" w:eastAsia="仿宋_GB2312"/>
                <w:sz w:val="24"/>
              </w:rPr>
              <w:t>期</w:t>
            </w:r>
            <w:r>
              <w:rPr>
                <w:rFonts w:eastAsia="仿宋_GB2312"/>
                <w:sz w:val="24"/>
              </w:rPr>
              <w:t xml:space="preserve"> </w:t>
            </w:r>
            <w:r>
              <w:rPr>
                <w:rFonts w:hint="eastAsia" w:eastAsia="仿宋_GB2312"/>
                <w:sz w:val="24"/>
              </w:rPr>
              <w:t>目</w:t>
            </w:r>
            <w:r>
              <w:rPr>
                <w:rFonts w:eastAsia="仿宋_GB2312"/>
                <w:sz w:val="24"/>
              </w:rPr>
              <w:t xml:space="preserve"> </w:t>
            </w:r>
            <w:r>
              <w:rPr>
                <w:rFonts w:hint="eastAsia" w:eastAsia="仿宋_GB2312"/>
                <w:sz w:val="24"/>
              </w:rPr>
              <w:t>标</w:t>
            </w:r>
          </w:p>
        </w:tc>
        <w:tc>
          <w:tcPr>
            <w:tcW w:w="2988" w:type="dxa"/>
            <w:gridSpan w:val="6"/>
            <w:tcBorders>
              <w:top w:val="single" w:color="auto" w:sz="4" w:space="0"/>
              <w:left w:val="single" w:color="auto" w:sz="4" w:space="0"/>
              <w:bottom w:val="single" w:color="auto" w:sz="4" w:space="0"/>
              <w:right w:val="single" w:color="auto" w:sz="4" w:space="0"/>
            </w:tcBorders>
            <w:vAlign w:val="center"/>
          </w:tcPr>
          <w:p w14:paraId="22C48D9B">
            <w:pPr>
              <w:spacing w:line="400" w:lineRule="exact"/>
              <w:jc w:val="center"/>
              <w:rPr>
                <w:rFonts w:eastAsia="仿宋_GB2312"/>
                <w:sz w:val="24"/>
              </w:rPr>
            </w:pPr>
            <w:r>
              <w:rPr>
                <w:rFonts w:hint="eastAsia" w:eastAsia="仿宋_GB2312"/>
                <w:sz w:val="24"/>
              </w:rPr>
              <w:t>实际完成</w:t>
            </w:r>
          </w:p>
        </w:tc>
      </w:tr>
      <w:tr w14:paraId="585B2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6" w:hRule="atLeast"/>
          <w:jc w:val="center"/>
        </w:trPr>
        <w:tc>
          <w:tcPr>
            <w:tcW w:w="1473" w:type="dxa"/>
            <w:vMerge w:val="continue"/>
            <w:tcBorders>
              <w:top w:val="single" w:color="auto" w:sz="4" w:space="0"/>
              <w:left w:val="single" w:color="auto" w:sz="4" w:space="0"/>
              <w:bottom w:val="single" w:color="auto" w:sz="4" w:space="0"/>
              <w:right w:val="single" w:color="auto" w:sz="4" w:space="0"/>
            </w:tcBorders>
            <w:vAlign w:val="center"/>
          </w:tcPr>
          <w:p w14:paraId="61FE69EC">
            <w:pPr>
              <w:widowControl/>
              <w:jc w:val="left"/>
              <w:rPr>
                <w:rFonts w:eastAsia="仿宋_GB2312"/>
                <w:sz w:val="24"/>
              </w:rPr>
            </w:pPr>
          </w:p>
        </w:tc>
        <w:tc>
          <w:tcPr>
            <w:tcW w:w="5121" w:type="dxa"/>
            <w:gridSpan w:val="9"/>
            <w:tcBorders>
              <w:top w:val="single" w:color="auto" w:sz="4" w:space="0"/>
              <w:left w:val="single" w:color="auto" w:sz="4" w:space="0"/>
              <w:bottom w:val="single" w:color="auto" w:sz="4" w:space="0"/>
              <w:right w:val="single" w:color="auto" w:sz="4" w:space="0"/>
            </w:tcBorders>
            <w:vAlign w:val="center"/>
          </w:tcPr>
          <w:p w14:paraId="3173B545">
            <w:pPr>
              <w:spacing w:line="400" w:lineRule="exact"/>
              <w:jc w:val="center"/>
              <w:rPr>
                <w:rFonts w:hint="eastAsia" w:eastAsia="仿宋_GB2312"/>
                <w:sz w:val="24"/>
                <w:lang w:val="en-US" w:eastAsia="zh-CN"/>
              </w:rPr>
            </w:pPr>
            <w:r>
              <w:rPr>
                <w:rFonts w:hint="eastAsia" w:eastAsia="仿宋_GB2312"/>
                <w:sz w:val="24"/>
              </w:rPr>
              <w:t>制定全县社区矫正工作规划和管理工作规范;指导管理全县社区矫正工作，组织开展对社区服刑罪犯的监管、教育和考核奖惩;指导全县刑释解教人员安置帮教工作领导小组办公室日常工作；承担社区矫正工作人员的教育培训</w:t>
            </w:r>
          </w:p>
        </w:tc>
        <w:tc>
          <w:tcPr>
            <w:tcW w:w="2988" w:type="dxa"/>
            <w:gridSpan w:val="6"/>
            <w:tcBorders>
              <w:top w:val="single" w:color="auto" w:sz="4" w:space="0"/>
              <w:left w:val="single" w:color="auto" w:sz="4" w:space="0"/>
              <w:bottom w:val="single" w:color="auto" w:sz="4" w:space="0"/>
              <w:right w:val="single" w:color="auto" w:sz="4" w:space="0"/>
            </w:tcBorders>
            <w:vAlign w:val="center"/>
          </w:tcPr>
          <w:p w14:paraId="67398E64">
            <w:pPr>
              <w:spacing w:line="400" w:lineRule="exact"/>
              <w:jc w:val="center"/>
              <w:rPr>
                <w:rFonts w:hint="eastAsia" w:eastAsia="仿宋_GB2312"/>
                <w:sz w:val="24"/>
                <w:lang w:val="en-US" w:eastAsia="zh-CN"/>
              </w:rPr>
            </w:pPr>
            <w:r>
              <w:rPr>
                <w:rFonts w:hint="eastAsia" w:eastAsia="仿宋_GB2312"/>
                <w:sz w:val="24"/>
              </w:rPr>
              <w:t>达到预期目的，完成预定工作任务</w:t>
            </w:r>
          </w:p>
        </w:tc>
      </w:tr>
      <w:tr w14:paraId="2C797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exact"/>
          <w:jc w:val="center"/>
        </w:trPr>
        <w:tc>
          <w:tcPr>
            <w:tcW w:w="1473" w:type="dxa"/>
            <w:vMerge w:val="restart"/>
            <w:tcBorders>
              <w:top w:val="single" w:color="auto" w:sz="4" w:space="0"/>
              <w:left w:val="single" w:color="auto" w:sz="4" w:space="0"/>
              <w:bottom w:val="single" w:color="auto" w:sz="4" w:space="0"/>
              <w:right w:val="single" w:color="auto" w:sz="4" w:space="0"/>
            </w:tcBorders>
            <w:vAlign w:val="center"/>
          </w:tcPr>
          <w:p w14:paraId="12D77179">
            <w:pPr>
              <w:jc w:val="center"/>
              <w:rPr>
                <w:rFonts w:eastAsia="仿宋_GB2312"/>
                <w:sz w:val="24"/>
              </w:rPr>
            </w:pPr>
            <w:r>
              <w:rPr>
                <w:rFonts w:hint="eastAsia" w:eastAsia="仿宋_GB2312"/>
                <w:sz w:val="24"/>
              </w:rPr>
              <w:t>项目绩效定量目标（指标）及完成情况</w:t>
            </w:r>
          </w:p>
        </w:tc>
        <w:tc>
          <w:tcPr>
            <w:tcW w:w="909" w:type="dxa"/>
            <w:gridSpan w:val="3"/>
            <w:tcBorders>
              <w:top w:val="single" w:color="auto" w:sz="4" w:space="0"/>
              <w:left w:val="single" w:color="auto" w:sz="4" w:space="0"/>
              <w:bottom w:val="single" w:color="auto" w:sz="4" w:space="0"/>
              <w:right w:val="single" w:color="auto" w:sz="4" w:space="0"/>
            </w:tcBorders>
            <w:vAlign w:val="center"/>
          </w:tcPr>
          <w:p w14:paraId="6D52F317">
            <w:pPr>
              <w:jc w:val="center"/>
              <w:rPr>
                <w:rFonts w:eastAsia="仿宋_GB2312"/>
                <w:sz w:val="24"/>
              </w:rPr>
            </w:pPr>
            <w:r>
              <w:rPr>
                <w:rFonts w:hint="eastAsia" w:eastAsia="仿宋_GB2312"/>
                <w:sz w:val="24"/>
              </w:rPr>
              <w:t>一级指标</w:t>
            </w:r>
          </w:p>
        </w:tc>
        <w:tc>
          <w:tcPr>
            <w:tcW w:w="1191" w:type="dxa"/>
            <w:tcBorders>
              <w:top w:val="single" w:color="auto" w:sz="4" w:space="0"/>
              <w:left w:val="single" w:color="auto" w:sz="4" w:space="0"/>
              <w:bottom w:val="single" w:color="auto" w:sz="4" w:space="0"/>
              <w:right w:val="single" w:color="auto" w:sz="4" w:space="0"/>
            </w:tcBorders>
            <w:vAlign w:val="center"/>
          </w:tcPr>
          <w:p w14:paraId="330744CD">
            <w:pPr>
              <w:spacing w:line="360" w:lineRule="exact"/>
              <w:jc w:val="center"/>
              <w:rPr>
                <w:rFonts w:eastAsia="仿宋_GB2312"/>
                <w:sz w:val="24"/>
              </w:rPr>
            </w:pPr>
            <w:r>
              <w:rPr>
                <w:rFonts w:hint="eastAsia" w:eastAsia="仿宋_GB2312"/>
                <w:sz w:val="24"/>
              </w:rPr>
              <w:t>二级指标</w:t>
            </w:r>
          </w:p>
        </w:tc>
        <w:tc>
          <w:tcPr>
            <w:tcW w:w="1891" w:type="dxa"/>
            <w:gridSpan w:val="3"/>
            <w:tcBorders>
              <w:top w:val="single" w:color="auto" w:sz="4" w:space="0"/>
              <w:left w:val="single" w:color="auto" w:sz="4" w:space="0"/>
              <w:bottom w:val="single" w:color="auto" w:sz="4" w:space="0"/>
              <w:right w:val="single" w:color="auto" w:sz="4" w:space="0"/>
            </w:tcBorders>
            <w:vAlign w:val="center"/>
          </w:tcPr>
          <w:p w14:paraId="7E61754D">
            <w:pPr>
              <w:spacing w:line="360" w:lineRule="exact"/>
              <w:jc w:val="center"/>
              <w:rPr>
                <w:rFonts w:eastAsia="仿宋_GB2312"/>
                <w:sz w:val="24"/>
              </w:rPr>
            </w:pPr>
            <w:r>
              <w:rPr>
                <w:rFonts w:hint="eastAsia" w:eastAsia="仿宋_GB2312"/>
                <w:sz w:val="24"/>
              </w:rPr>
              <w:t>指标内容</w:t>
            </w:r>
          </w:p>
        </w:tc>
        <w:tc>
          <w:tcPr>
            <w:tcW w:w="1130" w:type="dxa"/>
            <w:gridSpan w:val="2"/>
            <w:tcBorders>
              <w:top w:val="single" w:color="auto" w:sz="4" w:space="0"/>
              <w:left w:val="single" w:color="auto" w:sz="4" w:space="0"/>
              <w:bottom w:val="single" w:color="auto" w:sz="4" w:space="0"/>
              <w:right w:val="single" w:color="auto" w:sz="4" w:space="0"/>
            </w:tcBorders>
            <w:vAlign w:val="center"/>
          </w:tcPr>
          <w:p w14:paraId="74AA9392">
            <w:pPr>
              <w:spacing w:line="360" w:lineRule="exact"/>
              <w:jc w:val="center"/>
              <w:rPr>
                <w:rFonts w:eastAsia="仿宋_GB2312"/>
                <w:sz w:val="24"/>
              </w:rPr>
            </w:pPr>
            <w:r>
              <w:rPr>
                <w:rFonts w:hint="eastAsia" w:eastAsia="仿宋_GB2312"/>
                <w:sz w:val="24"/>
              </w:rPr>
              <w:t>指标（目标）值</w:t>
            </w:r>
          </w:p>
        </w:tc>
        <w:tc>
          <w:tcPr>
            <w:tcW w:w="2988" w:type="dxa"/>
            <w:gridSpan w:val="6"/>
            <w:tcBorders>
              <w:top w:val="single" w:color="auto" w:sz="4" w:space="0"/>
              <w:left w:val="single" w:color="auto" w:sz="4" w:space="0"/>
              <w:bottom w:val="single" w:color="auto" w:sz="4" w:space="0"/>
              <w:right w:val="single" w:color="auto" w:sz="4" w:space="0"/>
            </w:tcBorders>
            <w:vAlign w:val="center"/>
          </w:tcPr>
          <w:p w14:paraId="6288767C">
            <w:pPr>
              <w:jc w:val="center"/>
              <w:rPr>
                <w:rFonts w:eastAsia="仿宋_GB2312"/>
                <w:sz w:val="24"/>
              </w:rPr>
            </w:pPr>
            <w:r>
              <w:rPr>
                <w:rFonts w:hint="eastAsia" w:eastAsia="仿宋_GB2312"/>
                <w:sz w:val="24"/>
              </w:rPr>
              <w:t>实际完成值</w:t>
            </w:r>
          </w:p>
        </w:tc>
      </w:tr>
      <w:tr w14:paraId="1E07E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exact"/>
          <w:jc w:val="center"/>
        </w:trPr>
        <w:tc>
          <w:tcPr>
            <w:tcW w:w="1473" w:type="dxa"/>
            <w:vMerge w:val="continue"/>
            <w:tcBorders>
              <w:top w:val="single" w:color="auto" w:sz="4" w:space="0"/>
              <w:left w:val="single" w:color="auto" w:sz="4" w:space="0"/>
              <w:bottom w:val="single" w:color="auto" w:sz="4" w:space="0"/>
              <w:right w:val="single" w:color="auto" w:sz="4" w:space="0"/>
            </w:tcBorders>
            <w:vAlign w:val="center"/>
          </w:tcPr>
          <w:p w14:paraId="4287AFA3">
            <w:pPr>
              <w:widowControl/>
              <w:jc w:val="left"/>
              <w:rPr>
                <w:rFonts w:eastAsia="仿宋_GB2312"/>
                <w:sz w:val="24"/>
              </w:rPr>
            </w:pPr>
          </w:p>
        </w:tc>
        <w:tc>
          <w:tcPr>
            <w:tcW w:w="909" w:type="dxa"/>
            <w:gridSpan w:val="3"/>
            <w:vMerge w:val="restart"/>
            <w:tcBorders>
              <w:top w:val="single" w:color="auto" w:sz="4" w:space="0"/>
              <w:left w:val="single" w:color="auto" w:sz="4" w:space="0"/>
              <w:bottom w:val="single" w:color="auto" w:sz="4" w:space="0"/>
              <w:right w:val="single" w:color="auto" w:sz="4" w:space="0"/>
            </w:tcBorders>
            <w:vAlign w:val="center"/>
          </w:tcPr>
          <w:p w14:paraId="4A5F0129">
            <w:pPr>
              <w:jc w:val="center"/>
              <w:rPr>
                <w:rFonts w:eastAsia="仿宋_GB2312"/>
                <w:sz w:val="24"/>
              </w:rPr>
            </w:pPr>
            <w:r>
              <w:rPr>
                <w:rFonts w:hint="eastAsia" w:eastAsia="仿宋_GB2312"/>
                <w:sz w:val="24"/>
              </w:rPr>
              <w:t>项目产出指标</w:t>
            </w:r>
          </w:p>
        </w:tc>
        <w:tc>
          <w:tcPr>
            <w:tcW w:w="1191" w:type="dxa"/>
            <w:vMerge w:val="restart"/>
            <w:tcBorders>
              <w:top w:val="single" w:color="auto" w:sz="4" w:space="0"/>
              <w:left w:val="single" w:color="auto" w:sz="4" w:space="0"/>
              <w:bottom w:val="single" w:color="auto" w:sz="4" w:space="0"/>
              <w:right w:val="single" w:color="auto" w:sz="4" w:space="0"/>
            </w:tcBorders>
            <w:vAlign w:val="center"/>
          </w:tcPr>
          <w:p w14:paraId="1020C569">
            <w:pPr>
              <w:spacing w:line="360" w:lineRule="exact"/>
              <w:jc w:val="center"/>
              <w:rPr>
                <w:rFonts w:eastAsia="仿宋_GB2312"/>
                <w:sz w:val="24"/>
              </w:rPr>
            </w:pPr>
            <w:r>
              <w:rPr>
                <w:rFonts w:hint="eastAsia" w:eastAsia="仿宋_GB2312"/>
                <w:sz w:val="24"/>
              </w:rPr>
              <w:t>数量指标</w:t>
            </w:r>
          </w:p>
        </w:tc>
        <w:tc>
          <w:tcPr>
            <w:tcW w:w="1891" w:type="dxa"/>
            <w:gridSpan w:val="3"/>
            <w:tcBorders>
              <w:top w:val="single" w:color="auto" w:sz="4" w:space="0"/>
              <w:left w:val="single" w:color="auto" w:sz="4" w:space="0"/>
              <w:bottom w:val="single" w:color="auto" w:sz="4" w:space="0"/>
              <w:right w:val="single" w:color="auto" w:sz="4" w:space="0"/>
            </w:tcBorders>
            <w:vAlign w:val="center"/>
          </w:tcPr>
          <w:p w14:paraId="01C96A41">
            <w:pPr>
              <w:spacing w:line="360" w:lineRule="exact"/>
              <w:jc w:val="center"/>
              <w:rPr>
                <w:rFonts w:hint="eastAsia" w:ascii="仿宋_GB2312" w:hAnsi="Times New Roman" w:eastAsia="仿宋_GB2312" w:cs="Times New Roman"/>
                <w:kern w:val="2"/>
                <w:sz w:val="21"/>
                <w:szCs w:val="21"/>
                <w:lang w:val="en-US" w:eastAsia="zh-CN" w:bidi="ar-SA"/>
              </w:rPr>
            </w:pPr>
            <w:r>
              <w:rPr>
                <w:rFonts w:hint="eastAsia" w:ascii="仿宋_GB2312" w:eastAsia="仿宋_GB2312"/>
                <w:sz w:val="21"/>
                <w:szCs w:val="21"/>
              </w:rPr>
              <w:t>24小时监管定位</w:t>
            </w:r>
          </w:p>
        </w:tc>
        <w:tc>
          <w:tcPr>
            <w:tcW w:w="1130" w:type="dxa"/>
            <w:gridSpan w:val="2"/>
            <w:tcBorders>
              <w:top w:val="single" w:color="auto" w:sz="4" w:space="0"/>
              <w:left w:val="single" w:color="auto" w:sz="4" w:space="0"/>
              <w:bottom w:val="single" w:color="auto" w:sz="4" w:space="0"/>
              <w:right w:val="single" w:color="auto" w:sz="4" w:space="0"/>
            </w:tcBorders>
            <w:vAlign w:val="center"/>
          </w:tcPr>
          <w:p w14:paraId="49436756">
            <w:pPr>
              <w:jc w:val="center"/>
              <w:rPr>
                <w:rFonts w:hint="eastAsia" w:ascii="仿宋_GB2312" w:hAnsi="Times New Roman" w:eastAsia="仿宋_GB2312" w:cs="Times New Roman"/>
                <w:kern w:val="2"/>
                <w:sz w:val="21"/>
                <w:szCs w:val="21"/>
                <w:lang w:val="en-US" w:eastAsia="zh-CN" w:bidi="ar-SA"/>
              </w:rPr>
            </w:pPr>
            <w:r>
              <w:rPr>
                <w:rFonts w:hint="eastAsia" w:ascii="仿宋_GB2312" w:eastAsia="仿宋_GB2312"/>
                <w:sz w:val="21"/>
                <w:szCs w:val="21"/>
              </w:rPr>
              <w:t>24小时</w:t>
            </w:r>
          </w:p>
        </w:tc>
        <w:tc>
          <w:tcPr>
            <w:tcW w:w="2988" w:type="dxa"/>
            <w:gridSpan w:val="6"/>
            <w:tcBorders>
              <w:top w:val="single" w:color="auto" w:sz="4" w:space="0"/>
              <w:left w:val="single" w:color="auto" w:sz="4" w:space="0"/>
              <w:bottom w:val="single" w:color="auto" w:sz="4" w:space="0"/>
              <w:right w:val="single" w:color="auto" w:sz="4" w:space="0"/>
            </w:tcBorders>
            <w:vAlign w:val="center"/>
          </w:tcPr>
          <w:p w14:paraId="76C96564">
            <w:pPr>
              <w:jc w:val="center"/>
              <w:rPr>
                <w:rFonts w:hint="eastAsia" w:ascii="仿宋_GB2312" w:eastAsia="仿宋_GB2312"/>
                <w:sz w:val="21"/>
                <w:szCs w:val="21"/>
                <w:lang w:val="en-US" w:eastAsia="zh-CN"/>
              </w:rPr>
            </w:pPr>
            <w:r>
              <w:rPr>
                <w:rFonts w:hint="eastAsia" w:ascii="仿宋_GB2312" w:eastAsia="仿宋_GB2312"/>
                <w:sz w:val="21"/>
                <w:szCs w:val="21"/>
              </w:rPr>
              <w:t>完成预定工作任务</w:t>
            </w:r>
          </w:p>
        </w:tc>
      </w:tr>
      <w:tr w14:paraId="530AE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exact"/>
          <w:jc w:val="center"/>
        </w:trPr>
        <w:tc>
          <w:tcPr>
            <w:tcW w:w="1473" w:type="dxa"/>
            <w:vMerge w:val="continue"/>
            <w:tcBorders>
              <w:top w:val="single" w:color="auto" w:sz="4" w:space="0"/>
              <w:left w:val="single" w:color="auto" w:sz="4" w:space="0"/>
              <w:bottom w:val="single" w:color="auto" w:sz="4" w:space="0"/>
              <w:right w:val="single" w:color="auto" w:sz="4" w:space="0"/>
            </w:tcBorders>
            <w:vAlign w:val="center"/>
          </w:tcPr>
          <w:p w14:paraId="2887CF5A">
            <w:pPr>
              <w:widowControl/>
              <w:jc w:val="left"/>
              <w:rPr>
                <w:rFonts w:eastAsia="仿宋_GB2312"/>
                <w:sz w:val="24"/>
              </w:rPr>
            </w:pPr>
          </w:p>
        </w:tc>
        <w:tc>
          <w:tcPr>
            <w:tcW w:w="909" w:type="dxa"/>
            <w:gridSpan w:val="3"/>
            <w:vMerge w:val="continue"/>
            <w:tcBorders>
              <w:top w:val="single" w:color="auto" w:sz="4" w:space="0"/>
              <w:left w:val="single" w:color="auto" w:sz="4" w:space="0"/>
              <w:bottom w:val="single" w:color="auto" w:sz="4" w:space="0"/>
              <w:right w:val="single" w:color="auto" w:sz="4" w:space="0"/>
            </w:tcBorders>
            <w:vAlign w:val="center"/>
          </w:tcPr>
          <w:p w14:paraId="0C605ED9">
            <w:pPr>
              <w:widowControl/>
              <w:jc w:val="left"/>
              <w:rPr>
                <w:rFonts w:eastAsia="仿宋_GB2312"/>
                <w:sz w:val="24"/>
              </w:rPr>
            </w:pPr>
          </w:p>
        </w:tc>
        <w:tc>
          <w:tcPr>
            <w:tcW w:w="1191" w:type="dxa"/>
            <w:vMerge w:val="continue"/>
            <w:tcBorders>
              <w:top w:val="single" w:color="auto" w:sz="4" w:space="0"/>
              <w:left w:val="single" w:color="auto" w:sz="4" w:space="0"/>
              <w:bottom w:val="single" w:color="auto" w:sz="4" w:space="0"/>
              <w:right w:val="single" w:color="auto" w:sz="4" w:space="0"/>
            </w:tcBorders>
            <w:vAlign w:val="center"/>
          </w:tcPr>
          <w:p w14:paraId="24B082D5">
            <w:pPr>
              <w:widowControl/>
              <w:jc w:val="left"/>
              <w:rPr>
                <w:rFonts w:eastAsia="仿宋_GB2312"/>
                <w:sz w:val="24"/>
              </w:rPr>
            </w:pPr>
          </w:p>
        </w:tc>
        <w:tc>
          <w:tcPr>
            <w:tcW w:w="1891" w:type="dxa"/>
            <w:gridSpan w:val="3"/>
            <w:tcBorders>
              <w:top w:val="single" w:color="auto" w:sz="4" w:space="0"/>
              <w:left w:val="single" w:color="auto" w:sz="4" w:space="0"/>
              <w:bottom w:val="single" w:color="auto" w:sz="4" w:space="0"/>
              <w:right w:val="single" w:color="auto" w:sz="4" w:space="0"/>
            </w:tcBorders>
            <w:vAlign w:val="center"/>
          </w:tcPr>
          <w:p w14:paraId="26CB6D86">
            <w:pPr>
              <w:spacing w:line="360" w:lineRule="exact"/>
              <w:jc w:val="center"/>
              <w:rPr>
                <w:rFonts w:hint="eastAsia" w:ascii="仿宋_GB2312" w:hAnsi="Times New Roman" w:eastAsia="仿宋_GB2312" w:cs="Times New Roman"/>
                <w:kern w:val="2"/>
                <w:sz w:val="21"/>
                <w:szCs w:val="21"/>
                <w:lang w:val="en-US" w:eastAsia="zh-CN" w:bidi="ar-SA"/>
              </w:rPr>
            </w:pPr>
            <w:r>
              <w:rPr>
                <w:rFonts w:hint="eastAsia" w:ascii="仿宋_GB2312" w:eastAsia="仿宋_GB2312"/>
                <w:sz w:val="21"/>
                <w:szCs w:val="21"/>
                <w:lang w:val="en-US" w:eastAsia="zh-CN"/>
              </w:rPr>
              <w:t>300</w:t>
            </w:r>
            <w:r>
              <w:rPr>
                <w:rFonts w:hint="eastAsia" w:ascii="仿宋_GB2312" w:eastAsia="仿宋_GB2312"/>
                <w:sz w:val="21"/>
                <w:szCs w:val="21"/>
              </w:rPr>
              <w:t>人社区改造</w:t>
            </w:r>
          </w:p>
        </w:tc>
        <w:tc>
          <w:tcPr>
            <w:tcW w:w="1130" w:type="dxa"/>
            <w:gridSpan w:val="2"/>
            <w:tcBorders>
              <w:top w:val="single" w:color="auto" w:sz="4" w:space="0"/>
              <w:left w:val="single" w:color="auto" w:sz="4" w:space="0"/>
              <w:bottom w:val="single" w:color="auto" w:sz="4" w:space="0"/>
              <w:right w:val="single" w:color="auto" w:sz="4" w:space="0"/>
            </w:tcBorders>
            <w:vAlign w:val="center"/>
          </w:tcPr>
          <w:p w14:paraId="487CBB10">
            <w:pPr>
              <w:jc w:val="center"/>
              <w:rPr>
                <w:rFonts w:hint="eastAsia" w:ascii="仿宋_GB2312" w:hAnsi="Times New Roman" w:eastAsia="仿宋_GB2312" w:cs="Times New Roman"/>
                <w:kern w:val="2"/>
                <w:sz w:val="21"/>
                <w:szCs w:val="21"/>
                <w:lang w:val="en-US" w:eastAsia="zh-CN" w:bidi="ar-SA"/>
              </w:rPr>
            </w:pPr>
            <w:r>
              <w:rPr>
                <w:rFonts w:hint="eastAsia" w:ascii="仿宋_GB2312" w:eastAsia="仿宋_GB2312"/>
                <w:sz w:val="21"/>
                <w:szCs w:val="21"/>
                <w:lang w:val="en-US" w:eastAsia="zh-CN"/>
              </w:rPr>
              <w:t>300</w:t>
            </w:r>
            <w:r>
              <w:rPr>
                <w:rFonts w:hint="eastAsia" w:ascii="仿宋_GB2312" w:eastAsia="仿宋_GB2312"/>
                <w:sz w:val="21"/>
                <w:szCs w:val="21"/>
              </w:rPr>
              <w:t>人</w:t>
            </w:r>
          </w:p>
        </w:tc>
        <w:tc>
          <w:tcPr>
            <w:tcW w:w="2988" w:type="dxa"/>
            <w:gridSpan w:val="6"/>
            <w:tcBorders>
              <w:top w:val="single" w:color="auto" w:sz="4" w:space="0"/>
              <w:left w:val="single" w:color="auto" w:sz="4" w:space="0"/>
              <w:bottom w:val="single" w:color="auto" w:sz="4" w:space="0"/>
              <w:right w:val="single" w:color="auto" w:sz="4" w:space="0"/>
            </w:tcBorders>
            <w:vAlign w:val="center"/>
          </w:tcPr>
          <w:p w14:paraId="3D7D4DD8">
            <w:pPr>
              <w:jc w:val="center"/>
              <w:rPr>
                <w:rFonts w:hint="eastAsia" w:ascii="仿宋_GB2312" w:eastAsia="仿宋_GB2312"/>
                <w:sz w:val="21"/>
                <w:szCs w:val="21"/>
                <w:lang w:val="en-US" w:eastAsia="zh-CN"/>
              </w:rPr>
            </w:pPr>
            <w:r>
              <w:rPr>
                <w:rFonts w:hint="eastAsia" w:ascii="仿宋_GB2312" w:eastAsia="仿宋_GB2312"/>
                <w:sz w:val="21"/>
                <w:szCs w:val="21"/>
              </w:rPr>
              <w:t>完成预定工作任务</w:t>
            </w:r>
          </w:p>
        </w:tc>
      </w:tr>
      <w:tr w14:paraId="093D6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exact"/>
          <w:jc w:val="center"/>
        </w:trPr>
        <w:tc>
          <w:tcPr>
            <w:tcW w:w="1473" w:type="dxa"/>
            <w:vMerge w:val="continue"/>
            <w:tcBorders>
              <w:top w:val="single" w:color="auto" w:sz="4" w:space="0"/>
              <w:left w:val="single" w:color="auto" w:sz="4" w:space="0"/>
              <w:bottom w:val="single" w:color="auto" w:sz="4" w:space="0"/>
              <w:right w:val="single" w:color="auto" w:sz="4" w:space="0"/>
            </w:tcBorders>
            <w:vAlign w:val="center"/>
          </w:tcPr>
          <w:p w14:paraId="434EF2D8">
            <w:pPr>
              <w:widowControl/>
              <w:jc w:val="left"/>
              <w:rPr>
                <w:rFonts w:eastAsia="仿宋_GB2312"/>
                <w:sz w:val="24"/>
              </w:rPr>
            </w:pPr>
          </w:p>
        </w:tc>
        <w:tc>
          <w:tcPr>
            <w:tcW w:w="909" w:type="dxa"/>
            <w:gridSpan w:val="3"/>
            <w:vMerge w:val="continue"/>
            <w:tcBorders>
              <w:top w:val="single" w:color="auto" w:sz="4" w:space="0"/>
              <w:left w:val="single" w:color="auto" w:sz="4" w:space="0"/>
              <w:bottom w:val="single" w:color="auto" w:sz="4" w:space="0"/>
              <w:right w:val="single" w:color="auto" w:sz="4" w:space="0"/>
            </w:tcBorders>
            <w:vAlign w:val="center"/>
          </w:tcPr>
          <w:p w14:paraId="1368B3D9">
            <w:pPr>
              <w:widowControl/>
              <w:jc w:val="left"/>
              <w:rPr>
                <w:rFonts w:eastAsia="仿宋_GB2312"/>
                <w:sz w:val="24"/>
              </w:rPr>
            </w:pPr>
          </w:p>
        </w:tc>
        <w:tc>
          <w:tcPr>
            <w:tcW w:w="1191" w:type="dxa"/>
            <w:vMerge w:val="restart"/>
            <w:tcBorders>
              <w:top w:val="single" w:color="auto" w:sz="4" w:space="0"/>
              <w:left w:val="single" w:color="auto" w:sz="4" w:space="0"/>
              <w:bottom w:val="single" w:color="auto" w:sz="4" w:space="0"/>
              <w:right w:val="single" w:color="auto" w:sz="4" w:space="0"/>
            </w:tcBorders>
            <w:vAlign w:val="center"/>
          </w:tcPr>
          <w:p w14:paraId="79BF8F0B">
            <w:pPr>
              <w:spacing w:line="360" w:lineRule="exact"/>
              <w:jc w:val="center"/>
              <w:rPr>
                <w:rFonts w:eastAsia="仿宋_GB2312"/>
                <w:sz w:val="24"/>
              </w:rPr>
            </w:pPr>
            <w:r>
              <w:rPr>
                <w:rFonts w:hint="eastAsia" w:eastAsia="仿宋_GB2312"/>
                <w:sz w:val="24"/>
              </w:rPr>
              <w:t>质量指标</w:t>
            </w:r>
          </w:p>
        </w:tc>
        <w:tc>
          <w:tcPr>
            <w:tcW w:w="1891" w:type="dxa"/>
            <w:gridSpan w:val="3"/>
            <w:tcBorders>
              <w:top w:val="single" w:color="auto" w:sz="4" w:space="0"/>
              <w:left w:val="single" w:color="auto" w:sz="4" w:space="0"/>
              <w:bottom w:val="single" w:color="auto" w:sz="4" w:space="0"/>
              <w:right w:val="single" w:color="auto" w:sz="4" w:space="0"/>
            </w:tcBorders>
            <w:vAlign w:val="center"/>
          </w:tcPr>
          <w:p w14:paraId="100A05CF">
            <w:pPr>
              <w:spacing w:line="360" w:lineRule="exact"/>
              <w:jc w:val="center"/>
              <w:rPr>
                <w:rFonts w:hint="eastAsia" w:ascii="仿宋_GB2312" w:hAnsi="Times New Roman" w:eastAsia="仿宋_GB2312" w:cs="Times New Roman"/>
                <w:kern w:val="2"/>
                <w:sz w:val="21"/>
                <w:szCs w:val="21"/>
                <w:lang w:val="en-US" w:eastAsia="zh-CN" w:bidi="ar-SA"/>
              </w:rPr>
            </w:pPr>
            <w:r>
              <w:rPr>
                <w:rFonts w:hint="eastAsia" w:ascii="仿宋_GB2312" w:eastAsia="仿宋_GB2312"/>
                <w:szCs w:val="21"/>
              </w:rPr>
              <w:t>脱管漏管率0%</w:t>
            </w:r>
          </w:p>
        </w:tc>
        <w:tc>
          <w:tcPr>
            <w:tcW w:w="1130" w:type="dxa"/>
            <w:gridSpan w:val="2"/>
            <w:tcBorders>
              <w:top w:val="single" w:color="auto" w:sz="4" w:space="0"/>
              <w:left w:val="single" w:color="auto" w:sz="4" w:space="0"/>
              <w:bottom w:val="single" w:color="auto" w:sz="4" w:space="0"/>
              <w:right w:val="single" w:color="auto" w:sz="4" w:space="0"/>
            </w:tcBorders>
            <w:vAlign w:val="center"/>
          </w:tcPr>
          <w:p w14:paraId="6EEBF803">
            <w:pPr>
              <w:jc w:val="center"/>
              <w:rPr>
                <w:rFonts w:hint="eastAsia" w:ascii="仿宋_GB2312" w:hAnsi="Times New Roman" w:eastAsia="仿宋_GB2312" w:cs="Times New Roman"/>
                <w:kern w:val="2"/>
                <w:sz w:val="21"/>
                <w:szCs w:val="21"/>
                <w:lang w:val="en-US" w:eastAsia="zh-CN" w:bidi="ar-SA"/>
              </w:rPr>
            </w:pPr>
            <w:r>
              <w:rPr>
                <w:rFonts w:hint="eastAsia" w:ascii="仿宋_GB2312" w:eastAsia="仿宋_GB2312"/>
                <w:szCs w:val="21"/>
              </w:rPr>
              <w:t>0</w:t>
            </w:r>
          </w:p>
        </w:tc>
        <w:tc>
          <w:tcPr>
            <w:tcW w:w="2988" w:type="dxa"/>
            <w:gridSpan w:val="6"/>
            <w:tcBorders>
              <w:top w:val="single" w:color="auto" w:sz="4" w:space="0"/>
              <w:left w:val="single" w:color="auto" w:sz="4" w:space="0"/>
              <w:bottom w:val="single" w:color="auto" w:sz="4" w:space="0"/>
              <w:right w:val="single" w:color="auto" w:sz="4" w:space="0"/>
            </w:tcBorders>
            <w:vAlign w:val="center"/>
          </w:tcPr>
          <w:p w14:paraId="3D817092">
            <w:pPr>
              <w:jc w:val="center"/>
              <w:rPr>
                <w:rFonts w:eastAsia="仿宋_GB2312"/>
                <w:sz w:val="24"/>
              </w:rPr>
            </w:pPr>
            <w:r>
              <w:rPr>
                <w:rFonts w:hint="eastAsia" w:ascii="仿宋_GB2312" w:eastAsia="仿宋_GB2312"/>
                <w:sz w:val="21"/>
                <w:szCs w:val="21"/>
              </w:rPr>
              <w:t>完成预定工作任务</w:t>
            </w:r>
          </w:p>
        </w:tc>
      </w:tr>
      <w:tr w14:paraId="48A7D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exact"/>
          <w:jc w:val="center"/>
        </w:trPr>
        <w:tc>
          <w:tcPr>
            <w:tcW w:w="1473" w:type="dxa"/>
            <w:vMerge w:val="continue"/>
            <w:tcBorders>
              <w:top w:val="single" w:color="auto" w:sz="4" w:space="0"/>
              <w:left w:val="single" w:color="auto" w:sz="4" w:space="0"/>
              <w:bottom w:val="single" w:color="auto" w:sz="4" w:space="0"/>
              <w:right w:val="single" w:color="auto" w:sz="4" w:space="0"/>
            </w:tcBorders>
            <w:vAlign w:val="center"/>
          </w:tcPr>
          <w:p w14:paraId="67E577E8">
            <w:pPr>
              <w:widowControl/>
              <w:jc w:val="left"/>
              <w:rPr>
                <w:rFonts w:eastAsia="仿宋_GB2312"/>
                <w:sz w:val="24"/>
              </w:rPr>
            </w:pPr>
          </w:p>
        </w:tc>
        <w:tc>
          <w:tcPr>
            <w:tcW w:w="909" w:type="dxa"/>
            <w:gridSpan w:val="3"/>
            <w:vMerge w:val="continue"/>
            <w:tcBorders>
              <w:top w:val="single" w:color="auto" w:sz="4" w:space="0"/>
              <w:left w:val="single" w:color="auto" w:sz="4" w:space="0"/>
              <w:bottom w:val="single" w:color="auto" w:sz="4" w:space="0"/>
              <w:right w:val="single" w:color="auto" w:sz="4" w:space="0"/>
            </w:tcBorders>
            <w:vAlign w:val="center"/>
          </w:tcPr>
          <w:p w14:paraId="4D874B1C">
            <w:pPr>
              <w:widowControl/>
              <w:jc w:val="left"/>
              <w:rPr>
                <w:rFonts w:eastAsia="仿宋_GB2312"/>
                <w:sz w:val="24"/>
              </w:rPr>
            </w:pPr>
          </w:p>
        </w:tc>
        <w:tc>
          <w:tcPr>
            <w:tcW w:w="1191" w:type="dxa"/>
            <w:vMerge w:val="continue"/>
            <w:tcBorders>
              <w:top w:val="single" w:color="auto" w:sz="4" w:space="0"/>
              <w:left w:val="single" w:color="auto" w:sz="4" w:space="0"/>
              <w:bottom w:val="single" w:color="auto" w:sz="4" w:space="0"/>
              <w:right w:val="single" w:color="auto" w:sz="4" w:space="0"/>
            </w:tcBorders>
            <w:vAlign w:val="center"/>
          </w:tcPr>
          <w:p w14:paraId="1D05E4B6">
            <w:pPr>
              <w:widowControl/>
              <w:jc w:val="left"/>
              <w:rPr>
                <w:rFonts w:eastAsia="仿宋_GB2312"/>
                <w:sz w:val="24"/>
              </w:rPr>
            </w:pPr>
          </w:p>
        </w:tc>
        <w:tc>
          <w:tcPr>
            <w:tcW w:w="1891" w:type="dxa"/>
            <w:gridSpan w:val="3"/>
            <w:tcBorders>
              <w:top w:val="single" w:color="auto" w:sz="4" w:space="0"/>
              <w:left w:val="single" w:color="auto" w:sz="4" w:space="0"/>
              <w:bottom w:val="single" w:color="auto" w:sz="4" w:space="0"/>
              <w:right w:val="single" w:color="auto" w:sz="4" w:space="0"/>
            </w:tcBorders>
            <w:vAlign w:val="center"/>
          </w:tcPr>
          <w:p w14:paraId="486D166F">
            <w:pPr>
              <w:spacing w:line="360" w:lineRule="exact"/>
              <w:jc w:val="center"/>
              <w:rPr>
                <w:rFonts w:hint="eastAsia" w:ascii="仿宋_GB2312" w:hAnsi="Times New Roman" w:eastAsia="仿宋_GB2312" w:cs="Times New Roman"/>
                <w:kern w:val="2"/>
                <w:sz w:val="21"/>
                <w:szCs w:val="21"/>
                <w:lang w:val="en-US" w:eastAsia="zh-CN" w:bidi="ar-SA"/>
              </w:rPr>
            </w:pPr>
            <w:r>
              <w:rPr>
                <w:rFonts w:hint="eastAsia" w:ascii="仿宋_GB2312" w:eastAsia="仿宋_GB2312"/>
                <w:szCs w:val="21"/>
              </w:rPr>
              <w:t>市先进单位</w:t>
            </w:r>
          </w:p>
        </w:tc>
        <w:tc>
          <w:tcPr>
            <w:tcW w:w="1130" w:type="dxa"/>
            <w:gridSpan w:val="2"/>
            <w:tcBorders>
              <w:top w:val="single" w:color="auto" w:sz="4" w:space="0"/>
              <w:left w:val="single" w:color="auto" w:sz="4" w:space="0"/>
              <w:bottom w:val="single" w:color="auto" w:sz="4" w:space="0"/>
              <w:right w:val="single" w:color="auto" w:sz="4" w:space="0"/>
            </w:tcBorders>
            <w:vAlign w:val="center"/>
          </w:tcPr>
          <w:p w14:paraId="02F6E25E">
            <w:pPr>
              <w:jc w:val="center"/>
              <w:rPr>
                <w:rFonts w:hint="eastAsia" w:ascii="仿宋_GB2312" w:hAnsi="Times New Roman" w:eastAsia="仿宋_GB2312" w:cs="Times New Roman"/>
                <w:kern w:val="2"/>
                <w:sz w:val="21"/>
                <w:szCs w:val="21"/>
                <w:lang w:val="en-US" w:eastAsia="zh-CN" w:bidi="ar-SA"/>
              </w:rPr>
            </w:pPr>
            <w:r>
              <w:rPr>
                <w:rFonts w:hint="eastAsia" w:ascii="仿宋_GB2312" w:eastAsia="仿宋_GB2312"/>
                <w:szCs w:val="21"/>
              </w:rPr>
              <w:t>先进</w:t>
            </w:r>
          </w:p>
        </w:tc>
        <w:tc>
          <w:tcPr>
            <w:tcW w:w="2988" w:type="dxa"/>
            <w:gridSpan w:val="6"/>
            <w:tcBorders>
              <w:top w:val="single" w:color="auto" w:sz="4" w:space="0"/>
              <w:left w:val="single" w:color="auto" w:sz="4" w:space="0"/>
              <w:bottom w:val="single" w:color="auto" w:sz="4" w:space="0"/>
              <w:right w:val="single" w:color="auto" w:sz="4" w:space="0"/>
            </w:tcBorders>
            <w:vAlign w:val="center"/>
          </w:tcPr>
          <w:p w14:paraId="210BC4B6">
            <w:pPr>
              <w:jc w:val="center"/>
              <w:rPr>
                <w:rFonts w:eastAsia="仿宋_GB2312"/>
                <w:sz w:val="24"/>
              </w:rPr>
            </w:pPr>
            <w:r>
              <w:rPr>
                <w:rFonts w:hint="eastAsia" w:ascii="仿宋_GB2312" w:eastAsia="仿宋_GB2312"/>
                <w:sz w:val="21"/>
                <w:szCs w:val="21"/>
              </w:rPr>
              <w:t>完成预定工作任务</w:t>
            </w:r>
          </w:p>
        </w:tc>
      </w:tr>
      <w:tr w14:paraId="75ACA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exact"/>
          <w:jc w:val="center"/>
        </w:trPr>
        <w:tc>
          <w:tcPr>
            <w:tcW w:w="1473" w:type="dxa"/>
            <w:vMerge w:val="continue"/>
            <w:tcBorders>
              <w:top w:val="single" w:color="auto" w:sz="4" w:space="0"/>
              <w:left w:val="single" w:color="auto" w:sz="4" w:space="0"/>
              <w:bottom w:val="single" w:color="auto" w:sz="4" w:space="0"/>
              <w:right w:val="single" w:color="auto" w:sz="4" w:space="0"/>
            </w:tcBorders>
            <w:vAlign w:val="center"/>
          </w:tcPr>
          <w:p w14:paraId="3A22EF15">
            <w:pPr>
              <w:widowControl/>
              <w:jc w:val="left"/>
              <w:rPr>
                <w:rFonts w:eastAsia="仿宋_GB2312"/>
                <w:sz w:val="24"/>
              </w:rPr>
            </w:pPr>
          </w:p>
        </w:tc>
        <w:tc>
          <w:tcPr>
            <w:tcW w:w="909" w:type="dxa"/>
            <w:gridSpan w:val="3"/>
            <w:vMerge w:val="continue"/>
            <w:tcBorders>
              <w:top w:val="single" w:color="auto" w:sz="4" w:space="0"/>
              <w:left w:val="single" w:color="auto" w:sz="4" w:space="0"/>
              <w:bottom w:val="single" w:color="auto" w:sz="4" w:space="0"/>
              <w:right w:val="single" w:color="auto" w:sz="4" w:space="0"/>
            </w:tcBorders>
            <w:vAlign w:val="center"/>
          </w:tcPr>
          <w:p w14:paraId="7F8E7015">
            <w:pPr>
              <w:widowControl/>
              <w:jc w:val="left"/>
              <w:rPr>
                <w:rFonts w:eastAsia="仿宋_GB2312"/>
                <w:sz w:val="24"/>
              </w:rPr>
            </w:pPr>
          </w:p>
        </w:tc>
        <w:tc>
          <w:tcPr>
            <w:tcW w:w="1191" w:type="dxa"/>
            <w:tcBorders>
              <w:top w:val="single" w:color="auto" w:sz="4" w:space="0"/>
              <w:left w:val="single" w:color="auto" w:sz="4" w:space="0"/>
              <w:bottom w:val="single" w:color="auto" w:sz="4" w:space="0"/>
              <w:right w:val="single" w:color="auto" w:sz="4" w:space="0"/>
            </w:tcBorders>
            <w:vAlign w:val="center"/>
          </w:tcPr>
          <w:p w14:paraId="5492BCA9">
            <w:pPr>
              <w:spacing w:line="360" w:lineRule="exact"/>
              <w:jc w:val="center"/>
              <w:rPr>
                <w:rFonts w:eastAsia="仿宋_GB2312"/>
                <w:sz w:val="24"/>
              </w:rPr>
            </w:pPr>
            <w:r>
              <w:rPr>
                <w:rFonts w:hint="eastAsia" w:eastAsia="仿宋_GB2312"/>
                <w:sz w:val="24"/>
              </w:rPr>
              <w:t>时效指标</w:t>
            </w:r>
          </w:p>
        </w:tc>
        <w:tc>
          <w:tcPr>
            <w:tcW w:w="1891" w:type="dxa"/>
            <w:gridSpan w:val="3"/>
            <w:tcBorders>
              <w:top w:val="single" w:color="auto" w:sz="4" w:space="0"/>
              <w:left w:val="single" w:color="auto" w:sz="4" w:space="0"/>
              <w:bottom w:val="single" w:color="auto" w:sz="4" w:space="0"/>
              <w:right w:val="single" w:color="auto" w:sz="4" w:space="0"/>
            </w:tcBorders>
            <w:vAlign w:val="center"/>
          </w:tcPr>
          <w:p w14:paraId="2A394B03">
            <w:pPr>
              <w:spacing w:line="360" w:lineRule="exact"/>
              <w:jc w:val="center"/>
              <w:rPr>
                <w:rFonts w:hint="eastAsia" w:ascii="仿宋_GB2312" w:hAnsi="Times New Roman" w:eastAsia="仿宋_GB2312" w:cs="Times New Roman"/>
                <w:kern w:val="2"/>
                <w:sz w:val="21"/>
                <w:szCs w:val="21"/>
                <w:lang w:val="en-US" w:eastAsia="zh-CN" w:bidi="ar-SA"/>
              </w:rPr>
            </w:pPr>
            <w:r>
              <w:rPr>
                <w:rFonts w:hint="eastAsia" w:ascii="仿宋_GB2312" w:eastAsia="仿宋_GB2312"/>
                <w:szCs w:val="21"/>
              </w:rPr>
              <w:t>年底前完成</w:t>
            </w:r>
          </w:p>
        </w:tc>
        <w:tc>
          <w:tcPr>
            <w:tcW w:w="1130" w:type="dxa"/>
            <w:gridSpan w:val="2"/>
            <w:tcBorders>
              <w:top w:val="single" w:color="auto" w:sz="4" w:space="0"/>
              <w:left w:val="single" w:color="auto" w:sz="4" w:space="0"/>
              <w:bottom w:val="single" w:color="auto" w:sz="4" w:space="0"/>
              <w:right w:val="single" w:color="auto" w:sz="4" w:space="0"/>
            </w:tcBorders>
            <w:vAlign w:val="center"/>
          </w:tcPr>
          <w:p w14:paraId="689AF1FC">
            <w:pPr>
              <w:jc w:val="center"/>
              <w:rPr>
                <w:rFonts w:hint="eastAsia" w:ascii="仿宋_GB2312" w:hAnsi="Times New Roman" w:eastAsia="仿宋_GB2312" w:cs="Times New Roman"/>
                <w:kern w:val="2"/>
                <w:sz w:val="21"/>
                <w:szCs w:val="21"/>
                <w:lang w:val="en-US" w:eastAsia="zh-CN" w:bidi="ar-SA"/>
              </w:rPr>
            </w:pPr>
            <w:r>
              <w:rPr>
                <w:rFonts w:hint="eastAsia" w:ascii="仿宋_GB2312" w:eastAsia="仿宋_GB2312"/>
                <w:szCs w:val="21"/>
              </w:rPr>
              <w:t>1年</w:t>
            </w:r>
          </w:p>
        </w:tc>
        <w:tc>
          <w:tcPr>
            <w:tcW w:w="2988" w:type="dxa"/>
            <w:gridSpan w:val="6"/>
            <w:tcBorders>
              <w:top w:val="single" w:color="auto" w:sz="4" w:space="0"/>
              <w:left w:val="single" w:color="auto" w:sz="4" w:space="0"/>
              <w:bottom w:val="single" w:color="auto" w:sz="4" w:space="0"/>
              <w:right w:val="single" w:color="auto" w:sz="4" w:space="0"/>
            </w:tcBorders>
            <w:vAlign w:val="center"/>
          </w:tcPr>
          <w:p w14:paraId="6E18CDFB">
            <w:pPr>
              <w:jc w:val="center"/>
              <w:rPr>
                <w:rFonts w:eastAsia="仿宋_GB2312"/>
                <w:sz w:val="24"/>
              </w:rPr>
            </w:pPr>
            <w:r>
              <w:rPr>
                <w:rFonts w:hint="eastAsia" w:ascii="仿宋_GB2312" w:eastAsia="仿宋_GB2312"/>
                <w:sz w:val="21"/>
                <w:szCs w:val="21"/>
              </w:rPr>
              <w:t>完成预定工作任务</w:t>
            </w:r>
          </w:p>
        </w:tc>
      </w:tr>
      <w:tr w14:paraId="59E0A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exact"/>
          <w:jc w:val="center"/>
        </w:trPr>
        <w:tc>
          <w:tcPr>
            <w:tcW w:w="1473" w:type="dxa"/>
            <w:vMerge w:val="continue"/>
            <w:tcBorders>
              <w:top w:val="single" w:color="auto" w:sz="4" w:space="0"/>
              <w:left w:val="single" w:color="auto" w:sz="4" w:space="0"/>
              <w:bottom w:val="single" w:color="auto" w:sz="4" w:space="0"/>
              <w:right w:val="single" w:color="auto" w:sz="4" w:space="0"/>
            </w:tcBorders>
            <w:vAlign w:val="center"/>
          </w:tcPr>
          <w:p w14:paraId="542A1628">
            <w:pPr>
              <w:widowControl/>
              <w:jc w:val="left"/>
              <w:rPr>
                <w:rFonts w:eastAsia="仿宋_GB2312"/>
                <w:sz w:val="24"/>
              </w:rPr>
            </w:pPr>
          </w:p>
        </w:tc>
        <w:tc>
          <w:tcPr>
            <w:tcW w:w="909" w:type="dxa"/>
            <w:gridSpan w:val="3"/>
            <w:vMerge w:val="continue"/>
            <w:tcBorders>
              <w:top w:val="single" w:color="auto" w:sz="4" w:space="0"/>
              <w:left w:val="single" w:color="auto" w:sz="4" w:space="0"/>
              <w:bottom w:val="single" w:color="auto" w:sz="4" w:space="0"/>
              <w:right w:val="single" w:color="auto" w:sz="4" w:space="0"/>
            </w:tcBorders>
            <w:vAlign w:val="center"/>
          </w:tcPr>
          <w:p w14:paraId="6B15C1AB">
            <w:pPr>
              <w:widowControl/>
              <w:jc w:val="left"/>
              <w:rPr>
                <w:rFonts w:eastAsia="仿宋_GB2312"/>
                <w:sz w:val="24"/>
              </w:rPr>
            </w:pPr>
          </w:p>
        </w:tc>
        <w:tc>
          <w:tcPr>
            <w:tcW w:w="1191" w:type="dxa"/>
            <w:tcBorders>
              <w:top w:val="single" w:color="auto" w:sz="4" w:space="0"/>
              <w:left w:val="single" w:color="auto" w:sz="4" w:space="0"/>
              <w:bottom w:val="single" w:color="auto" w:sz="4" w:space="0"/>
              <w:right w:val="single" w:color="auto" w:sz="4" w:space="0"/>
            </w:tcBorders>
            <w:vAlign w:val="center"/>
          </w:tcPr>
          <w:p w14:paraId="362BD9A0">
            <w:pPr>
              <w:spacing w:line="360" w:lineRule="exact"/>
              <w:jc w:val="center"/>
              <w:rPr>
                <w:rFonts w:eastAsia="仿宋_GB2312"/>
                <w:sz w:val="24"/>
              </w:rPr>
            </w:pPr>
            <w:r>
              <w:rPr>
                <w:rFonts w:hint="eastAsia" w:eastAsia="仿宋_GB2312"/>
                <w:sz w:val="24"/>
              </w:rPr>
              <w:t>成本指标</w:t>
            </w:r>
          </w:p>
        </w:tc>
        <w:tc>
          <w:tcPr>
            <w:tcW w:w="1891" w:type="dxa"/>
            <w:gridSpan w:val="3"/>
            <w:tcBorders>
              <w:top w:val="single" w:color="auto" w:sz="4" w:space="0"/>
              <w:left w:val="single" w:color="auto" w:sz="4" w:space="0"/>
              <w:bottom w:val="single" w:color="auto" w:sz="4" w:space="0"/>
              <w:right w:val="single" w:color="auto" w:sz="4" w:space="0"/>
            </w:tcBorders>
            <w:vAlign w:val="center"/>
          </w:tcPr>
          <w:p w14:paraId="7EC45D9D">
            <w:pPr>
              <w:spacing w:line="360" w:lineRule="exact"/>
              <w:jc w:val="center"/>
              <w:rPr>
                <w:rFonts w:hint="eastAsia" w:ascii="仿宋_GB2312" w:hAnsi="Times New Roman" w:eastAsia="仿宋_GB2312" w:cs="Times New Roman"/>
                <w:kern w:val="2"/>
                <w:sz w:val="21"/>
                <w:szCs w:val="21"/>
                <w:lang w:val="en-US" w:eastAsia="zh-CN" w:bidi="ar-SA"/>
              </w:rPr>
            </w:pPr>
            <w:r>
              <w:rPr>
                <w:rFonts w:hint="eastAsia" w:ascii="仿宋_GB2312" w:eastAsia="仿宋_GB2312"/>
                <w:szCs w:val="21"/>
              </w:rPr>
              <w:t>控制在预算内</w:t>
            </w:r>
          </w:p>
        </w:tc>
        <w:tc>
          <w:tcPr>
            <w:tcW w:w="1130" w:type="dxa"/>
            <w:gridSpan w:val="2"/>
            <w:tcBorders>
              <w:top w:val="single" w:color="auto" w:sz="4" w:space="0"/>
              <w:left w:val="single" w:color="auto" w:sz="4" w:space="0"/>
              <w:bottom w:val="single" w:color="auto" w:sz="4" w:space="0"/>
              <w:right w:val="single" w:color="auto" w:sz="4" w:space="0"/>
            </w:tcBorders>
            <w:vAlign w:val="center"/>
          </w:tcPr>
          <w:p w14:paraId="241126C3">
            <w:pPr>
              <w:jc w:val="center"/>
              <w:rPr>
                <w:rFonts w:hint="eastAsia" w:ascii="仿宋_GB2312" w:hAnsi="Times New Roman" w:eastAsia="仿宋_GB2312" w:cs="Times New Roman"/>
                <w:kern w:val="2"/>
                <w:sz w:val="21"/>
                <w:szCs w:val="21"/>
                <w:lang w:val="en-US" w:eastAsia="zh-CN" w:bidi="ar-SA"/>
              </w:rPr>
            </w:pPr>
            <w:r>
              <w:rPr>
                <w:rFonts w:hint="eastAsia" w:ascii="仿宋_GB2312" w:eastAsia="仿宋_GB2312"/>
                <w:szCs w:val="21"/>
                <w:lang w:val="en-US" w:eastAsia="zh-CN"/>
              </w:rPr>
              <w:t>30.1</w:t>
            </w:r>
            <w:r>
              <w:rPr>
                <w:rFonts w:hint="eastAsia" w:ascii="仿宋_GB2312" w:eastAsia="仿宋_GB2312"/>
                <w:szCs w:val="21"/>
              </w:rPr>
              <w:t>万元</w:t>
            </w:r>
          </w:p>
        </w:tc>
        <w:tc>
          <w:tcPr>
            <w:tcW w:w="2988" w:type="dxa"/>
            <w:gridSpan w:val="6"/>
            <w:tcBorders>
              <w:top w:val="single" w:color="auto" w:sz="4" w:space="0"/>
              <w:left w:val="single" w:color="auto" w:sz="4" w:space="0"/>
              <w:bottom w:val="single" w:color="auto" w:sz="4" w:space="0"/>
              <w:right w:val="single" w:color="auto" w:sz="4" w:space="0"/>
            </w:tcBorders>
            <w:vAlign w:val="center"/>
          </w:tcPr>
          <w:p w14:paraId="120AADA8">
            <w:pPr>
              <w:jc w:val="center"/>
              <w:rPr>
                <w:rFonts w:hint="eastAsia" w:ascii="仿宋_GB2312" w:hAnsi="Times New Roman" w:eastAsia="仿宋_GB2312" w:cs="Times New Roman"/>
                <w:kern w:val="2"/>
                <w:sz w:val="21"/>
                <w:szCs w:val="21"/>
                <w:lang w:val="en-US" w:eastAsia="zh-CN" w:bidi="ar-SA"/>
              </w:rPr>
            </w:pPr>
            <w:r>
              <w:rPr>
                <w:rFonts w:hint="eastAsia" w:ascii="仿宋_GB2312" w:eastAsia="仿宋_GB2312"/>
                <w:sz w:val="21"/>
                <w:szCs w:val="21"/>
              </w:rPr>
              <w:t>完成预定工作任务</w:t>
            </w:r>
          </w:p>
        </w:tc>
      </w:tr>
      <w:tr w14:paraId="6FB5D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exact"/>
          <w:jc w:val="center"/>
        </w:trPr>
        <w:tc>
          <w:tcPr>
            <w:tcW w:w="1473" w:type="dxa"/>
            <w:vMerge w:val="continue"/>
            <w:tcBorders>
              <w:top w:val="single" w:color="auto" w:sz="4" w:space="0"/>
              <w:left w:val="single" w:color="auto" w:sz="4" w:space="0"/>
              <w:bottom w:val="single" w:color="auto" w:sz="4" w:space="0"/>
              <w:right w:val="single" w:color="auto" w:sz="4" w:space="0"/>
            </w:tcBorders>
            <w:vAlign w:val="center"/>
          </w:tcPr>
          <w:p w14:paraId="49BE4AB8">
            <w:pPr>
              <w:widowControl/>
              <w:jc w:val="left"/>
              <w:rPr>
                <w:rFonts w:eastAsia="仿宋_GB2312"/>
                <w:sz w:val="24"/>
              </w:rPr>
            </w:pPr>
          </w:p>
        </w:tc>
        <w:tc>
          <w:tcPr>
            <w:tcW w:w="909" w:type="dxa"/>
            <w:gridSpan w:val="3"/>
            <w:vMerge w:val="restart"/>
            <w:tcBorders>
              <w:top w:val="single" w:color="auto" w:sz="4" w:space="0"/>
              <w:left w:val="single" w:color="auto" w:sz="4" w:space="0"/>
              <w:bottom w:val="single" w:color="auto" w:sz="4" w:space="0"/>
              <w:right w:val="single" w:color="auto" w:sz="4" w:space="0"/>
            </w:tcBorders>
            <w:vAlign w:val="center"/>
          </w:tcPr>
          <w:p w14:paraId="5EC919E8">
            <w:pPr>
              <w:jc w:val="center"/>
              <w:rPr>
                <w:rFonts w:eastAsia="仿宋_GB2312"/>
                <w:sz w:val="24"/>
              </w:rPr>
            </w:pPr>
            <w:r>
              <w:rPr>
                <w:rFonts w:hint="eastAsia" w:eastAsia="仿宋_GB2312"/>
                <w:sz w:val="24"/>
              </w:rPr>
              <w:t>项目效益指标</w:t>
            </w:r>
          </w:p>
        </w:tc>
        <w:tc>
          <w:tcPr>
            <w:tcW w:w="1191" w:type="dxa"/>
            <w:vMerge w:val="restart"/>
            <w:tcBorders>
              <w:top w:val="single" w:color="auto" w:sz="4" w:space="0"/>
              <w:left w:val="single" w:color="auto" w:sz="4" w:space="0"/>
              <w:bottom w:val="single" w:color="auto" w:sz="4" w:space="0"/>
              <w:right w:val="single" w:color="auto" w:sz="4" w:space="0"/>
            </w:tcBorders>
            <w:vAlign w:val="center"/>
          </w:tcPr>
          <w:p w14:paraId="7E739BB2">
            <w:pPr>
              <w:spacing w:line="360" w:lineRule="exact"/>
              <w:jc w:val="center"/>
              <w:rPr>
                <w:rFonts w:eastAsia="仿宋_GB2312"/>
                <w:sz w:val="24"/>
              </w:rPr>
            </w:pPr>
            <w:r>
              <w:rPr>
                <w:rFonts w:hint="eastAsia" w:eastAsia="仿宋_GB2312"/>
                <w:sz w:val="24"/>
              </w:rPr>
              <w:t>经济效益</w:t>
            </w:r>
          </w:p>
          <w:p w14:paraId="62A61852">
            <w:pPr>
              <w:spacing w:line="360" w:lineRule="exact"/>
              <w:jc w:val="center"/>
              <w:rPr>
                <w:rFonts w:eastAsia="仿宋_GB2312"/>
                <w:sz w:val="24"/>
              </w:rPr>
            </w:pPr>
            <w:r>
              <w:rPr>
                <w:rFonts w:hint="eastAsia" w:eastAsia="仿宋_GB2312"/>
                <w:sz w:val="24"/>
              </w:rPr>
              <w:t>指标</w:t>
            </w:r>
          </w:p>
        </w:tc>
        <w:tc>
          <w:tcPr>
            <w:tcW w:w="1891" w:type="dxa"/>
            <w:gridSpan w:val="3"/>
            <w:tcBorders>
              <w:top w:val="single" w:color="auto" w:sz="4" w:space="0"/>
              <w:left w:val="single" w:color="auto" w:sz="4" w:space="0"/>
              <w:bottom w:val="single" w:color="auto" w:sz="4" w:space="0"/>
              <w:right w:val="single" w:color="auto" w:sz="4" w:space="0"/>
            </w:tcBorders>
            <w:vAlign w:val="center"/>
          </w:tcPr>
          <w:p w14:paraId="4695C372">
            <w:pPr>
              <w:spacing w:line="360" w:lineRule="exact"/>
              <w:jc w:val="center"/>
              <w:rPr>
                <w:rFonts w:eastAsia="仿宋_GB2312"/>
                <w:sz w:val="24"/>
              </w:rPr>
            </w:pPr>
          </w:p>
        </w:tc>
        <w:tc>
          <w:tcPr>
            <w:tcW w:w="1130" w:type="dxa"/>
            <w:gridSpan w:val="2"/>
            <w:tcBorders>
              <w:top w:val="single" w:color="auto" w:sz="4" w:space="0"/>
              <w:left w:val="single" w:color="auto" w:sz="4" w:space="0"/>
              <w:bottom w:val="single" w:color="auto" w:sz="4" w:space="0"/>
              <w:right w:val="single" w:color="auto" w:sz="4" w:space="0"/>
            </w:tcBorders>
            <w:vAlign w:val="center"/>
          </w:tcPr>
          <w:p w14:paraId="00FBCBB1">
            <w:pPr>
              <w:jc w:val="center"/>
              <w:rPr>
                <w:rFonts w:eastAsia="仿宋_GB2312"/>
                <w:sz w:val="24"/>
              </w:rPr>
            </w:pPr>
          </w:p>
        </w:tc>
        <w:tc>
          <w:tcPr>
            <w:tcW w:w="2988" w:type="dxa"/>
            <w:gridSpan w:val="6"/>
            <w:tcBorders>
              <w:top w:val="single" w:color="auto" w:sz="4" w:space="0"/>
              <w:left w:val="single" w:color="auto" w:sz="4" w:space="0"/>
              <w:bottom w:val="single" w:color="auto" w:sz="4" w:space="0"/>
              <w:right w:val="single" w:color="auto" w:sz="4" w:space="0"/>
            </w:tcBorders>
            <w:vAlign w:val="center"/>
          </w:tcPr>
          <w:p w14:paraId="3A84F809">
            <w:pPr>
              <w:jc w:val="center"/>
              <w:rPr>
                <w:rFonts w:eastAsia="仿宋_GB2312"/>
                <w:sz w:val="24"/>
              </w:rPr>
            </w:pPr>
          </w:p>
        </w:tc>
      </w:tr>
      <w:tr w14:paraId="7DEE0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exact"/>
          <w:jc w:val="center"/>
        </w:trPr>
        <w:tc>
          <w:tcPr>
            <w:tcW w:w="1473" w:type="dxa"/>
            <w:vMerge w:val="continue"/>
            <w:tcBorders>
              <w:top w:val="single" w:color="auto" w:sz="4" w:space="0"/>
              <w:left w:val="single" w:color="auto" w:sz="4" w:space="0"/>
              <w:bottom w:val="single" w:color="auto" w:sz="4" w:space="0"/>
              <w:right w:val="single" w:color="auto" w:sz="4" w:space="0"/>
            </w:tcBorders>
            <w:vAlign w:val="center"/>
          </w:tcPr>
          <w:p w14:paraId="6F8CACCD">
            <w:pPr>
              <w:widowControl/>
              <w:jc w:val="left"/>
              <w:rPr>
                <w:rFonts w:eastAsia="仿宋_GB2312"/>
                <w:sz w:val="24"/>
              </w:rPr>
            </w:pPr>
          </w:p>
        </w:tc>
        <w:tc>
          <w:tcPr>
            <w:tcW w:w="909" w:type="dxa"/>
            <w:gridSpan w:val="3"/>
            <w:vMerge w:val="continue"/>
            <w:tcBorders>
              <w:top w:val="single" w:color="auto" w:sz="4" w:space="0"/>
              <w:left w:val="single" w:color="auto" w:sz="4" w:space="0"/>
              <w:bottom w:val="single" w:color="auto" w:sz="4" w:space="0"/>
              <w:right w:val="single" w:color="auto" w:sz="4" w:space="0"/>
            </w:tcBorders>
            <w:vAlign w:val="center"/>
          </w:tcPr>
          <w:p w14:paraId="3B2FAD9C">
            <w:pPr>
              <w:widowControl/>
              <w:jc w:val="left"/>
              <w:rPr>
                <w:rFonts w:eastAsia="仿宋_GB2312"/>
                <w:sz w:val="24"/>
              </w:rPr>
            </w:pPr>
          </w:p>
        </w:tc>
        <w:tc>
          <w:tcPr>
            <w:tcW w:w="1191" w:type="dxa"/>
            <w:vMerge w:val="continue"/>
            <w:tcBorders>
              <w:top w:val="single" w:color="auto" w:sz="4" w:space="0"/>
              <w:left w:val="single" w:color="auto" w:sz="4" w:space="0"/>
              <w:bottom w:val="single" w:color="auto" w:sz="4" w:space="0"/>
              <w:right w:val="single" w:color="auto" w:sz="4" w:space="0"/>
            </w:tcBorders>
            <w:vAlign w:val="center"/>
          </w:tcPr>
          <w:p w14:paraId="227B27BC">
            <w:pPr>
              <w:widowControl/>
              <w:jc w:val="left"/>
              <w:rPr>
                <w:rFonts w:eastAsia="仿宋_GB2312"/>
                <w:sz w:val="24"/>
              </w:rPr>
            </w:pPr>
          </w:p>
        </w:tc>
        <w:tc>
          <w:tcPr>
            <w:tcW w:w="1891" w:type="dxa"/>
            <w:gridSpan w:val="3"/>
            <w:tcBorders>
              <w:top w:val="single" w:color="auto" w:sz="4" w:space="0"/>
              <w:left w:val="single" w:color="auto" w:sz="4" w:space="0"/>
              <w:bottom w:val="single" w:color="auto" w:sz="4" w:space="0"/>
              <w:right w:val="single" w:color="auto" w:sz="4" w:space="0"/>
            </w:tcBorders>
            <w:vAlign w:val="center"/>
          </w:tcPr>
          <w:p w14:paraId="29D2F56F">
            <w:pPr>
              <w:spacing w:line="360" w:lineRule="exact"/>
              <w:jc w:val="center"/>
              <w:rPr>
                <w:rFonts w:eastAsia="仿宋_GB2312"/>
                <w:sz w:val="24"/>
              </w:rPr>
            </w:pPr>
          </w:p>
        </w:tc>
        <w:tc>
          <w:tcPr>
            <w:tcW w:w="1130" w:type="dxa"/>
            <w:gridSpan w:val="2"/>
            <w:tcBorders>
              <w:top w:val="single" w:color="auto" w:sz="4" w:space="0"/>
              <w:left w:val="single" w:color="auto" w:sz="4" w:space="0"/>
              <w:bottom w:val="single" w:color="auto" w:sz="4" w:space="0"/>
              <w:right w:val="single" w:color="auto" w:sz="4" w:space="0"/>
            </w:tcBorders>
            <w:vAlign w:val="center"/>
          </w:tcPr>
          <w:p w14:paraId="0A167878">
            <w:pPr>
              <w:jc w:val="center"/>
              <w:rPr>
                <w:rFonts w:eastAsia="仿宋_GB2312"/>
                <w:sz w:val="24"/>
              </w:rPr>
            </w:pPr>
          </w:p>
        </w:tc>
        <w:tc>
          <w:tcPr>
            <w:tcW w:w="2988" w:type="dxa"/>
            <w:gridSpan w:val="6"/>
            <w:tcBorders>
              <w:top w:val="single" w:color="auto" w:sz="4" w:space="0"/>
              <w:left w:val="single" w:color="auto" w:sz="4" w:space="0"/>
              <w:bottom w:val="single" w:color="auto" w:sz="4" w:space="0"/>
              <w:right w:val="single" w:color="auto" w:sz="4" w:space="0"/>
            </w:tcBorders>
            <w:vAlign w:val="center"/>
          </w:tcPr>
          <w:p w14:paraId="38F7608D">
            <w:pPr>
              <w:jc w:val="center"/>
              <w:rPr>
                <w:rFonts w:eastAsia="仿宋_GB2312"/>
                <w:sz w:val="24"/>
              </w:rPr>
            </w:pPr>
          </w:p>
        </w:tc>
      </w:tr>
      <w:tr w14:paraId="17683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exact"/>
          <w:jc w:val="center"/>
        </w:trPr>
        <w:tc>
          <w:tcPr>
            <w:tcW w:w="1473" w:type="dxa"/>
            <w:vMerge w:val="continue"/>
            <w:tcBorders>
              <w:top w:val="single" w:color="auto" w:sz="4" w:space="0"/>
              <w:left w:val="single" w:color="auto" w:sz="4" w:space="0"/>
              <w:bottom w:val="single" w:color="auto" w:sz="4" w:space="0"/>
              <w:right w:val="single" w:color="auto" w:sz="4" w:space="0"/>
            </w:tcBorders>
            <w:vAlign w:val="center"/>
          </w:tcPr>
          <w:p w14:paraId="1BEFFCED">
            <w:pPr>
              <w:widowControl/>
              <w:jc w:val="left"/>
              <w:rPr>
                <w:rFonts w:eastAsia="仿宋_GB2312"/>
                <w:sz w:val="24"/>
              </w:rPr>
            </w:pPr>
          </w:p>
        </w:tc>
        <w:tc>
          <w:tcPr>
            <w:tcW w:w="909" w:type="dxa"/>
            <w:gridSpan w:val="3"/>
            <w:vMerge w:val="continue"/>
            <w:tcBorders>
              <w:top w:val="single" w:color="auto" w:sz="4" w:space="0"/>
              <w:left w:val="single" w:color="auto" w:sz="4" w:space="0"/>
              <w:bottom w:val="single" w:color="auto" w:sz="4" w:space="0"/>
              <w:right w:val="single" w:color="auto" w:sz="4" w:space="0"/>
            </w:tcBorders>
            <w:vAlign w:val="center"/>
          </w:tcPr>
          <w:p w14:paraId="7963D502">
            <w:pPr>
              <w:widowControl/>
              <w:jc w:val="left"/>
              <w:rPr>
                <w:rFonts w:eastAsia="仿宋_GB2312"/>
                <w:sz w:val="24"/>
              </w:rPr>
            </w:pPr>
          </w:p>
        </w:tc>
        <w:tc>
          <w:tcPr>
            <w:tcW w:w="1191" w:type="dxa"/>
            <w:tcBorders>
              <w:top w:val="single" w:color="auto" w:sz="4" w:space="0"/>
              <w:left w:val="single" w:color="auto" w:sz="4" w:space="0"/>
              <w:bottom w:val="single" w:color="auto" w:sz="4" w:space="0"/>
              <w:right w:val="single" w:color="auto" w:sz="4" w:space="0"/>
            </w:tcBorders>
            <w:vAlign w:val="center"/>
          </w:tcPr>
          <w:p w14:paraId="4D2066A2">
            <w:pPr>
              <w:spacing w:line="360" w:lineRule="exact"/>
              <w:jc w:val="center"/>
              <w:rPr>
                <w:rFonts w:eastAsia="仿宋_GB2312"/>
                <w:sz w:val="24"/>
              </w:rPr>
            </w:pPr>
            <w:r>
              <w:rPr>
                <w:rFonts w:hint="eastAsia" w:eastAsia="仿宋_GB2312"/>
                <w:sz w:val="24"/>
              </w:rPr>
              <w:t>社会效益</w:t>
            </w:r>
          </w:p>
          <w:p w14:paraId="054515B7">
            <w:pPr>
              <w:spacing w:line="360" w:lineRule="exact"/>
              <w:jc w:val="center"/>
              <w:rPr>
                <w:rFonts w:eastAsia="仿宋_GB2312"/>
                <w:sz w:val="24"/>
              </w:rPr>
            </w:pPr>
            <w:r>
              <w:rPr>
                <w:rFonts w:hint="eastAsia" w:eastAsia="仿宋_GB2312"/>
                <w:sz w:val="24"/>
              </w:rPr>
              <w:t>指标</w:t>
            </w:r>
          </w:p>
        </w:tc>
        <w:tc>
          <w:tcPr>
            <w:tcW w:w="1891" w:type="dxa"/>
            <w:gridSpan w:val="3"/>
            <w:tcBorders>
              <w:top w:val="single" w:color="auto" w:sz="4" w:space="0"/>
              <w:left w:val="single" w:color="auto" w:sz="4" w:space="0"/>
              <w:bottom w:val="single" w:color="auto" w:sz="4" w:space="0"/>
              <w:right w:val="single" w:color="auto" w:sz="4" w:space="0"/>
            </w:tcBorders>
            <w:vAlign w:val="center"/>
          </w:tcPr>
          <w:p w14:paraId="30AA7443">
            <w:pPr>
              <w:spacing w:line="360" w:lineRule="exact"/>
              <w:jc w:val="center"/>
              <w:rPr>
                <w:rFonts w:hint="eastAsia" w:ascii="仿宋_GB2312" w:hAnsi="Times New Roman" w:eastAsia="仿宋_GB2312" w:cs="Times New Roman"/>
                <w:kern w:val="2"/>
                <w:sz w:val="21"/>
                <w:szCs w:val="21"/>
                <w:lang w:val="en-US" w:eastAsia="zh-CN" w:bidi="ar-SA"/>
              </w:rPr>
            </w:pPr>
            <w:r>
              <w:rPr>
                <w:rFonts w:hint="eastAsia" w:ascii="仿宋_GB2312" w:eastAsia="仿宋_GB2312"/>
                <w:szCs w:val="21"/>
              </w:rPr>
              <w:t>社区矫正人员重新犯罪率为0</w:t>
            </w:r>
          </w:p>
        </w:tc>
        <w:tc>
          <w:tcPr>
            <w:tcW w:w="1130" w:type="dxa"/>
            <w:gridSpan w:val="2"/>
            <w:tcBorders>
              <w:top w:val="single" w:color="auto" w:sz="4" w:space="0"/>
              <w:left w:val="single" w:color="auto" w:sz="4" w:space="0"/>
              <w:bottom w:val="single" w:color="auto" w:sz="4" w:space="0"/>
              <w:right w:val="single" w:color="auto" w:sz="4" w:space="0"/>
            </w:tcBorders>
            <w:vAlign w:val="center"/>
          </w:tcPr>
          <w:p w14:paraId="38C4A5F1">
            <w:pPr>
              <w:jc w:val="center"/>
              <w:rPr>
                <w:rFonts w:hint="eastAsia" w:ascii="仿宋_GB2312" w:hAnsi="Times New Roman" w:eastAsia="仿宋_GB2312" w:cs="Times New Roman"/>
                <w:kern w:val="2"/>
                <w:sz w:val="21"/>
                <w:szCs w:val="21"/>
                <w:lang w:val="en-US" w:eastAsia="zh-CN" w:bidi="ar-SA"/>
              </w:rPr>
            </w:pPr>
            <w:r>
              <w:rPr>
                <w:rFonts w:hint="eastAsia" w:ascii="仿宋_GB2312" w:eastAsia="仿宋_GB2312"/>
                <w:szCs w:val="21"/>
              </w:rPr>
              <w:t>0</w:t>
            </w:r>
          </w:p>
        </w:tc>
        <w:tc>
          <w:tcPr>
            <w:tcW w:w="2988" w:type="dxa"/>
            <w:gridSpan w:val="6"/>
            <w:tcBorders>
              <w:top w:val="single" w:color="auto" w:sz="4" w:space="0"/>
              <w:left w:val="single" w:color="auto" w:sz="4" w:space="0"/>
              <w:bottom w:val="single" w:color="auto" w:sz="4" w:space="0"/>
              <w:right w:val="single" w:color="auto" w:sz="4" w:space="0"/>
            </w:tcBorders>
            <w:vAlign w:val="center"/>
          </w:tcPr>
          <w:p w14:paraId="1164D755">
            <w:pPr>
              <w:jc w:val="center"/>
              <w:rPr>
                <w:rFonts w:eastAsia="仿宋_GB2312"/>
                <w:sz w:val="24"/>
              </w:rPr>
            </w:pPr>
            <w:r>
              <w:rPr>
                <w:rFonts w:hint="eastAsia" w:ascii="仿宋_GB2312" w:eastAsia="仿宋_GB2312"/>
                <w:sz w:val="21"/>
                <w:szCs w:val="21"/>
              </w:rPr>
              <w:t>完成预定工作任务</w:t>
            </w:r>
          </w:p>
        </w:tc>
      </w:tr>
      <w:tr w14:paraId="6099D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exact"/>
          <w:jc w:val="center"/>
        </w:trPr>
        <w:tc>
          <w:tcPr>
            <w:tcW w:w="1473" w:type="dxa"/>
            <w:vMerge w:val="continue"/>
            <w:tcBorders>
              <w:top w:val="single" w:color="auto" w:sz="4" w:space="0"/>
              <w:left w:val="single" w:color="auto" w:sz="4" w:space="0"/>
              <w:bottom w:val="single" w:color="auto" w:sz="4" w:space="0"/>
              <w:right w:val="single" w:color="auto" w:sz="4" w:space="0"/>
            </w:tcBorders>
            <w:vAlign w:val="center"/>
          </w:tcPr>
          <w:p w14:paraId="2565C356">
            <w:pPr>
              <w:widowControl/>
              <w:jc w:val="left"/>
              <w:rPr>
                <w:rFonts w:eastAsia="仿宋_GB2312"/>
                <w:sz w:val="24"/>
              </w:rPr>
            </w:pPr>
          </w:p>
        </w:tc>
        <w:tc>
          <w:tcPr>
            <w:tcW w:w="909" w:type="dxa"/>
            <w:gridSpan w:val="3"/>
            <w:vMerge w:val="continue"/>
            <w:tcBorders>
              <w:top w:val="single" w:color="auto" w:sz="4" w:space="0"/>
              <w:left w:val="single" w:color="auto" w:sz="4" w:space="0"/>
              <w:bottom w:val="single" w:color="auto" w:sz="4" w:space="0"/>
              <w:right w:val="single" w:color="auto" w:sz="4" w:space="0"/>
            </w:tcBorders>
            <w:vAlign w:val="center"/>
          </w:tcPr>
          <w:p w14:paraId="26724F72">
            <w:pPr>
              <w:widowControl/>
              <w:jc w:val="left"/>
              <w:rPr>
                <w:rFonts w:eastAsia="仿宋_GB2312"/>
                <w:sz w:val="24"/>
              </w:rPr>
            </w:pPr>
          </w:p>
        </w:tc>
        <w:tc>
          <w:tcPr>
            <w:tcW w:w="1191" w:type="dxa"/>
            <w:vMerge w:val="restart"/>
            <w:tcBorders>
              <w:top w:val="single" w:color="auto" w:sz="4" w:space="0"/>
              <w:left w:val="single" w:color="auto" w:sz="4" w:space="0"/>
              <w:bottom w:val="single" w:color="auto" w:sz="4" w:space="0"/>
              <w:right w:val="single" w:color="auto" w:sz="4" w:space="0"/>
            </w:tcBorders>
            <w:vAlign w:val="center"/>
          </w:tcPr>
          <w:p w14:paraId="1A2BA515">
            <w:pPr>
              <w:spacing w:line="360" w:lineRule="exact"/>
              <w:jc w:val="center"/>
              <w:rPr>
                <w:rFonts w:eastAsia="仿宋_GB2312"/>
                <w:sz w:val="24"/>
              </w:rPr>
            </w:pPr>
            <w:r>
              <w:rPr>
                <w:rFonts w:hint="eastAsia" w:eastAsia="仿宋_GB2312"/>
                <w:sz w:val="24"/>
              </w:rPr>
              <w:t>生态效益</w:t>
            </w:r>
          </w:p>
          <w:p w14:paraId="68EE8063">
            <w:pPr>
              <w:spacing w:line="360" w:lineRule="exact"/>
              <w:jc w:val="center"/>
              <w:rPr>
                <w:rFonts w:eastAsia="仿宋_GB2312"/>
                <w:sz w:val="24"/>
              </w:rPr>
            </w:pPr>
            <w:r>
              <w:rPr>
                <w:rFonts w:hint="eastAsia" w:eastAsia="仿宋_GB2312"/>
                <w:sz w:val="24"/>
              </w:rPr>
              <w:t>指标</w:t>
            </w:r>
          </w:p>
        </w:tc>
        <w:tc>
          <w:tcPr>
            <w:tcW w:w="1891" w:type="dxa"/>
            <w:gridSpan w:val="3"/>
            <w:tcBorders>
              <w:top w:val="single" w:color="auto" w:sz="4" w:space="0"/>
              <w:left w:val="single" w:color="auto" w:sz="4" w:space="0"/>
              <w:bottom w:val="single" w:color="auto" w:sz="4" w:space="0"/>
              <w:right w:val="single" w:color="auto" w:sz="4" w:space="0"/>
            </w:tcBorders>
            <w:vAlign w:val="center"/>
          </w:tcPr>
          <w:p w14:paraId="3A571986">
            <w:pPr>
              <w:spacing w:line="360" w:lineRule="exact"/>
              <w:jc w:val="center"/>
              <w:rPr>
                <w:rFonts w:eastAsia="仿宋_GB2312"/>
                <w:sz w:val="24"/>
              </w:rPr>
            </w:pPr>
          </w:p>
        </w:tc>
        <w:tc>
          <w:tcPr>
            <w:tcW w:w="1130" w:type="dxa"/>
            <w:gridSpan w:val="2"/>
            <w:tcBorders>
              <w:top w:val="single" w:color="auto" w:sz="4" w:space="0"/>
              <w:left w:val="single" w:color="auto" w:sz="4" w:space="0"/>
              <w:bottom w:val="single" w:color="auto" w:sz="4" w:space="0"/>
              <w:right w:val="single" w:color="auto" w:sz="4" w:space="0"/>
            </w:tcBorders>
            <w:vAlign w:val="center"/>
          </w:tcPr>
          <w:p w14:paraId="7C0F5AF8">
            <w:pPr>
              <w:jc w:val="center"/>
              <w:rPr>
                <w:rFonts w:eastAsia="仿宋_GB2312"/>
                <w:sz w:val="24"/>
              </w:rPr>
            </w:pPr>
          </w:p>
        </w:tc>
        <w:tc>
          <w:tcPr>
            <w:tcW w:w="2988" w:type="dxa"/>
            <w:gridSpan w:val="6"/>
            <w:tcBorders>
              <w:top w:val="single" w:color="auto" w:sz="4" w:space="0"/>
              <w:left w:val="single" w:color="auto" w:sz="4" w:space="0"/>
              <w:bottom w:val="single" w:color="auto" w:sz="4" w:space="0"/>
              <w:right w:val="single" w:color="auto" w:sz="4" w:space="0"/>
            </w:tcBorders>
            <w:vAlign w:val="center"/>
          </w:tcPr>
          <w:p w14:paraId="779332F8">
            <w:pPr>
              <w:jc w:val="center"/>
              <w:rPr>
                <w:rFonts w:eastAsia="仿宋_GB2312"/>
                <w:sz w:val="24"/>
              </w:rPr>
            </w:pPr>
          </w:p>
        </w:tc>
      </w:tr>
      <w:tr w14:paraId="025A4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exact"/>
          <w:jc w:val="center"/>
        </w:trPr>
        <w:tc>
          <w:tcPr>
            <w:tcW w:w="1473" w:type="dxa"/>
            <w:vMerge w:val="continue"/>
            <w:tcBorders>
              <w:top w:val="single" w:color="auto" w:sz="4" w:space="0"/>
              <w:left w:val="single" w:color="auto" w:sz="4" w:space="0"/>
              <w:bottom w:val="single" w:color="auto" w:sz="4" w:space="0"/>
              <w:right w:val="single" w:color="auto" w:sz="4" w:space="0"/>
            </w:tcBorders>
            <w:vAlign w:val="center"/>
          </w:tcPr>
          <w:p w14:paraId="0F4FA967">
            <w:pPr>
              <w:widowControl/>
              <w:jc w:val="left"/>
              <w:rPr>
                <w:rFonts w:eastAsia="仿宋_GB2312"/>
                <w:sz w:val="24"/>
              </w:rPr>
            </w:pPr>
          </w:p>
        </w:tc>
        <w:tc>
          <w:tcPr>
            <w:tcW w:w="909" w:type="dxa"/>
            <w:gridSpan w:val="3"/>
            <w:vMerge w:val="continue"/>
            <w:tcBorders>
              <w:top w:val="single" w:color="auto" w:sz="4" w:space="0"/>
              <w:left w:val="single" w:color="auto" w:sz="4" w:space="0"/>
              <w:bottom w:val="single" w:color="auto" w:sz="4" w:space="0"/>
              <w:right w:val="single" w:color="auto" w:sz="4" w:space="0"/>
            </w:tcBorders>
            <w:vAlign w:val="center"/>
          </w:tcPr>
          <w:p w14:paraId="6B0F510D">
            <w:pPr>
              <w:widowControl/>
              <w:jc w:val="left"/>
              <w:rPr>
                <w:rFonts w:eastAsia="仿宋_GB2312"/>
                <w:sz w:val="24"/>
              </w:rPr>
            </w:pPr>
          </w:p>
        </w:tc>
        <w:tc>
          <w:tcPr>
            <w:tcW w:w="1191" w:type="dxa"/>
            <w:vMerge w:val="continue"/>
            <w:tcBorders>
              <w:top w:val="single" w:color="auto" w:sz="4" w:space="0"/>
              <w:left w:val="single" w:color="auto" w:sz="4" w:space="0"/>
              <w:bottom w:val="single" w:color="auto" w:sz="4" w:space="0"/>
              <w:right w:val="single" w:color="auto" w:sz="4" w:space="0"/>
            </w:tcBorders>
            <w:vAlign w:val="center"/>
          </w:tcPr>
          <w:p w14:paraId="54D2C33C">
            <w:pPr>
              <w:widowControl/>
              <w:jc w:val="left"/>
              <w:rPr>
                <w:rFonts w:eastAsia="仿宋_GB2312"/>
                <w:sz w:val="24"/>
              </w:rPr>
            </w:pPr>
          </w:p>
        </w:tc>
        <w:tc>
          <w:tcPr>
            <w:tcW w:w="1891" w:type="dxa"/>
            <w:gridSpan w:val="3"/>
            <w:tcBorders>
              <w:top w:val="single" w:color="auto" w:sz="4" w:space="0"/>
              <w:left w:val="single" w:color="auto" w:sz="4" w:space="0"/>
              <w:bottom w:val="single" w:color="auto" w:sz="4" w:space="0"/>
              <w:right w:val="single" w:color="auto" w:sz="4" w:space="0"/>
            </w:tcBorders>
            <w:vAlign w:val="center"/>
          </w:tcPr>
          <w:p w14:paraId="37DA943D">
            <w:pPr>
              <w:spacing w:line="360" w:lineRule="exact"/>
              <w:jc w:val="center"/>
              <w:rPr>
                <w:rFonts w:eastAsia="仿宋_GB2312"/>
                <w:sz w:val="24"/>
              </w:rPr>
            </w:pPr>
          </w:p>
        </w:tc>
        <w:tc>
          <w:tcPr>
            <w:tcW w:w="1130" w:type="dxa"/>
            <w:gridSpan w:val="2"/>
            <w:tcBorders>
              <w:top w:val="single" w:color="auto" w:sz="4" w:space="0"/>
              <w:left w:val="single" w:color="auto" w:sz="4" w:space="0"/>
              <w:bottom w:val="single" w:color="auto" w:sz="4" w:space="0"/>
              <w:right w:val="single" w:color="auto" w:sz="4" w:space="0"/>
            </w:tcBorders>
            <w:vAlign w:val="center"/>
          </w:tcPr>
          <w:p w14:paraId="0B6C78F6">
            <w:pPr>
              <w:jc w:val="center"/>
              <w:rPr>
                <w:rFonts w:eastAsia="仿宋_GB2312"/>
                <w:sz w:val="24"/>
              </w:rPr>
            </w:pPr>
          </w:p>
        </w:tc>
        <w:tc>
          <w:tcPr>
            <w:tcW w:w="2988" w:type="dxa"/>
            <w:gridSpan w:val="6"/>
            <w:tcBorders>
              <w:top w:val="single" w:color="auto" w:sz="4" w:space="0"/>
              <w:left w:val="single" w:color="auto" w:sz="4" w:space="0"/>
              <w:bottom w:val="single" w:color="auto" w:sz="4" w:space="0"/>
              <w:right w:val="single" w:color="auto" w:sz="4" w:space="0"/>
            </w:tcBorders>
            <w:vAlign w:val="center"/>
          </w:tcPr>
          <w:p w14:paraId="38084FE0">
            <w:pPr>
              <w:jc w:val="center"/>
              <w:rPr>
                <w:rFonts w:eastAsia="仿宋_GB2312"/>
                <w:sz w:val="24"/>
              </w:rPr>
            </w:pPr>
          </w:p>
        </w:tc>
      </w:tr>
      <w:tr w14:paraId="3E786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exact"/>
          <w:jc w:val="center"/>
        </w:trPr>
        <w:tc>
          <w:tcPr>
            <w:tcW w:w="1473" w:type="dxa"/>
            <w:vMerge w:val="continue"/>
            <w:tcBorders>
              <w:top w:val="single" w:color="auto" w:sz="4" w:space="0"/>
              <w:left w:val="single" w:color="auto" w:sz="4" w:space="0"/>
              <w:bottom w:val="single" w:color="auto" w:sz="4" w:space="0"/>
              <w:right w:val="single" w:color="auto" w:sz="4" w:space="0"/>
            </w:tcBorders>
            <w:vAlign w:val="center"/>
          </w:tcPr>
          <w:p w14:paraId="6A90B24D">
            <w:pPr>
              <w:widowControl/>
              <w:jc w:val="left"/>
              <w:rPr>
                <w:rFonts w:eastAsia="仿宋_GB2312"/>
                <w:sz w:val="24"/>
              </w:rPr>
            </w:pPr>
          </w:p>
        </w:tc>
        <w:tc>
          <w:tcPr>
            <w:tcW w:w="909" w:type="dxa"/>
            <w:gridSpan w:val="3"/>
            <w:vMerge w:val="continue"/>
            <w:tcBorders>
              <w:top w:val="single" w:color="auto" w:sz="4" w:space="0"/>
              <w:left w:val="single" w:color="auto" w:sz="4" w:space="0"/>
              <w:bottom w:val="single" w:color="auto" w:sz="4" w:space="0"/>
              <w:right w:val="single" w:color="auto" w:sz="4" w:space="0"/>
            </w:tcBorders>
            <w:vAlign w:val="center"/>
          </w:tcPr>
          <w:p w14:paraId="435AAA4F">
            <w:pPr>
              <w:widowControl/>
              <w:jc w:val="left"/>
              <w:rPr>
                <w:rFonts w:eastAsia="仿宋_GB2312"/>
                <w:sz w:val="24"/>
              </w:rPr>
            </w:pPr>
          </w:p>
        </w:tc>
        <w:tc>
          <w:tcPr>
            <w:tcW w:w="1191" w:type="dxa"/>
            <w:vMerge w:val="restart"/>
            <w:tcBorders>
              <w:top w:val="single" w:color="auto" w:sz="4" w:space="0"/>
              <w:left w:val="single" w:color="auto" w:sz="4" w:space="0"/>
              <w:bottom w:val="single" w:color="auto" w:sz="4" w:space="0"/>
              <w:right w:val="single" w:color="auto" w:sz="4" w:space="0"/>
            </w:tcBorders>
            <w:vAlign w:val="center"/>
          </w:tcPr>
          <w:p w14:paraId="6342A0D8">
            <w:pPr>
              <w:spacing w:line="360" w:lineRule="exact"/>
              <w:jc w:val="center"/>
              <w:rPr>
                <w:rFonts w:eastAsia="仿宋_GB2312"/>
                <w:sz w:val="24"/>
              </w:rPr>
            </w:pPr>
            <w:r>
              <w:rPr>
                <w:rFonts w:hint="eastAsia" w:eastAsia="仿宋_GB2312"/>
                <w:sz w:val="24"/>
              </w:rPr>
              <w:t>服务对象满意度指标</w:t>
            </w:r>
          </w:p>
        </w:tc>
        <w:tc>
          <w:tcPr>
            <w:tcW w:w="1891" w:type="dxa"/>
            <w:gridSpan w:val="3"/>
            <w:tcBorders>
              <w:top w:val="single" w:color="auto" w:sz="4" w:space="0"/>
              <w:left w:val="single" w:color="auto" w:sz="4" w:space="0"/>
              <w:bottom w:val="single" w:color="auto" w:sz="4" w:space="0"/>
              <w:right w:val="single" w:color="auto" w:sz="4" w:space="0"/>
            </w:tcBorders>
            <w:vAlign w:val="center"/>
          </w:tcPr>
          <w:p w14:paraId="4CFE12BE">
            <w:pPr>
              <w:spacing w:line="360" w:lineRule="exact"/>
              <w:jc w:val="center"/>
              <w:rPr>
                <w:rFonts w:hint="eastAsia" w:ascii="仿宋_GB2312" w:hAnsi="Times New Roman" w:eastAsia="仿宋_GB2312" w:cs="Times New Roman"/>
                <w:kern w:val="2"/>
                <w:sz w:val="21"/>
                <w:szCs w:val="21"/>
                <w:lang w:val="en-US" w:eastAsia="zh-CN" w:bidi="ar-SA"/>
              </w:rPr>
            </w:pPr>
            <w:r>
              <w:rPr>
                <w:rFonts w:hint="eastAsia" w:ascii="仿宋_GB2312" w:eastAsia="仿宋_GB2312"/>
                <w:szCs w:val="21"/>
              </w:rPr>
              <w:t>服务对象满意率</w:t>
            </w:r>
          </w:p>
        </w:tc>
        <w:tc>
          <w:tcPr>
            <w:tcW w:w="1130" w:type="dxa"/>
            <w:gridSpan w:val="2"/>
            <w:tcBorders>
              <w:top w:val="single" w:color="auto" w:sz="4" w:space="0"/>
              <w:left w:val="single" w:color="auto" w:sz="4" w:space="0"/>
              <w:bottom w:val="single" w:color="auto" w:sz="4" w:space="0"/>
              <w:right w:val="single" w:color="auto" w:sz="4" w:space="0"/>
            </w:tcBorders>
            <w:vAlign w:val="center"/>
          </w:tcPr>
          <w:p w14:paraId="2D7BFFED">
            <w:pPr>
              <w:jc w:val="center"/>
              <w:rPr>
                <w:rFonts w:hint="eastAsia" w:ascii="仿宋_GB2312" w:hAnsi="Times New Roman" w:eastAsia="仿宋_GB2312" w:cs="Times New Roman"/>
                <w:kern w:val="2"/>
                <w:sz w:val="21"/>
                <w:szCs w:val="21"/>
                <w:lang w:val="en-US" w:eastAsia="zh-CN" w:bidi="ar-SA"/>
              </w:rPr>
            </w:pPr>
            <w:r>
              <w:rPr>
                <w:rFonts w:hint="eastAsia" w:ascii="仿宋_GB2312" w:eastAsia="仿宋_GB2312"/>
                <w:szCs w:val="21"/>
              </w:rPr>
              <w:t>90%</w:t>
            </w:r>
          </w:p>
        </w:tc>
        <w:tc>
          <w:tcPr>
            <w:tcW w:w="2988" w:type="dxa"/>
            <w:gridSpan w:val="6"/>
            <w:tcBorders>
              <w:top w:val="single" w:color="auto" w:sz="4" w:space="0"/>
              <w:left w:val="single" w:color="auto" w:sz="4" w:space="0"/>
              <w:bottom w:val="single" w:color="auto" w:sz="4" w:space="0"/>
              <w:right w:val="single" w:color="auto" w:sz="4" w:space="0"/>
            </w:tcBorders>
            <w:vAlign w:val="center"/>
          </w:tcPr>
          <w:p w14:paraId="5AF12386">
            <w:pPr>
              <w:jc w:val="center"/>
              <w:rPr>
                <w:rFonts w:hint="eastAsia" w:ascii="仿宋_GB2312" w:hAnsi="Times New Roman" w:eastAsia="仿宋_GB2312" w:cs="Times New Roman"/>
                <w:kern w:val="2"/>
                <w:sz w:val="21"/>
                <w:szCs w:val="21"/>
                <w:lang w:val="en-US" w:eastAsia="zh-CN" w:bidi="ar-SA"/>
              </w:rPr>
            </w:pPr>
            <w:r>
              <w:rPr>
                <w:rFonts w:hint="eastAsia" w:ascii="仿宋_GB2312" w:eastAsia="仿宋_GB2312"/>
                <w:szCs w:val="21"/>
              </w:rPr>
              <w:t>9</w:t>
            </w:r>
            <w:r>
              <w:rPr>
                <w:rFonts w:hint="eastAsia" w:ascii="仿宋_GB2312" w:eastAsia="仿宋_GB2312"/>
                <w:szCs w:val="21"/>
                <w:lang w:val="en-US" w:eastAsia="zh-CN"/>
              </w:rPr>
              <w:t>6</w:t>
            </w:r>
            <w:r>
              <w:rPr>
                <w:rFonts w:hint="eastAsia" w:ascii="仿宋_GB2312" w:eastAsia="仿宋_GB2312"/>
                <w:szCs w:val="21"/>
              </w:rPr>
              <w:t>%</w:t>
            </w:r>
          </w:p>
        </w:tc>
      </w:tr>
      <w:tr w14:paraId="31163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exact"/>
          <w:jc w:val="center"/>
        </w:trPr>
        <w:tc>
          <w:tcPr>
            <w:tcW w:w="1473" w:type="dxa"/>
            <w:vMerge w:val="continue"/>
            <w:tcBorders>
              <w:top w:val="single" w:color="auto" w:sz="4" w:space="0"/>
              <w:left w:val="single" w:color="auto" w:sz="4" w:space="0"/>
              <w:bottom w:val="single" w:color="auto" w:sz="4" w:space="0"/>
              <w:right w:val="single" w:color="auto" w:sz="4" w:space="0"/>
            </w:tcBorders>
            <w:vAlign w:val="center"/>
          </w:tcPr>
          <w:p w14:paraId="6A22F1E6">
            <w:pPr>
              <w:widowControl/>
              <w:jc w:val="left"/>
              <w:rPr>
                <w:rFonts w:eastAsia="仿宋_GB2312"/>
                <w:sz w:val="24"/>
              </w:rPr>
            </w:pPr>
          </w:p>
        </w:tc>
        <w:tc>
          <w:tcPr>
            <w:tcW w:w="909" w:type="dxa"/>
            <w:gridSpan w:val="3"/>
            <w:vMerge w:val="continue"/>
            <w:tcBorders>
              <w:top w:val="single" w:color="auto" w:sz="4" w:space="0"/>
              <w:left w:val="single" w:color="auto" w:sz="4" w:space="0"/>
              <w:bottom w:val="single" w:color="auto" w:sz="4" w:space="0"/>
              <w:right w:val="single" w:color="auto" w:sz="4" w:space="0"/>
            </w:tcBorders>
            <w:vAlign w:val="center"/>
          </w:tcPr>
          <w:p w14:paraId="1F39045E">
            <w:pPr>
              <w:widowControl/>
              <w:jc w:val="left"/>
              <w:rPr>
                <w:rFonts w:eastAsia="仿宋_GB2312"/>
                <w:sz w:val="24"/>
              </w:rPr>
            </w:pPr>
          </w:p>
        </w:tc>
        <w:tc>
          <w:tcPr>
            <w:tcW w:w="1191" w:type="dxa"/>
            <w:vMerge w:val="continue"/>
            <w:tcBorders>
              <w:top w:val="single" w:color="auto" w:sz="4" w:space="0"/>
              <w:left w:val="single" w:color="auto" w:sz="4" w:space="0"/>
              <w:bottom w:val="single" w:color="auto" w:sz="4" w:space="0"/>
              <w:right w:val="single" w:color="auto" w:sz="4" w:space="0"/>
            </w:tcBorders>
            <w:vAlign w:val="center"/>
          </w:tcPr>
          <w:p w14:paraId="22A5CF93">
            <w:pPr>
              <w:widowControl/>
              <w:jc w:val="left"/>
              <w:rPr>
                <w:rFonts w:eastAsia="仿宋_GB2312"/>
                <w:sz w:val="24"/>
              </w:rPr>
            </w:pPr>
          </w:p>
        </w:tc>
        <w:tc>
          <w:tcPr>
            <w:tcW w:w="1891" w:type="dxa"/>
            <w:gridSpan w:val="3"/>
            <w:tcBorders>
              <w:top w:val="single" w:color="auto" w:sz="4" w:space="0"/>
              <w:left w:val="single" w:color="auto" w:sz="4" w:space="0"/>
              <w:bottom w:val="single" w:color="auto" w:sz="4" w:space="0"/>
              <w:right w:val="single" w:color="auto" w:sz="4" w:space="0"/>
            </w:tcBorders>
            <w:vAlign w:val="center"/>
          </w:tcPr>
          <w:p w14:paraId="5C3159C4">
            <w:pPr>
              <w:spacing w:line="360" w:lineRule="exact"/>
              <w:jc w:val="center"/>
              <w:rPr>
                <w:rFonts w:eastAsia="仿宋_GB2312"/>
                <w:sz w:val="24"/>
              </w:rPr>
            </w:pPr>
          </w:p>
        </w:tc>
        <w:tc>
          <w:tcPr>
            <w:tcW w:w="1130" w:type="dxa"/>
            <w:gridSpan w:val="2"/>
            <w:tcBorders>
              <w:top w:val="single" w:color="auto" w:sz="4" w:space="0"/>
              <w:left w:val="single" w:color="auto" w:sz="4" w:space="0"/>
              <w:bottom w:val="single" w:color="auto" w:sz="4" w:space="0"/>
              <w:right w:val="single" w:color="auto" w:sz="4" w:space="0"/>
            </w:tcBorders>
            <w:vAlign w:val="center"/>
          </w:tcPr>
          <w:p w14:paraId="33727CB6">
            <w:pPr>
              <w:jc w:val="center"/>
              <w:rPr>
                <w:rFonts w:eastAsia="仿宋_GB2312"/>
                <w:sz w:val="24"/>
              </w:rPr>
            </w:pPr>
          </w:p>
        </w:tc>
        <w:tc>
          <w:tcPr>
            <w:tcW w:w="2988" w:type="dxa"/>
            <w:gridSpan w:val="6"/>
            <w:tcBorders>
              <w:top w:val="single" w:color="auto" w:sz="4" w:space="0"/>
              <w:left w:val="single" w:color="auto" w:sz="4" w:space="0"/>
              <w:bottom w:val="single" w:color="auto" w:sz="4" w:space="0"/>
              <w:right w:val="single" w:color="auto" w:sz="4" w:space="0"/>
            </w:tcBorders>
            <w:vAlign w:val="center"/>
          </w:tcPr>
          <w:p w14:paraId="4E4C311D">
            <w:pPr>
              <w:jc w:val="center"/>
              <w:rPr>
                <w:rFonts w:eastAsia="仿宋_GB2312"/>
                <w:sz w:val="24"/>
              </w:rPr>
            </w:pPr>
          </w:p>
        </w:tc>
      </w:tr>
      <w:tr w14:paraId="1C397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exact"/>
          <w:jc w:val="center"/>
        </w:trPr>
        <w:tc>
          <w:tcPr>
            <w:tcW w:w="2382" w:type="dxa"/>
            <w:gridSpan w:val="4"/>
            <w:tcBorders>
              <w:top w:val="single" w:color="auto" w:sz="4" w:space="0"/>
              <w:left w:val="single" w:color="auto" w:sz="4" w:space="0"/>
              <w:bottom w:val="single" w:color="auto" w:sz="4" w:space="0"/>
              <w:right w:val="single" w:color="auto" w:sz="4" w:space="0"/>
            </w:tcBorders>
            <w:vAlign w:val="center"/>
          </w:tcPr>
          <w:p w14:paraId="71A2C555">
            <w:pPr>
              <w:jc w:val="center"/>
              <w:rPr>
                <w:rFonts w:eastAsia="仿宋_GB2312"/>
                <w:sz w:val="24"/>
              </w:rPr>
            </w:pPr>
            <w:r>
              <w:rPr>
                <w:rFonts w:hint="eastAsia" w:eastAsia="仿宋_GB2312"/>
                <w:bCs/>
                <w:sz w:val="24"/>
              </w:rPr>
              <w:t>绩效自评综合得分</w:t>
            </w:r>
          </w:p>
        </w:tc>
        <w:tc>
          <w:tcPr>
            <w:tcW w:w="7200" w:type="dxa"/>
            <w:gridSpan w:val="12"/>
            <w:tcBorders>
              <w:top w:val="single" w:color="auto" w:sz="4" w:space="0"/>
              <w:left w:val="single" w:color="auto" w:sz="4" w:space="0"/>
              <w:bottom w:val="single" w:color="auto" w:sz="4" w:space="0"/>
              <w:right w:val="single" w:color="auto" w:sz="4" w:space="0"/>
            </w:tcBorders>
            <w:vAlign w:val="center"/>
          </w:tcPr>
          <w:p w14:paraId="67551F37">
            <w:pPr>
              <w:rPr>
                <w:rFonts w:hint="default" w:eastAsia="仿宋_GB2312"/>
                <w:sz w:val="24"/>
                <w:lang w:val="en-US" w:eastAsia="zh-CN"/>
              </w:rPr>
            </w:pPr>
            <w:r>
              <w:rPr>
                <w:rFonts w:hint="eastAsia" w:eastAsia="仿宋_GB2312"/>
                <w:sz w:val="24"/>
                <w:lang w:val="en-US" w:eastAsia="zh-CN"/>
              </w:rPr>
              <w:t>96%</w:t>
            </w:r>
          </w:p>
        </w:tc>
      </w:tr>
      <w:tr w14:paraId="1E00C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exact"/>
          <w:jc w:val="center"/>
        </w:trPr>
        <w:tc>
          <w:tcPr>
            <w:tcW w:w="2382" w:type="dxa"/>
            <w:gridSpan w:val="4"/>
            <w:tcBorders>
              <w:top w:val="single" w:color="auto" w:sz="4" w:space="0"/>
              <w:left w:val="single" w:color="auto" w:sz="4" w:space="0"/>
              <w:bottom w:val="single" w:color="auto" w:sz="4" w:space="0"/>
              <w:right w:val="single" w:color="auto" w:sz="4" w:space="0"/>
            </w:tcBorders>
            <w:vAlign w:val="center"/>
          </w:tcPr>
          <w:p w14:paraId="1B9348DE">
            <w:pPr>
              <w:jc w:val="center"/>
              <w:rPr>
                <w:rFonts w:eastAsia="仿宋_GB2312"/>
                <w:bCs/>
                <w:sz w:val="24"/>
              </w:rPr>
            </w:pPr>
            <w:r>
              <w:rPr>
                <w:rFonts w:hint="eastAsia" w:eastAsia="仿宋_GB2312"/>
                <w:bCs/>
                <w:sz w:val="24"/>
              </w:rPr>
              <w:t>评价等次</w:t>
            </w:r>
          </w:p>
        </w:tc>
        <w:tc>
          <w:tcPr>
            <w:tcW w:w="7200" w:type="dxa"/>
            <w:gridSpan w:val="12"/>
            <w:tcBorders>
              <w:top w:val="single" w:color="auto" w:sz="4" w:space="0"/>
              <w:left w:val="single" w:color="auto" w:sz="4" w:space="0"/>
              <w:bottom w:val="single" w:color="auto" w:sz="4" w:space="0"/>
              <w:right w:val="single" w:color="auto" w:sz="4" w:space="0"/>
            </w:tcBorders>
            <w:vAlign w:val="center"/>
          </w:tcPr>
          <w:p w14:paraId="5785BC26">
            <w:pPr>
              <w:rPr>
                <w:rFonts w:hint="eastAsia" w:eastAsia="仿宋_GB2312"/>
                <w:sz w:val="24"/>
                <w:lang w:eastAsia="zh-CN"/>
              </w:rPr>
            </w:pPr>
            <w:r>
              <w:rPr>
                <w:rFonts w:hint="eastAsia" w:eastAsia="仿宋_GB2312"/>
                <w:sz w:val="24"/>
                <w:lang w:eastAsia="zh-CN"/>
              </w:rPr>
              <w:t>优秀</w:t>
            </w:r>
          </w:p>
        </w:tc>
      </w:tr>
      <w:tr w14:paraId="24604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582" w:type="dxa"/>
            <w:gridSpan w:val="16"/>
            <w:tcBorders>
              <w:top w:val="single" w:color="auto" w:sz="4" w:space="0"/>
              <w:left w:val="single" w:color="auto" w:sz="4" w:space="0"/>
              <w:bottom w:val="single" w:color="auto" w:sz="4" w:space="0"/>
              <w:right w:val="single" w:color="auto" w:sz="4" w:space="0"/>
            </w:tcBorders>
            <w:vAlign w:val="center"/>
          </w:tcPr>
          <w:p w14:paraId="1D52C657">
            <w:pPr>
              <w:jc w:val="center"/>
              <w:rPr>
                <w:rFonts w:eastAsia="仿宋_GB2312"/>
                <w:b/>
                <w:sz w:val="24"/>
              </w:rPr>
            </w:pPr>
            <w:r>
              <w:rPr>
                <w:rFonts w:hint="eastAsia" w:eastAsia="仿宋_GB2312"/>
                <w:b/>
                <w:sz w:val="24"/>
              </w:rPr>
              <w:t>四、评价人员</w:t>
            </w:r>
          </w:p>
        </w:tc>
      </w:tr>
      <w:tr w14:paraId="517F6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264" w:type="dxa"/>
            <w:gridSpan w:val="3"/>
            <w:tcBorders>
              <w:top w:val="single" w:color="auto" w:sz="4" w:space="0"/>
              <w:left w:val="single" w:color="auto" w:sz="4" w:space="0"/>
              <w:bottom w:val="single" w:color="auto" w:sz="4" w:space="0"/>
              <w:right w:val="single" w:color="auto" w:sz="4" w:space="0"/>
            </w:tcBorders>
            <w:vAlign w:val="center"/>
          </w:tcPr>
          <w:p w14:paraId="626F6213">
            <w:pPr>
              <w:jc w:val="center"/>
              <w:rPr>
                <w:rFonts w:eastAsia="仿宋_GB2312"/>
                <w:sz w:val="24"/>
              </w:rPr>
            </w:pPr>
            <w:r>
              <w:rPr>
                <w:rFonts w:hint="eastAsia" w:eastAsia="仿宋_GB2312"/>
                <w:sz w:val="24"/>
              </w:rPr>
              <w:t>姓名</w:t>
            </w:r>
          </w:p>
        </w:tc>
        <w:tc>
          <w:tcPr>
            <w:tcW w:w="2332" w:type="dxa"/>
            <w:gridSpan w:val="3"/>
            <w:tcBorders>
              <w:top w:val="single" w:color="auto" w:sz="4" w:space="0"/>
              <w:left w:val="single" w:color="auto" w:sz="4" w:space="0"/>
              <w:bottom w:val="single" w:color="auto" w:sz="4" w:space="0"/>
              <w:right w:val="single" w:color="auto" w:sz="4" w:space="0"/>
            </w:tcBorders>
            <w:vAlign w:val="center"/>
          </w:tcPr>
          <w:p w14:paraId="17B02A97">
            <w:pPr>
              <w:jc w:val="center"/>
              <w:rPr>
                <w:rFonts w:eastAsia="仿宋_GB2312"/>
                <w:sz w:val="24"/>
              </w:rPr>
            </w:pPr>
            <w:r>
              <w:rPr>
                <w:rFonts w:hint="eastAsia" w:eastAsia="仿宋_GB2312"/>
                <w:sz w:val="24"/>
              </w:rPr>
              <w:t>职称</w:t>
            </w:r>
            <w:r>
              <w:rPr>
                <w:rFonts w:eastAsia="仿宋_GB2312"/>
                <w:sz w:val="24"/>
              </w:rPr>
              <w:t>/</w:t>
            </w:r>
            <w:r>
              <w:rPr>
                <w:rFonts w:hint="eastAsia" w:eastAsia="仿宋_GB2312"/>
                <w:sz w:val="24"/>
              </w:rPr>
              <w:t>职务</w:t>
            </w:r>
          </w:p>
        </w:tc>
        <w:tc>
          <w:tcPr>
            <w:tcW w:w="1998" w:type="dxa"/>
            <w:gridSpan w:val="4"/>
            <w:tcBorders>
              <w:top w:val="single" w:color="auto" w:sz="4" w:space="0"/>
              <w:left w:val="single" w:color="auto" w:sz="4" w:space="0"/>
              <w:bottom w:val="single" w:color="auto" w:sz="4" w:space="0"/>
              <w:right w:val="single" w:color="auto" w:sz="4" w:space="0"/>
            </w:tcBorders>
            <w:vAlign w:val="center"/>
          </w:tcPr>
          <w:p w14:paraId="4990F917">
            <w:pPr>
              <w:jc w:val="center"/>
              <w:rPr>
                <w:rFonts w:eastAsia="仿宋_GB2312"/>
                <w:sz w:val="24"/>
              </w:rPr>
            </w:pPr>
            <w:r>
              <w:rPr>
                <w:rFonts w:hint="eastAsia" w:eastAsia="仿宋_GB2312"/>
                <w:sz w:val="24"/>
              </w:rPr>
              <w:t>单</w:t>
            </w:r>
            <w:r>
              <w:rPr>
                <w:rFonts w:eastAsia="仿宋_GB2312"/>
                <w:sz w:val="24"/>
              </w:rPr>
              <w:t xml:space="preserve">  </w:t>
            </w:r>
            <w:r>
              <w:rPr>
                <w:rFonts w:hint="eastAsia" w:eastAsia="仿宋_GB2312"/>
                <w:sz w:val="24"/>
              </w:rPr>
              <w:t>位</w:t>
            </w:r>
          </w:p>
        </w:tc>
        <w:tc>
          <w:tcPr>
            <w:tcW w:w="2988" w:type="dxa"/>
            <w:gridSpan w:val="6"/>
            <w:tcBorders>
              <w:top w:val="single" w:color="auto" w:sz="4" w:space="0"/>
              <w:left w:val="single" w:color="auto" w:sz="4" w:space="0"/>
              <w:bottom w:val="single" w:color="auto" w:sz="4" w:space="0"/>
              <w:right w:val="single" w:color="auto" w:sz="4" w:space="0"/>
            </w:tcBorders>
            <w:vAlign w:val="center"/>
          </w:tcPr>
          <w:p w14:paraId="2D08EFF1">
            <w:pPr>
              <w:jc w:val="center"/>
              <w:rPr>
                <w:rFonts w:eastAsia="仿宋_GB2312"/>
                <w:sz w:val="24"/>
              </w:rPr>
            </w:pPr>
            <w:r>
              <w:rPr>
                <w:rFonts w:hint="eastAsia" w:eastAsia="仿宋_GB2312"/>
                <w:sz w:val="24"/>
              </w:rPr>
              <w:t>签字</w:t>
            </w:r>
          </w:p>
        </w:tc>
      </w:tr>
      <w:tr w14:paraId="43A2A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264" w:type="dxa"/>
            <w:gridSpan w:val="3"/>
            <w:tcBorders>
              <w:top w:val="single" w:color="auto" w:sz="4" w:space="0"/>
              <w:left w:val="single" w:color="auto" w:sz="4" w:space="0"/>
              <w:bottom w:val="single" w:color="auto" w:sz="4" w:space="0"/>
              <w:right w:val="single" w:color="auto" w:sz="4" w:space="0"/>
            </w:tcBorders>
            <w:vAlign w:val="center"/>
          </w:tcPr>
          <w:p w14:paraId="5332B5E8">
            <w:pPr>
              <w:autoSpaceDN w:val="0"/>
              <w:spacing w:line="320" w:lineRule="exact"/>
              <w:jc w:val="center"/>
              <w:textAlignment w:val="center"/>
              <w:rPr>
                <w:rFonts w:hint="eastAsia"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eastAsia="zh-CN"/>
              </w:rPr>
              <w:t>任畅</w:t>
            </w:r>
          </w:p>
        </w:tc>
        <w:tc>
          <w:tcPr>
            <w:tcW w:w="2332" w:type="dxa"/>
            <w:gridSpan w:val="3"/>
            <w:tcBorders>
              <w:top w:val="single" w:color="auto" w:sz="4" w:space="0"/>
              <w:left w:val="single" w:color="auto" w:sz="4" w:space="0"/>
              <w:bottom w:val="single" w:color="auto" w:sz="4" w:space="0"/>
              <w:right w:val="single" w:color="auto" w:sz="4" w:space="0"/>
            </w:tcBorders>
            <w:vAlign w:val="center"/>
          </w:tcPr>
          <w:p w14:paraId="75EA7EDA">
            <w:pPr>
              <w:autoSpaceDN w:val="0"/>
              <w:spacing w:line="320" w:lineRule="exact"/>
              <w:jc w:val="center"/>
              <w:textAlignment w:val="center"/>
              <w:rPr>
                <w:rFonts w:hint="eastAsia"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eastAsia="zh-CN"/>
              </w:rPr>
              <w:t>局长</w:t>
            </w:r>
          </w:p>
        </w:tc>
        <w:tc>
          <w:tcPr>
            <w:tcW w:w="1998" w:type="dxa"/>
            <w:gridSpan w:val="4"/>
            <w:tcBorders>
              <w:top w:val="single" w:color="auto" w:sz="4" w:space="0"/>
              <w:left w:val="single" w:color="auto" w:sz="4" w:space="0"/>
              <w:bottom w:val="single" w:color="auto" w:sz="4" w:space="0"/>
              <w:right w:val="single" w:color="auto" w:sz="4" w:space="0"/>
            </w:tcBorders>
            <w:vAlign w:val="center"/>
          </w:tcPr>
          <w:p w14:paraId="5679C03F">
            <w:pPr>
              <w:autoSpaceDN w:val="0"/>
              <w:spacing w:line="320" w:lineRule="exact"/>
              <w:jc w:val="center"/>
              <w:textAlignment w:val="center"/>
              <w:rPr>
                <w:rFonts w:hint="eastAsia"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eastAsia="zh-CN"/>
              </w:rPr>
              <w:t>岳阳县司法局</w:t>
            </w:r>
          </w:p>
        </w:tc>
        <w:tc>
          <w:tcPr>
            <w:tcW w:w="2988" w:type="dxa"/>
            <w:gridSpan w:val="6"/>
            <w:tcBorders>
              <w:top w:val="single" w:color="auto" w:sz="4" w:space="0"/>
              <w:left w:val="single" w:color="auto" w:sz="4" w:space="0"/>
              <w:bottom w:val="single" w:color="auto" w:sz="4" w:space="0"/>
              <w:right w:val="single" w:color="auto" w:sz="4" w:space="0"/>
            </w:tcBorders>
            <w:vAlign w:val="center"/>
          </w:tcPr>
          <w:p w14:paraId="53DE0017">
            <w:pPr>
              <w:widowControl/>
              <w:jc w:val="center"/>
              <w:rPr>
                <w:rFonts w:ascii="宋体" w:hAnsi="宋体" w:eastAsia="宋体" w:cs="宋体"/>
                <w:color w:val="333333"/>
                <w:kern w:val="0"/>
                <w:sz w:val="28"/>
                <w:szCs w:val="28"/>
                <w:lang w:val="en-US" w:eastAsia="zh-CN" w:bidi="ar-SA"/>
              </w:rPr>
            </w:pPr>
          </w:p>
        </w:tc>
      </w:tr>
      <w:tr w14:paraId="32170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264" w:type="dxa"/>
            <w:gridSpan w:val="3"/>
            <w:tcBorders>
              <w:top w:val="single" w:color="auto" w:sz="4" w:space="0"/>
              <w:left w:val="single" w:color="auto" w:sz="4" w:space="0"/>
              <w:bottom w:val="single" w:color="auto" w:sz="4" w:space="0"/>
              <w:right w:val="single" w:color="auto" w:sz="4" w:space="0"/>
            </w:tcBorders>
            <w:vAlign w:val="center"/>
          </w:tcPr>
          <w:p w14:paraId="50926EF8">
            <w:pPr>
              <w:autoSpaceDN w:val="0"/>
              <w:spacing w:line="320" w:lineRule="exact"/>
              <w:jc w:val="center"/>
              <w:textAlignment w:val="center"/>
              <w:rPr>
                <w:rFonts w:hint="eastAsia"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eastAsia="zh-CN"/>
              </w:rPr>
              <w:t>李海波</w:t>
            </w:r>
          </w:p>
        </w:tc>
        <w:tc>
          <w:tcPr>
            <w:tcW w:w="2332" w:type="dxa"/>
            <w:gridSpan w:val="3"/>
            <w:tcBorders>
              <w:top w:val="single" w:color="auto" w:sz="4" w:space="0"/>
              <w:left w:val="single" w:color="auto" w:sz="4" w:space="0"/>
              <w:bottom w:val="single" w:color="auto" w:sz="4" w:space="0"/>
              <w:right w:val="single" w:color="auto" w:sz="4" w:space="0"/>
            </w:tcBorders>
            <w:vAlign w:val="center"/>
          </w:tcPr>
          <w:p w14:paraId="639FBACB">
            <w:pPr>
              <w:autoSpaceDN w:val="0"/>
              <w:spacing w:line="320" w:lineRule="exact"/>
              <w:jc w:val="center"/>
              <w:textAlignment w:val="center"/>
              <w:rPr>
                <w:rFonts w:hint="eastAsia"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eastAsia="zh-CN"/>
              </w:rPr>
              <w:t>常务副局长</w:t>
            </w:r>
          </w:p>
        </w:tc>
        <w:tc>
          <w:tcPr>
            <w:tcW w:w="1998" w:type="dxa"/>
            <w:gridSpan w:val="4"/>
            <w:tcBorders>
              <w:top w:val="single" w:color="auto" w:sz="4" w:space="0"/>
              <w:left w:val="single" w:color="auto" w:sz="4" w:space="0"/>
              <w:bottom w:val="single" w:color="auto" w:sz="4" w:space="0"/>
              <w:right w:val="single" w:color="auto" w:sz="4" w:space="0"/>
            </w:tcBorders>
            <w:vAlign w:val="center"/>
          </w:tcPr>
          <w:p w14:paraId="4965FFA8">
            <w:pPr>
              <w:autoSpaceDN w:val="0"/>
              <w:spacing w:line="320" w:lineRule="exact"/>
              <w:jc w:val="center"/>
              <w:textAlignment w:val="center"/>
              <w:rPr>
                <w:rFonts w:hint="eastAsia"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eastAsia="zh-CN"/>
              </w:rPr>
              <w:t>岳阳县司法局</w:t>
            </w:r>
          </w:p>
        </w:tc>
        <w:tc>
          <w:tcPr>
            <w:tcW w:w="2988" w:type="dxa"/>
            <w:gridSpan w:val="6"/>
            <w:tcBorders>
              <w:top w:val="single" w:color="auto" w:sz="4" w:space="0"/>
              <w:left w:val="single" w:color="auto" w:sz="4" w:space="0"/>
              <w:bottom w:val="single" w:color="auto" w:sz="4" w:space="0"/>
              <w:right w:val="single" w:color="auto" w:sz="4" w:space="0"/>
            </w:tcBorders>
            <w:vAlign w:val="center"/>
          </w:tcPr>
          <w:p w14:paraId="77F2E2B8">
            <w:pPr>
              <w:widowControl/>
              <w:jc w:val="center"/>
              <w:rPr>
                <w:rFonts w:ascii="宋体" w:hAnsi="宋体" w:eastAsia="宋体" w:cs="宋体"/>
                <w:color w:val="333333"/>
                <w:kern w:val="0"/>
                <w:sz w:val="28"/>
                <w:szCs w:val="28"/>
                <w:lang w:val="en-US" w:eastAsia="zh-CN" w:bidi="ar-SA"/>
              </w:rPr>
            </w:pPr>
          </w:p>
        </w:tc>
      </w:tr>
      <w:tr w14:paraId="0C507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264" w:type="dxa"/>
            <w:gridSpan w:val="3"/>
            <w:tcBorders>
              <w:top w:val="single" w:color="auto" w:sz="4" w:space="0"/>
              <w:left w:val="single" w:color="auto" w:sz="4" w:space="0"/>
              <w:bottom w:val="single" w:color="auto" w:sz="4" w:space="0"/>
              <w:right w:val="single" w:color="auto" w:sz="4" w:space="0"/>
            </w:tcBorders>
            <w:vAlign w:val="center"/>
          </w:tcPr>
          <w:p w14:paraId="550BE2A5">
            <w:pPr>
              <w:autoSpaceDN w:val="0"/>
              <w:spacing w:line="320" w:lineRule="exact"/>
              <w:jc w:val="center"/>
              <w:textAlignment w:val="center"/>
              <w:rPr>
                <w:rFonts w:hint="eastAsia" w:ascii="仿宋_GB2312" w:hAnsi="仿宋_GB2312" w:eastAsia="仿宋_GB2312" w:cs="仿宋_GB2312"/>
                <w:color w:val="000000"/>
                <w:kern w:val="2"/>
                <w:sz w:val="24"/>
                <w:szCs w:val="24"/>
                <w:lang w:val="en-US" w:eastAsia="zh-CN" w:bidi="ar-SA"/>
              </w:rPr>
            </w:pPr>
            <w:r>
              <w:rPr>
                <w:rFonts w:hint="eastAsia" w:ascii="仿宋_GB2312" w:hAnsi="仿宋_GB2312" w:eastAsia="仿宋_GB2312" w:cs="仿宋_GB2312"/>
                <w:color w:val="000000"/>
                <w:sz w:val="24"/>
                <w:lang w:eastAsia="zh-CN"/>
              </w:rPr>
              <w:t>孙  洋</w:t>
            </w:r>
          </w:p>
        </w:tc>
        <w:tc>
          <w:tcPr>
            <w:tcW w:w="2332" w:type="dxa"/>
            <w:gridSpan w:val="3"/>
            <w:tcBorders>
              <w:top w:val="single" w:color="auto" w:sz="4" w:space="0"/>
              <w:left w:val="single" w:color="auto" w:sz="4" w:space="0"/>
              <w:bottom w:val="single" w:color="auto" w:sz="4" w:space="0"/>
              <w:right w:val="single" w:color="auto" w:sz="4" w:space="0"/>
            </w:tcBorders>
            <w:vAlign w:val="center"/>
          </w:tcPr>
          <w:p w14:paraId="1551E7CC">
            <w:pPr>
              <w:autoSpaceDN w:val="0"/>
              <w:spacing w:line="320" w:lineRule="exact"/>
              <w:jc w:val="center"/>
              <w:textAlignment w:val="center"/>
              <w:rPr>
                <w:rFonts w:hint="eastAsia" w:ascii="仿宋_GB2312" w:hAnsi="仿宋_GB2312" w:eastAsia="仿宋_GB2312" w:cs="仿宋_GB2312"/>
                <w:color w:val="000000"/>
                <w:kern w:val="2"/>
                <w:sz w:val="24"/>
                <w:szCs w:val="24"/>
                <w:lang w:val="en-US" w:eastAsia="zh-CN" w:bidi="ar-SA"/>
              </w:rPr>
            </w:pPr>
            <w:r>
              <w:rPr>
                <w:rFonts w:hint="eastAsia" w:ascii="仿宋_GB2312" w:hAnsi="仿宋_GB2312" w:eastAsia="仿宋_GB2312" w:cs="仿宋_GB2312"/>
                <w:color w:val="000000"/>
                <w:sz w:val="24"/>
                <w:lang w:eastAsia="zh-CN"/>
              </w:rPr>
              <w:t>政工室主任</w:t>
            </w:r>
          </w:p>
        </w:tc>
        <w:tc>
          <w:tcPr>
            <w:tcW w:w="1998" w:type="dxa"/>
            <w:gridSpan w:val="4"/>
            <w:tcBorders>
              <w:top w:val="single" w:color="auto" w:sz="4" w:space="0"/>
              <w:left w:val="single" w:color="auto" w:sz="4" w:space="0"/>
              <w:bottom w:val="single" w:color="auto" w:sz="4" w:space="0"/>
              <w:right w:val="single" w:color="auto" w:sz="4" w:space="0"/>
            </w:tcBorders>
            <w:vAlign w:val="center"/>
          </w:tcPr>
          <w:p w14:paraId="36DC85B4">
            <w:pPr>
              <w:autoSpaceDN w:val="0"/>
              <w:spacing w:line="320" w:lineRule="exact"/>
              <w:jc w:val="center"/>
              <w:textAlignment w:val="center"/>
              <w:rPr>
                <w:rFonts w:ascii="仿宋_GB2312" w:hAnsi="仿宋_GB2312" w:eastAsia="仿宋_GB2312" w:cs="仿宋_GB2312"/>
                <w:color w:val="000000"/>
                <w:kern w:val="2"/>
                <w:sz w:val="24"/>
                <w:szCs w:val="24"/>
                <w:lang w:val="en-US" w:eastAsia="zh-CN" w:bidi="ar-SA"/>
              </w:rPr>
            </w:pPr>
            <w:r>
              <w:rPr>
                <w:rFonts w:hint="eastAsia" w:ascii="仿宋_GB2312" w:hAnsi="仿宋_GB2312" w:eastAsia="仿宋_GB2312" w:cs="仿宋_GB2312"/>
                <w:color w:val="000000"/>
                <w:sz w:val="24"/>
                <w:lang w:eastAsia="zh-CN"/>
              </w:rPr>
              <w:t>岳阳县司法局</w:t>
            </w:r>
          </w:p>
        </w:tc>
        <w:tc>
          <w:tcPr>
            <w:tcW w:w="2988" w:type="dxa"/>
            <w:gridSpan w:val="6"/>
            <w:tcBorders>
              <w:top w:val="single" w:color="auto" w:sz="4" w:space="0"/>
              <w:left w:val="single" w:color="auto" w:sz="4" w:space="0"/>
              <w:bottom w:val="single" w:color="auto" w:sz="4" w:space="0"/>
              <w:right w:val="single" w:color="auto" w:sz="4" w:space="0"/>
            </w:tcBorders>
            <w:vAlign w:val="center"/>
          </w:tcPr>
          <w:p w14:paraId="1BB3ACD9">
            <w:pPr>
              <w:rPr>
                <w:rFonts w:eastAsia="仿宋_GB2312"/>
                <w:sz w:val="24"/>
              </w:rPr>
            </w:pPr>
          </w:p>
        </w:tc>
      </w:tr>
      <w:tr w14:paraId="15D1E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264" w:type="dxa"/>
            <w:gridSpan w:val="3"/>
            <w:tcBorders>
              <w:top w:val="single" w:color="auto" w:sz="4" w:space="0"/>
              <w:left w:val="single" w:color="auto" w:sz="4" w:space="0"/>
              <w:bottom w:val="single" w:color="auto" w:sz="4" w:space="0"/>
              <w:right w:val="single" w:color="auto" w:sz="4" w:space="0"/>
            </w:tcBorders>
            <w:vAlign w:val="center"/>
          </w:tcPr>
          <w:p w14:paraId="5B27F0D3">
            <w:pPr>
              <w:autoSpaceDN w:val="0"/>
              <w:spacing w:line="320" w:lineRule="exact"/>
              <w:jc w:val="center"/>
              <w:textAlignment w:val="center"/>
              <w:rPr>
                <w:rFonts w:hint="eastAsia" w:ascii="仿宋_GB2312" w:hAnsi="仿宋_GB2312" w:eastAsia="仿宋_GB2312" w:cs="仿宋_GB2312"/>
                <w:color w:val="000000"/>
                <w:kern w:val="2"/>
                <w:sz w:val="24"/>
                <w:szCs w:val="24"/>
                <w:lang w:val="en-US" w:eastAsia="zh-CN" w:bidi="ar-SA"/>
              </w:rPr>
            </w:pPr>
            <w:r>
              <w:rPr>
                <w:rFonts w:hint="eastAsia" w:ascii="仿宋_GB2312" w:hAnsi="仿宋_GB2312" w:eastAsia="仿宋_GB2312" w:cs="仿宋_GB2312"/>
                <w:color w:val="000000"/>
                <w:sz w:val="24"/>
                <w:lang w:eastAsia="zh-CN"/>
              </w:rPr>
              <w:t>邹晓宇</w:t>
            </w:r>
          </w:p>
        </w:tc>
        <w:tc>
          <w:tcPr>
            <w:tcW w:w="2332" w:type="dxa"/>
            <w:gridSpan w:val="3"/>
            <w:tcBorders>
              <w:top w:val="single" w:color="auto" w:sz="4" w:space="0"/>
              <w:left w:val="single" w:color="auto" w:sz="4" w:space="0"/>
              <w:bottom w:val="single" w:color="auto" w:sz="4" w:space="0"/>
              <w:right w:val="single" w:color="auto" w:sz="4" w:space="0"/>
            </w:tcBorders>
            <w:vAlign w:val="center"/>
          </w:tcPr>
          <w:p w14:paraId="1C8BDB48">
            <w:pPr>
              <w:autoSpaceDN w:val="0"/>
              <w:spacing w:line="320" w:lineRule="exact"/>
              <w:jc w:val="center"/>
              <w:textAlignment w:val="center"/>
              <w:rPr>
                <w:rFonts w:hint="eastAsia" w:ascii="仿宋_GB2312" w:hAnsi="仿宋_GB2312" w:eastAsia="仿宋_GB2312" w:cs="仿宋_GB2312"/>
                <w:color w:val="000000"/>
                <w:kern w:val="2"/>
                <w:sz w:val="24"/>
                <w:szCs w:val="24"/>
                <w:lang w:val="en-US" w:eastAsia="zh-CN" w:bidi="ar-SA"/>
              </w:rPr>
            </w:pPr>
            <w:r>
              <w:rPr>
                <w:rFonts w:hint="eastAsia" w:ascii="仿宋_GB2312" w:hAnsi="仿宋_GB2312" w:eastAsia="仿宋_GB2312" w:cs="仿宋_GB2312"/>
                <w:color w:val="000000"/>
                <w:sz w:val="24"/>
                <w:lang w:eastAsia="zh-CN"/>
              </w:rPr>
              <w:t>计财装备股长</w:t>
            </w:r>
          </w:p>
        </w:tc>
        <w:tc>
          <w:tcPr>
            <w:tcW w:w="1998" w:type="dxa"/>
            <w:gridSpan w:val="4"/>
            <w:tcBorders>
              <w:top w:val="single" w:color="auto" w:sz="4" w:space="0"/>
              <w:left w:val="single" w:color="auto" w:sz="4" w:space="0"/>
              <w:bottom w:val="single" w:color="auto" w:sz="4" w:space="0"/>
              <w:right w:val="single" w:color="auto" w:sz="4" w:space="0"/>
            </w:tcBorders>
            <w:vAlign w:val="center"/>
          </w:tcPr>
          <w:p w14:paraId="5457529D">
            <w:pPr>
              <w:autoSpaceDN w:val="0"/>
              <w:spacing w:line="320" w:lineRule="exact"/>
              <w:jc w:val="center"/>
              <w:textAlignment w:val="center"/>
              <w:rPr>
                <w:rFonts w:ascii="仿宋_GB2312" w:hAnsi="仿宋_GB2312" w:eastAsia="仿宋_GB2312" w:cs="仿宋_GB2312"/>
                <w:color w:val="000000"/>
                <w:kern w:val="2"/>
                <w:sz w:val="24"/>
                <w:szCs w:val="24"/>
                <w:lang w:val="en-US" w:eastAsia="zh-CN" w:bidi="ar-SA"/>
              </w:rPr>
            </w:pPr>
            <w:r>
              <w:rPr>
                <w:rFonts w:hint="eastAsia" w:ascii="仿宋_GB2312" w:hAnsi="仿宋_GB2312" w:eastAsia="仿宋_GB2312" w:cs="仿宋_GB2312"/>
                <w:color w:val="000000"/>
                <w:sz w:val="24"/>
                <w:lang w:eastAsia="zh-CN"/>
              </w:rPr>
              <w:t>岳阳县司法局</w:t>
            </w:r>
          </w:p>
        </w:tc>
        <w:tc>
          <w:tcPr>
            <w:tcW w:w="2988" w:type="dxa"/>
            <w:gridSpan w:val="6"/>
            <w:tcBorders>
              <w:top w:val="single" w:color="auto" w:sz="4" w:space="0"/>
              <w:left w:val="single" w:color="auto" w:sz="4" w:space="0"/>
              <w:bottom w:val="single" w:color="auto" w:sz="4" w:space="0"/>
              <w:right w:val="single" w:color="auto" w:sz="4" w:space="0"/>
            </w:tcBorders>
            <w:vAlign w:val="center"/>
          </w:tcPr>
          <w:p w14:paraId="220142A9">
            <w:pPr>
              <w:rPr>
                <w:rFonts w:eastAsia="仿宋_GB2312"/>
                <w:sz w:val="24"/>
              </w:rPr>
            </w:pPr>
          </w:p>
        </w:tc>
      </w:tr>
      <w:tr w14:paraId="40947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264" w:type="dxa"/>
            <w:gridSpan w:val="3"/>
            <w:tcBorders>
              <w:top w:val="single" w:color="auto" w:sz="4" w:space="0"/>
              <w:left w:val="single" w:color="auto" w:sz="4" w:space="0"/>
              <w:bottom w:val="single" w:color="auto" w:sz="4" w:space="0"/>
              <w:right w:val="single" w:color="auto" w:sz="4" w:space="0"/>
            </w:tcBorders>
            <w:vAlign w:val="center"/>
          </w:tcPr>
          <w:p w14:paraId="2A6E7CED">
            <w:pPr>
              <w:autoSpaceDN w:val="0"/>
              <w:spacing w:line="320" w:lineRule="exact"/>
              <w:jc w:val="center"/>
              <w:textAlignment w:val="center"/>
              <w:rPr>
                <w:rFonts w:hint="eastAsia" w:ascii="仿宋_GB2312" w:hAnsi="仿宋_GB2312" w:eastAsia="仿宋_GB2312" w:cs="仿宋_GB2312"/>
                <w:color w:val="000000"/>
                <w:kern w:val="2"/>
                <w:sz w:val="24"/>
                <w:szCs w:val="24"/>
                <w:lang w:val="en-US" w:eastAsia="zh-CN" w:bidi="ar-SA"/>
              </w:rPr>
            </w:pPr>
            <w:r>
              <w:rPr>
                <w:rFonts w:hint="eastAsia" w:ascii="仿宋_GB2312" w:hAnsi="仿宋_GB2312" w:eastAsia="仿宋_GB2312" w:cs="仿宋_GB2312"/>
                <w:color w:val="000000"/>
                <w:sz w:val="24"/>
                <w:lang w:eastAsia="zh-CN"/>
              </w:rPr>
              <w:t>钟凯波</w:t>
            </w:r>
          </w:p>
        </w:tc>
        <w:tc>
          <w:tcPr>
            <w:tcW w:w="2332" w:type="dxa"/>
            <w:gridSpan w:val="3"/>
            <w:tcBorders>
              <w:top w:val="single" w:color="auto" w:sz="4" w:space="0"/>
              <w:left w:val="single" w:color="auto" w:sz="4" w:space="0"/>
              <w:bottom w:val="single" w:color="auto" w:sz="4" w:space="0"/>
              <w:right w:val="single" w:color="auto" w:sz="4" w:space="0"/>
            </w:tcBorders>
            <w:vAlign w:val="center"/>
          </w:tcPr>
          <w:p w14:paraId="01C0245B">
            <w:pPr>
              <w:autoSpaceDN w:val="0"/>
              <w:spacing w:line="320" w:lineRule="exact"/>
              <w:jc w:val="center"/>
              <w:textAlignment w:val="center"/>
              <w:rPr>
                <w:rFonts w:hint="eastAsia" w:ascii="仿宋_GB2312" w:hAnsi="仿宋_GB2312" w:eastAsia="仿宋_GB2312" w:cs="仿宋_GB2312"/>
                <w:color w:val="000000"/>
                <w:kern w:val="2"/>
                <w:sz w:val="24"/>
                <w:szCs w:val="24"/>
                <w:lang w:val="en-US" w:eastAsia="zh-CN" w:bidi="ar-SA"/>
              </w:rPr>
            </w:pPr>
            <w:r>
              <w:rPr>
                <w:rFonts w:hint="eastAsia" w:ascii="仿宋_GB2312" w:hAnsi="仿宋_GB2312" w:eastAsia="仿宋_GB2312" w:cs="仿宋_GB2312"/>
                <w:color w:val="000000"/>
                <w:sz w:val="24"/>
                <w:lang w:eastAsia="zh-CN"/>
              </w:rPr>
              <w:t>办公室主任</w:t>
            </w:r>
          </w:p>
        </w:tc>
        <w:tc>
          <w:tcPr>
            <w:tcW w:w="1998" w:type="dxa"/>
            <w:gridSpan w:val="4"/>
            <w:tcBorders>
              <w:top w:val="single" w:color="auto" w:sz="4" w:space="0"/>
              <w:left w:val="single" w:color="auto" w:sz="4" w:space="0"/>
              <w:bottom w:val="single" w:color="auto" w:sz="4" w:space="0"/>
              <w:right w:val="single" w:color="auto" w:sz="4" w:space="0"/>
            </w:tcBorders>
            <w:vAlign w:val="center"/>
          </w:tcPr>
          <w:p w14:paraId="3D5FACBF">
            <w:pPr>
              <w:autoSpaceDN w:val="0"/>
              <w:spacing w:line="320" w:lineRule="exact"/>
              <w:jc w:val="center"/>
              <w:textAlignment w:val="center"/>
              <w:rPr>
                <w:rFonts w:ascii="仿宋_GB2312" w:hAnsi="仿宋_GB2312" w:eastAsia="仿宋_GB2312" w:cs="仿宋_GB2312"/>
                <w:color w:val="000000"/>
                <w:kern w:val="2"/>
                <w:sz w:val="24"/>
                <w:szCs w:val="24"/>
                <w:lang w:val="en-US" w:eastAsia="zh-CN" w:bidi="ar-SA"/>
              </w:rPr>
            </w:pPr>
            <w:r>
              <w:rPr>
                <w:rFonts w:hint="eastAsia" w:ascii="仿宋_GB2312" w:hAnsi="仿宋_GB2312" w:eastAsia="仿宋_GB2312" w:cs="仿宋_GB2312"/>
                <w:color w:val="000000"/>
                <w:sz w:val="24"/>
                <w:lang w:eastAsia="zh-CN"/>
              </w:rPr>
              <w:t>岳阳县司法局</w:t>
            </w:r>
          </w:p>
        </w:tc>
        <w:tc>
          <w:tcPr>
            <w:tcW w:w="2988" w:type="dxa"/>
            <w:gridSpan w:val="6"/>
            <w:tcBorders>
              <w:top w:val="single" w:color="auto" w:sz="4" w:space="0"/>
              <w:left w:val="single" w:color="auto" w:sz="4" w:space="0"/>
              <w:bottom w:val="single" w:color="auto" w:sz="4" w:space="0"/>
              <w:right w:val="single" w:color="auto" w:sz="4" w:space="0"/>
            </w:tcBorders>
            <w:vAlign w:val="center"/>
          </w:tcPr>
          <w:p w14:paraId="01C7E365">
            <w:pPr>
              <w:rPr>
                <w:rFonts w:eastAsia="仿宋_GB2312"/>
                <w:sz w:val="24"/>
              </w:rPr>
            </w:pPr>
          </w:p>
        </w:tc>
      </w:tr>
      <w:tr w14:paraId="1D173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264" w:type="dxa"/>
            <w:gridSpan w:val="3"/>
            <w:tcBorders>
              <w:top w:val="single" w:color="auto" w:sz="4" w:space="0"/>
              <w:left w:val="single" w:color="auto" w:sz="4" w:space="0"/>
              <w:bottom w:val="single" w:color="auto" w:sz="4" w:space="0"/>
              <w:right w:val="single" w:color="auto" w:sz="4" w:space="0"/>
            </w:tcBorders>
            <w:vAlign w:val="center"/>
          </w:tcPr>
          <w:p w14:paraId="500C0B2B">
            <w:pPr>
              <w:autoSpaceDN w:val="0"/>
              <w:spacing w:line="320" w:lineRule="exact"/>
              <w:jc w:val="center"/>
              <w:textAlignment w:val="center"/>
              <w:rPr>
                <w:rFonts w:hint="eastAsia" w:ascii="仿宋_GB2312" w:hAnsi="仿宋_GB2312" w:eastAsia="仿宋_GB2312" w:cs="仿宋_GB2312"/>
                <w:color w:val="000000"/>
                <w:kern w:val="2"/>
                <w:sz w:val="24"/>
                <w:szCs w:val="24"/>
                <w:lang w:val="en-US" w:eastAsia="zh-CN" w:bidi="ar-SA"/>
              </w:rPr>
            </w:pPr>
            <w:r>
              <w:rPr>
                <w:rFonts w:hint="eastAsia" w:ascii="仿宋_GB2312" w:hAnsi="仿宋_GB2312" w:eastAsia="仿宋_GB2312" w:cs="仿宋_GB2312"/>
                <w:color w:val="000000"/>
                <w:sz w:val="24"/>
                <w:lang w:eastAsia="zh-CN"/>
              </w:rPr>
              <w:t>任露</w:t>
            </w:r>
          </w:p>
        </w:tc>
        <w:tc>
          <w:tcPr>
            <w:tcW w:w="2332" w:type="dxa"/>
            <w:gridSpan w:val="3"/>
            <w:tcBorders>
              <w:top w:val="single" w:color="auto" w:sz="4" w:space="0"/>
              <w:left w:val="single" w:color="auto" w:sz="4" w:space="0"/>
              <w:bottom w:val="single" w:color="auto" w:sz="4" w:space="0"/>
              <w:right w:val="single" w:color="auto" w:sz="4" w:space="0"/>
            </w:tcBorders>
            <w:vAlign w:val="center"/>
          </w:tcPr>
          <w:p w14:paraId="1B944AC5">
            <w:pPr>
              <w:autoSpaceDN w:val="0"/>
              <w:spacing w:line="320" w:lineRule="exact"/>
              <w:jc w:val="center"/>
              <w:textAlignment w:val="center"/>
              <w:rPr>
                <w:rFonts w:hint="eastAsia" w:ascii="仿宋_GB2312" w:hAnsi="仿宋_GB2312" w:eastAsia="仿宋_GB2312" w:cs="仿宋_GB2312"/>
                <w:color w:val="000000"/>
                <w:kern w:val="2"/>
                <w:sz w:val="24"/>
                <w:szCs w:val="24"/>
                <w:lang w:val="en-US" w:eastAsia="zh-CN" w:bidi="ar-SA"/>
              </w:rPr>
            </w:pPr>
            <w:r>
              <w:rPr>
                <w:rFonts w:hint="eastAsia" w:ascii="仿宋_GB2312" w:hAnsi="仿宋_GB2312" w:eastAsia="仿宋_GB2312" w:cs="仿宋_GB2312"/>
                <w:color w:val="000000"/>
                <w:sz w:val="24"/>
                <w:lang w:eastAsia="zh-CN"/>
              </w:rPr>
              <w:t>政工室副主任</w:t>
            </w:r>
          </w:p>
        </w:tc>
        <w:tc>
          <w:tcPr>
            <w:tcW w:w="1998" w:type="dxa"/>
            <w:gridSpan w:val="4"/>
            <w:tcBorders>
              <w:top w:val="single" w:color="auto" w:sz="4" w:space="0"/>
              <w:left w:val="single" w:color="auto" w:sz="4" w:space="0"/>
              <w:bottom w:val="single" w:color="auto" w:sz="4" w:space="0"/>
              <w:right w:val="single" w:color="auto" w:sz="4" w:space="0"/>
            </w:tcBorders>
            <w:vAlign w:val="center"/>
          </w:tcPr>
          <w:p w14:paraId="5276F0A6">
            <w:pPr>
              <w:autoSpaceDN w:val="0"/>
              <w:spacing w:line="320" w:lineRule="exact"/>
              <w:jc w:val="center"/>
              <w:textAlignment w:val="center"/>
              <w:rPr>
                <w:rFonts w:ascii="仿宋_GB2312" w:hAnsi="仿宋_GB2312" w:eastAsia="仿宋_GB2312" w:cs="仿宋_GB2312"/>
                <w:color w:val="000000"/>
                <w:kern w:val="2"/>
                <w:sz w:val="24"/>
                <w:szCs w:val="24"/>
                <w:lang w:val="en-US" w:eastAsia="zh-CN" w:bidi="ar-SA"/>
              </w:rPr>
            </w:pPr>
            <w:r>
              <w:rPr>
                <w:rFonts w:hint="eastAsia" w:ascii="仿宋_GB2312" w:hAnsi="仿宋_GB2312" w:eastAsia="仿宋_GB2312" w:cs="仿宋_GB2312"/>
                <w:color w:val="000000"/>
                <w:sz w:val="24"/>
                <w:lang w:eastAsia="zh-CN"/>
              </w:rPr>
              <w:t>岳阳县司法局</w:t>
            </w:r>
          </w:p>
        </w:tc>
        <w:tc>
          <w:tcPr>
            <w:tcW w:w="2988" w:type="dxa"/>
            <w:gridSpan w:val="6"/>
            <w:tcBorders>
              <w:top w:val="single" w:color="auto" w:sz="4" w:space="0"/>
              <w:left w:val="single" w:color="auto" w:sz="4" w:space="0"/>
              <w:bottom w:val="single" w:color="auto" w:sz="4" w:space="0"/>
              <w:right w:val="single" w:color="auto" w:sz="4" w:space="0"/>
            </w:tcBorders>
            <w:vAlign w:val="center"/>
          </w:tcPr>
          <w:p w14:paraId="3790DB48">
            <w:pPr>
              <w:rPr>
                <w:rFonts w:eastAsia="仿宋_GB2312"/>
                <w:sz w:val="24"/>
              </w:rPr>
            </w:pPr>
          </w:p>
        </w:tc>
      </w:tr>
      <w:tr w14:paraId="73874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264" w:type="dxa"/>
            <w:gridSpan w:val="3"/>
            <w:tcBorders>
              <w:top w:val="single" w:color="auto" w:sz="4" w:space="0"/>
              <w:left w:val="single" w:color="auto" w:sz="4" w:space="0"/>
              <w:bottom w:val="single" w:color="auto" w:sz="4" w:space="0"/>
              <w:right w:val="single" w:color="auto" w:sz="4" w:space="0"/>
            </w:tcBorders>
            <w:vAlign w:val="center"/>
          </w:tcPr>
          <w:p w14:paraId="22D06232">
            <w:pPr>
              <w:autoSpaceDN w:val="0"/>
              <w:spacing w:line="320" w:lineRule="exact"/>
              <w:jc w:val="center"/>
              <w:textAlignment w:val="center"/>
              <w:rPr>
                <w:rFonts w:hint="eastAsia" w:ascii="仿宋_GB2312" w:hAnsi="仿宋_GB2312" w:eastAsia="仿宋_GB2312" w:cs="仿宋_GB2312"/>
                <w:color w:val="000000"/>
                <w:kern w:val="2"/>
                <w:sz w:val="24"/>
                <w:szCs w:val="24"/>
                <w:lang w:val="en-US" w:eastAsia="zh-CN" w:bidi="ar-SA"/>
              </w:rPr>
            </w:pPr>
            <w:r>
              <w:rPr>
                <w:rFonts w:hint="eastAsia" w:ascii="仿宋_GB2312" w:hAnsi="仿宋_GB2312" w:eastAsia="仿宋_GB2312" w:cs="仿宋_GB2312"/>
                <w:color w:val="000000"/>
                <w:sz w:val="24"/>
                <w:lang w:eastAsia="zh-CN"/>
              </w:rPr>
              <w:t>兰江华</w:t>
            </w:r>
          </w:p>
        </w:tc>
        <w:tc>
          <w:tcPr>
            <w:tcW w:w="2332" w:type="dxa"/>
            <w:gridSpan w:val="3"/>
            <w:tcBorders>
              <w:top w:val="single" w:color="auto" w:sz="4" w:space="0"/>
              <w:left w:val="single" w:color="auto" w:sz="4" w:space="0"/>
              <w:bottom w:val="single" w:color="auto" w:sz="4" w:space="0"/>
              <w:right w:val="single" w:color="auto" w:sz="4" w:space="0"/>
            </w:tcBorders>
            <w:vAlign w:val="center"/>
          </w:tcPr>
          <w:p w14:paraId="23B9ABF3">
            <w:pPr>
              <w:autoSpaceDN w:val="0"/>
              <w:spacing w:line="320" w:lineRule="exact"/>
              <w:jc w:val="center"/>
              <w:textAlignment w:val="center"/>
              <w:rPr>
                <w:rFonts w:hint="eastAsia" w:ascii="仿宋_GB2312" w:hAnsi="仿宋_GB2312" w:eastAsia="仿宋_GB2312" w:cs="仿宋_GB2312"/>
                <w:color w:val="000000"/>
                <w:kern w:val="2"/>
                <w:sz w:val="24"/>
                <w:szCs w:val="24"/>
                <w:lang w:val="en-US" w:eastAsia="zh-CN" w:bidi="ar-SA"/>
              </w:rPr>
            </w:pPr>
            <w:r>
              <w:rPr>
                <w:rFonts w:hint="eastAsia" w:ascii="仿宋_GB2312" w:hAnsi="仿宋_GB2312" w:eastAsia="仿宋_GB2312" w:cs="仿宋_GB2312"/>
                <w:color w:val="000000"/>
                <w:sz w:val="24"/>
                <w:lang w:eastAsia="zh-CN"/>
              </w:rPr>
              <w:t>社区矫正股长</w:t>
            </w:r>
          </w:p>
        </w:tc>
        <w:tc>
          <w:tcPr>
            <w:tcW w:w="1998" w:type="dxa"/>
            <w:gridSpan w:val="4"/>
            <w:tcBorders>
              <w:top w:val="single" w:color="auto" w:sz="4" w:space="0"/>
              <w:left w:val="single" w:color="auto" w:sz="4" w:space="0"/>
              <w:bottom w:val="single" w:color="auto" w:sz="4" w:space="0"/>
              <w:right w:val="single" w:color="auto" w:sz="4" w:space="0"/>
            </w:tcBorders>
            <w:vAlign w:val="center"/>
          </w:tcPr>
          <w:p w14:paraId="2631C2A4">
            <w:pPr>
              <w:autoSpaceDN w:val="0"/>
              <w:spacing w:line="320" w:lineRule="exact"/>
              <w:jc w:val="center"/>
              <w:textAlignment w:val="center"/>
              <w:rPr>
                <w:rFonts w:ascii="仿宋_GB2312" w:hAnsi="仿宋_GB2312" w:eastAsia="仿宋_GB2312" w:cs="仿宋_GB2312"/>
                <w:color w:val="000000"/>
                <w:kern w:val="2"/>
                <w:sz w:val="24"/>
                <w:szCs w:val="24"/>
                <w:lang w:val="en-US" w:eastAsia="zh-CN" w:bidi="ar-SA"/>
              </w:rPr>
            </w:pPr>
            <w:r>
              <w:rPr>
                <w:rFonts w:hint="eastAsia" w:ascii="仿宋_GB2312" w:hAnsi="仿宋_GB2312" w:eastAsia="仿宋_GB2312" w:cs="仿宋_GB2312"/>
                <w:color w:val="000000"/>
                <w:sz w:val="24"/>
                <w:lang w:eastAsia="zh-CN"/>
              </w:rPr>
              <w:t>岳阳县司法局</w:t>
            </w:r>
          </w:p>
        </w:tc>
        <w:tc>
          <w:tcPr>
            <w:tcW w:w="2988" w:type="dxa"/>
            <w:gridSpan w:val="6"/>
            <w:tcBorders>
              <w:top w:val="single" w:color="auto" w:sz="4" w:space="0"/>
              <w:left w:val="single" w:color="auto" w:sz="4" w:space="0"/>
              <w:bottom w:val="single" w:color="auto" w:sz="4" w:space="0"/>
              <w:right w:val="single" w:color="auto" w:sz="4" w:space="0"/>
            </w:tcBorders>
            <w:vAlign w:val="center"/>
          </w:tcPr>
          <w:p w14:paraId="4E6C1C1B">
            <w:pPr>
              <w:rPr>
                <w:rFonts w:eastAsia="仿宋_GB2312"/>
                <w:sz w:val="24"/>
              </w:rPr>
            </w:pPr>
          </w:p>
        </w:tc>
      </w:tr>
      <w:tr w14:paraId="318C4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2" w:hRule="atLeast"/>
          <w:jc w:val="center"/>
        </w:trPr>
        <w:tc>
          <w:tcPr>
            <w:tcW w:w="9582" w:type="dxa"/>
            <w:gridSpan w:val="16"/>
            <w:tcBorders>
              <w:top w:val="single" w:color="auto" w:sz="4" w:space="0"/>
              <w:left w:val="single" w:color="auto" w:sz="4" w:space="0"/>
              <w:bottom w:val="single" w:color="auto" w:sz="4" w:space="0"/>
              <w:right w:val="single" w:color="auto" w:sz="4" w:space="0"/>
            </w:tcBorders>
            <w:vAlign w:val="center"/>
          </w:tcPr>
          <w:p w14:paraId="38AA316A">
            <w:pPr>
              <w:spacing w:line="440" w:lineRule="exact"/>
              <w:rPr>
                <w:rFonts w:eastAsia="仿宋_GB2312"/>
                <w:sz w:val="24"/>
              </w:rPr>
            </w:pPr>
            <w:r>
              <w:rPr>
                <w:rFonts w:hint="eastAsia" w:eastAsia="仿宋_GB2312"/>
                <w:sz w:val="24"/>
              </w:rPr>
              <w:t>评价组组长（签字）：</w:t>
            </w:r>
            <w:r>
              <w:rPr>
                <w:rFonts w:eastAsia="仿宋_GB2312"/>
                <w:sz w:val="24"/>
              </w:rPr>
              <w:t xml:space="preserve">         </w:t>
            </w:r>
          </w:p>
          <w:p w14:paraId="50C28EF8">
            <w:pPr>
              <w:spacing w:line="440" w:lineRule="exact"/>
              <w:rPr>
                <w:rFonts w:eastAsia="仿宋_GB2312"/>
                <w:sz w:val="24"/>
              </w:rPr>
            </w:pPr>
          </w:p>
          <w:p w14:paraId="56D63AD3">
            <w:pPr>
              <w:spacing w:line="440" w:lineRule="exact"/>
              <w:rPr>
                <w:rFonts w:eastAsia="仿宋_GB2312"/>
                <w:sz w:val="24"/>
              </w:rPr>
            </w:pPr>
          </w:p>
          <w:p w14:paraId="5E83ACD9">
            <w:pPr>
              <w:spacing w:line="440" w:lineRule="exact"/>
              <w:rPr>
                <w:rFonts w:eastAsia="仿宋_GB2312"/>
                <w:sz w:val="24"/>
              </w:rPr>
            </w:pPr>
            <w:r>
              <w:rPr>
                <w:rFonts w:eastAsia="仿宋_GB2312"/>
                <w:sz w:val="24"/>
              </w:rPr>
              <w:t xml:space="preserve">                                                            </w:t>
            </w:r>
          </w:p>
          <w:p w14:paraId="28AD0E1C">
            <w:pPr>
              <w:spacing w:line="440" w:lineRule="exact"/>
              <w:rPr>
                <w:rFonts w:eastAsia="仿宋_GB2312"/>
                <w:sz w:val="24"/>
              </w:rPr>
            </w:pPr>
            <w:r>
              <w:rPr>
                <w:rFonts w:hint="eastAsia" w:eastAsia="仿宋_GB2312"/>
                <w:sz w:val="24"/>
              </w:rPr>
              <w:t xml:space="preserve">                                                      </w:t>
            </w:r>
            <w:r>
              <w:rPr>
                <w:rFonts w:eastAsia="仿宋_GB2312"/>
                <w:sz w:val="24"/>
              </w:rPr>
              <w:t xml:space="preserve"> </w:t>
            </w:r>
            <w:r>
              <w:rPr>
                <w:rFonts w:hint="eastAsia" w:eastAsia="仿宋_GB2312"/>
                <w:sz w:val="24"/>
              </w:rPr>
              <w:t>年</w:t>
            </w:r>
            <w:r>
              <w:rPr>
                <w:rFonts w:eastAsia="仿宋_GB2312"/>
                <w:sz w:val="24"/>
              </w:rPr>
              <w:t xml:space="preserve">   </w:t>
            </w:r>
            <w:r>
              <w:rPr>
                <w:rFonts w:hint="eastAsia" w:eastAsia="仿宋_GB2312"/>
                <w:sz w:val="24"/>
              </w:rPr>
              <w:t>月</w:t>
            </w:r>
            <w:r>
              <w:rPr>
                <w:rFonts w:eastAsia="仿宋_GB2312"/>
                <w:sz w:val="24"/>
              </w:rPr>
              <w:t xml:space="preserve">   </w:t>
            </w:r>
            <w:r>
              <w:rPr>
                <w:rFonts w:hint="eastAsia" w:eastAsia="仿宋_GB2312"/>
                <w:sz w:val="24"/>
              </w:rPr>
              <w:t>日</w:t>
            </w:r>
          </w:p>
        </w:tc>
      </w:tr>
      <w:tr w14:paraId="5FBED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2" w:hRule="atLeast"/>
          <w:jc w:val="center"/>
        </w:trPr>
        <w:tc>
          <w:tcPr>
            <w:tcW w:w="9582" w:type="dxa"/>
            <w:gridSpan w:val="16"/>
            <w:tcBorders>
              <w:top w:val="single" w:color="auto" w:sz="4" w:space="0"/>
              <w:left w:val="single" w:color="auto" w:sz="4" w:space="0"/>
              <w:bottom w:val="single" w:color="auto" w:sz="4" w:space="0"/>
              <w:right w:val="single" w:color="auto" w:sz="4" w:space="0"/>
            </w:tcBorders>
          </w:tcPr>
          <w:p w14:paraId="19A5C752">
            <w:pPr>
              <w:spacing w:line="440" w:lineRule="exact"/>
              <w:rPr>
                <w:rFonts w:eastAsia="仿宋_GB2312"/>
                <w:sz w:val="24"/>
              </w:rPr>
            </w:pPr>
            <w:r>
              <w:rPr>
                <w:rFonts w:hint="eastAsia" w:eastAsia="仿宋_GB2312"/>
                <w:sz w:val="24"/>
              </w:rPr>
              <w:t>项目单位意见：</w:t>
            </w:r>
          </w:p>
          <w:p w14:paraId="4D0112D8">
            <w:pPr>
              <w:spacing w:line="440" w:lineRule="exact"/>
              <w:rPr>
                <w:rFonts w:eastAsia="仿宋_GB2312"/>
                <w:sz w:val="24"/>
              </w:rPr>
            </w:pPr>
          </w:p>
          <w:p w14:paraId="19F1BD0E">
            <w:pPr>
              <w:spacing w:line="440" w:lineRule="exact"/>
              <w:rPr>
                <w:rFonts w:eastAsia="仿宋_GB2312"/>
                <w:sz w:val="24"/>
              </w:rPr>
            </w:pPr>
          </w:p>
          <w:p w14:paraId="507579DA">
            <w:pPr>
              <w:spacing w:line="440" w:lineRule="exact"/>
              <w:rPr>
                <w:rFonts w:eastAsia="仿宋_GB2312"/>
                <w:sz w:val="24"/>
              </w:rPr>
            </w:pPr>
            <w:r>
              <w:rPr>
                <w:rFonts w:eastAsia="仿宋_GB2312"/>
                <w:sz w:val="24"/>
              </w:rPr>
              <w:t xml:space="preserve">                                                </w:t>
            </w:r>
          </w:p>
          <w:p w14:paraId="1EAD628F">
            <w:pPr>
              <w:spacing w:line="440" w:lineRule="exact"/>
              <w:rPr>
                <w:rFonts w:eastAsia="仿宋_GB2312"/>
                <w:sz w:val="24"/>
              </w:rPr>
            </w:pPr>
          </w:p>
          <w:p w14:paraId="2EDA2AC8">
            <w:pPr>
              <w:spacing w:line="440" w:lineRule="exact"/>
              <w:rPr>
                <w:rFonts w:eastAsia="仿宋_GB2312"/>
                <w:sz w:val="24"/>
              </w:rPr>
            </w:pPr>
            <w:r>
              <w:rPr>
                <w:rFonts w:hint="eastAsia" w:eastAsia="仿宋_GB2312"/>
                <w:sz w:val="24"/>
              </w:rPr>
              <w:t xml:space="preserve">                                              项目单位负责人（签章）：</w:t>
            </w:r>
          </w:p>
          <w:p w14:paraId="032FDFE3">
            <w:pPr>
              <w:spacing w:line="440" w:lineRule="exact"/>
              <w:rPr>
                <w:sz w:val="24"/>
              </w:rPr>
            </w:pPr>
            <w:r>
              <w:rPr>
                <w:rFonts w:eastAsia="仿宋_GB2312"/>
                <w:sz w:val="24"/>
              </w:rPr>
              <w:t xml:space="preserve">                                                  </w:t>
            </w:r>
            <w:r>
              <w:rPr>
                <w:rFonts w:hint="eastAsia" w:eastAsia="仿宋_GB2312"/>
                <w:sz w:val="24"/>
              </w:rPr>
              <w:t>年</w:t>
            </w:r>
            <w:r>
              <w:rPr>
                <w:rFonts w:eastAsia="仿宋_GB2312"/>
                <w:sz w:val="24"/>
              </w:rPr>
              <w:t xml:space="preserve">   </w:t>
            </w:r>
            <w:r>
              <w:rPr>
                <w:rFonts w:hint="eastAsia" w:eastAsia="仿宋_GB2312"/>
                <w:sz w:val="24"/>
              </w:rPr>
              <w:t>月</w:t>
            </w:r>
            <w:r>
              <w:rPr>
                <w:rFonts w:eastAsia="仿宋_GB2312"/>
                <w:sz w:val="24"/>
              </w:rPr>
              <w:t xml:space="preserve">   </w:t>
            </w:r>
            <w:r>
              <w:rPr>
                <w:rFonts w:hint="eastAsia" w:eastAsia="仿宋_GB2312"/>
                <w:sz w:val="24"/>
              </w:rPr>
              <w:t>日</w:t>
            </w:r>
          </w:p>
        </w:tc>
      </w:tr>
      <w:tr w14:paraId="0AF95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2" w:hRule="atLeast"/>
          <w:jc w:val="center"/>
        </w:trPr>
        <w:tc>
          <w:tcPr>
            <w:tcW w:w="9582" w:type="dxa"/>
            <w:gridSpan w:val="16"/>
            <w:tcBorders>
              <w:top w:val="single" w:color="auto" w:sz="4" w:space="0"/>
              <w:left w:val="single" w:color="auto" w:sz="4" w:space="0"/>
              <w:bottom w:val="single" w:color="auto" w:sz="4" w:space="0"/>
              <w:right w:val="single" w:color="auto" w:sz="4" w:space="0"/>
            </w:tcBorders>
          </w:tcPr>
          <w:p w14:paraId="071E7A37">
            <w:pPr>
              <w:spacing w:line="440" w:lineRule="exact"/>
              <w:rPr>
                <w:rFonts w:eastAsia="仿宋_GB2312"/>
                <w:sz w:val="24"/>
              </w:rPr>
            </w:pPr>
            <w:r>
              <w:rPr>
                <w:rFonts w:hint="eastAsia" w:eastAsia="仿宋_GB2312"/>
                <w:sz w:val="24"/>
              </w:rPr>
              <w:t>主管部门意见：</w:t>
            </w:r>
          </w:p>
          <w:p w14:paraId="27D67943">
            <w:pPr>
              <w:spacing w:line="440" w:lineRule="exact"/>
              <w:rPr>
                <w:rFonts w:eastAsia="仿宋_GB2312"/>
                <w:sz w:val="24"/>
              </w:rPr>
            </w:pPr>
          </w:p>
          <w:p w14:paraId="392D0C47">
            <w:pPr>
              <w:spacing w:line="440" w:lineRule="exact"/>
              <w:rPr>
                <w:rFonts w:eastAsia="仿宋_GB2312"/>
                <w:sz w:val="24"/>
              </w:rPr>
            </w:pPr>
          </w:p>
          <w:p w14:paraId="6F843248">
            <w:pPr>
              <w:spacing w:line="440" w:lineRule="exact"/>
              <w:rPr>
                <w:rFonts w:eastAsia="仿宋_GB2312"/>
                <w:sz w:val="24"/>
              </w:rPr>
            </w:pPr>
            <w:r>
              <w:rPr>
                <w:rFonts w:eastAsia="仿宋_GB2312"/>
                <w:sz w:val="24"/>
              </w:rPr>
              <w:t xml:space="preserve">                                               </w:t>
            </w:r>
          </w:p>
          <w:p w14:paraId="58B2BFBF">
            <w:pPr>
              <w:spacing w:line="440" w:lineRule="exact"/>
              <w:rPr>
                <w:rFonts w:eastAsia="仿宋_GB2312"/>
                <w:sz w:val="24"/>
              </w:rPr>
            </w:pPr>
          </w:p>
          <w:p w14:paraId="7DA7927B">
            <w:pPr>
              <w:spacing w:line="440" w:lineRule="exact"/>
              <w:rPr>
                <w:rFonts w:eastAsia="仿宋_GB2312"/>
                <w:sz w:val="24"/>
              </w:rPr>
            </w:pPr>
            <w:r>
              <w:rPr>
                <w:rFonts w:eastAsia="仿宋_GB2312"/>
                <w:sz w:val="24"/>
              </w:rPr>
              <w:t xml:space="preserve"> </w:t>
            </w:r>
            <w:r>
              <w:rPr>
                <w:rFonts w:hint="eastAsia" w:eastAsia="仿宋_GB2312"/>
                <w:sz w:val="24"/>
              </w:rPr>
              <w:t xml:space="preserve">                                      </w:t>
            </w:r>
          </w:p>
          <w:p w14:paraId="41A0DF64">
            <w:pPr>
              <w:spacing w:line="440" w:lineRule="exact"/>
              <w:rPr>
                <w:rFonts w:eastAsia="仿宋_GB2312"/>
                <w:sz w:val="24"/>
              </w:rPr>
            </w:pPr>
            <w:r>
              <w:rPr>
                <w:rFonts w:hint="eastAsia" w:eastAsia="仿宋_GB2312"/>
                <w:sz w:val="24"/>
              </w:rPr>
              <w:t xml:space="preserve">                                             主管部门负责人（签章）：</w:t>
            </w:r>
          </w:p>
          <w:p w14:paraId="782554FA">
            <w:pPr>
              <w:spacing w:line="440" w:lineRule="exact"/>
              <w:rPr>
                <w:sz w:val="24"/>
              </w:rPr>
            </w:pPr>
            <w:r>
              <w:rPr>
                <w:rFonts w:eastAsia="仿宋_GB2312"/>
                <w:sz w:val="24"/>
              </w:rPr>
              <w:t xml:space="preserve">                                            </w:t>
            </w:r>
            <w:r>
              <w:rPr>
                <w:rFonts w:hint="eastAsia" w:eastAsia="仿宋_GB2312"/>
                <w:sz w:val="24"/>
              </w:rPr>
              <w:t xml:space="preserve">     年</w:t>
            </w:r>
            <w:r>
              <w:rPr>
                <w:rFonts w:eastAsia="仿宋_GB2312"/>
                <w:sz w:val="24"/>
              </w:rPr>
              <w:t xml:space="preserve">   </w:t>
            </w:r>
            <w:r>
              <w:rPr>
                <w:rFonts w:hint="eastAsia" w:eastAsia="仿宋_GB2312"/>
                <w:sz w:val="24"/>
              </w:rPr>
              <w:t>月</w:t>
            </w:r>
            <w:r>
              <w:rPr>
                <w:rFonts w:eastAsia="仿宋_GB2312"/>
                <w:sz w:val="24"/>
              </w:rPr>
              <w:t xml:space="preserve">   </w:t>
            </w:r>
            <w:r>
              <w:rPr>
                <w:rFonts w:hint="eastAsia" w:eastAsia="仿宋_GB2312"/>
                <w:sz w:val="24"/>
              </w:rPr>
              <w:t>日</w:t>
            </w:r>
          </w:p>
        </w:tc>
      </w:tr>
    </w:tbl>
    <w:p w14:paraId="5DF5B30B">
      <w:pPr>
        <w:rPr>
          <w:rFonts w:eastAsia="仿宋_GB2312" w:cs="仿宋_GB2312"/>
          <w:bCs/>
          <w:sz w:val="28"/>
          <w:szCs w:val="28"/>
        </w:rPr>
      </w:pPr>
      <w:r>
        <w:rPr>
          <w:rFonts w:hint="eastAsia" w:eastAsia="仿宋_GB2312" w:cs="仿宋_GB2312"/>
          <w:bCs/>
          <w:sz w:val="28"/>
          <w:szCs w:val="28"/>
        </w:rPr>
        <w:t>填报人（签名）：</w:t>
      </w:r>
      <w:r>
        <w:rPr>
          <w:rFonts w:eastAsia="仿宋_GB2312" w:cs="仿宋_GB2312"/>
          <w:bCs/>
          <w:sz w:val="28"/>
          <w:szCs w:val="28"/>
        </w:rPr>
        <w:t xml:space="preserve">                          </w:t>
      </w:r>
      <w:r>
        <w:rPr>
          <w:rFonts w:hint="eastAsia" w:eastAsia="仿宋_GB2312" w:cs="仿宋_GB2312"/>
          <w:bCs/>
          <w:sz w:val="28"/>
          <w:szCs w:val="28"/>
        </w:rPr>
        <w:t>联系电话：</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69"/>
      </w:tblGrid>
      <w:tr w14:paraId="6827A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98" w:hRule="atLeast"/>
          <w:jc w:val="center"/>
        </w:trPr>
        <w:tc>
          <w:tcPr>
            <w:tcW w:w="9369" w:type="dxa"/>
            <w:tcBorders>
              <w:top w:val="single" w:color="auto" w:sz="4" w:space="0"/>
              <w:left w:val="single" w:color="auto" w:sz="4" w:space="0"/>
              <w:bottom w:val="single" w:color="auto" w:sz="4" w:space="0"/>
              <w:right w:val="single" w:color="auto" w:sz="4" w:space="0"/>
            </w:tcBorders>
          </w:tcPr>
          <w:p w14:paraId="59C0350B">
            <w:pPr>
              <w:numPr>
                <w:ilvl w:val="0"/>
                <w:numId w:val="7"/>
              </w:numPr>
              <w:jc w:val="center"/>
              <w:rPr>
                <w:rFonts w:hint="eastAsia" w:eastAsia="仿宋_GB2312"/>
                <w:b/>
                <w:bCs/>
                <w:sz w:val="28"/>
                <w:szCs w:val="28"/>
              </w:rPr>
            </w:pPr>
            <w:r>
              <w:rPr>
                <w:rFonts w:hint="eastAsia" w:eastAsia="仿宋_GB2312"/>
                <w:b/>
                <w:bCs/>
                <w:sz w:val="28"/>
                <w:szCs w:val="28"/>
              </w:rPr>
              <w:t>评价报告综述（文字部分）</w:t>
            </w:r>
          </w:p>
          <w:p w14:paraId="52359171">
            <w:pPr>
              <w:numPr>
                <w:ilvl w:val="0"/>
                <w:numId w:val="0"/>
              </w:numPr>
              <w:jc w:val="both"/>
              <w:rPr>
                <w:rFonts w:hint="eastAsia" w:eastAsia="仿宋_GB2312"/>
                <w:b/>
                <w:bCs/>
                <w:sz w:val="28"/>
                <w:szCs w:val="28"/>
              </w:rPr>
            </w:pPr>
          </w:p>
          <w:p w14:paraId="44229B72">
            <w:pPr>
              <w:numPr>
                <w:ilvl w:val="0"/>
                <w:numId w:val="8"/>
              </w:numPr>
              <w:spacing w:line="560" w:lineRule="exact"/>
              <w:ind w:firstLine="600" w:firstLineChars="200"/>
              <w:rPr>
                <w:rFonts w:hint="eastAsia" w:eastAsia="仿宋_GB2312"/>
                <w:sz w:val="30"/>
                <w:szCs w:val="30"/>
              </w:rPr>
            </w:pPr>
            <w:r>
              <w:rPr>
                <w:rFonts w:hint="eastAsia" w:eastAsia="仿宋_GB2312"/>
                <w:sz w:val="30"/>
                <w:szCs w:val="30"/>
              </w:rPr>
              <w:t>项目基本概况</w:t>
            </w:r>
          </w:p>
          <w:p w14:paraId="423E0851">
            <w:pPr>
              <w:numPr>
                <w:ilvl w:val="0"/>
                <w:numId w:val="0"/>
              </w:numPr>
              <w:spacing w:line="560" w:lineRule="exact"/>
              <w:ind w:firstLine="600" w:firstLineChars="200"/>
              <w:rPr>
                <w:rFonts w:hint="eastAsia" w:eastAsia="仿宋_GB2312"/>
                <w:sz w:val="30"/>
                <w:szCs w:val="30"/>
              </w:rPr>
            </w:pPr>
            <w:r>
              <w:rPr>
                <w:rFonts w:hint="eastAsia" w:eastAsia="仿宋_GB2312"/>
                <w:sz w:val="30"/>
                <w:szCs w:val="30"/>
              </w:rPr>
              <w:t>制定全县社区矫正工作规划和管理工作规范;指导管理全县社区矫正工作，组织开展对社区服刑罪犯的监管、教育和考核奖惩;指导全县刑释解教人员安置帮教工作领导小组办公室日常工作；承担社区矫正工作人员的教育培训。24小时定位；不出现脱管、漏管；加强社区矫正法制宣传教育，提升社区矫正改造质量。</w:t>
            </w:r>
          </w:p>
          <w:p w14:paraId="213FBF9C">
            <w:pPr>
              <w:numPr>
                <w:ilvl w:val="0"/>
                <w:numId w:val="8"/>
              </w:numPr>
              <w:spacing w:line="560" w:lineRule="exact"/>
              <w:ind w:left="0" w:leftChars="0" w:firstLine="600" w:firstLineChars="200"/>
              <w:rPr>
                <w:rFonts w:hint="eastAsia" w:eastAsia="仿宋_GB2312"/>
                <w:sz w:val="30"/>
                <w:szCs w:val="30"/>
              </w:rPr>
            </w:pPr>
            <w:r>
              <w:rPr>
                <w:rFonts w:hint="eastAsia" w:eastAsia="仿宋_GB2312"/>
                <w:sz w:val="30"/>
                <w:szCs w:val="30"/>
              </w:rPr>
              <w:t>项目资金使用及管理情况</w:t>
            </w:r>
          </w:p>
          <w:p w14:paraId="30B7D32E">
            <w:pPr>
              <w:numPr>
                <w:ilvl w:val="0"/>
                <w:numId w:val="0"/>
              </w:numPr>
              <w:spacing w:line="560" w:lineRule="exact"/>
              <w:ind w:firstLine="600" w:firstLineChars="200"/>
              <w:rPr>
                <w:rFonts w:hint="eastAsia" w:eastAsia="仿宋_GB2312"/>
                <w:b w:val="0"/>
                <w:bCs w:val="0"/>
                <w:sz w:val="30"/>
                <w:szCs w:val="30"/>
              </w:rPr>
            </w:pPr>
            <w:r>
              <w:rPr>
                <w:rFonts w:hint="eastAsia" w:eastAsia="仿宋_GB2312"/>
                <w:b w:val="0"/>
                <w:bCs w:val="0"/>
                <w:sz w:val="30"/>
                <w:szCs w:val="30"/>
              </w:rPr>
              <w:t>1、社矫对象的调查评估</w:t>
            </w:r>
            <w:r>
              <w:rPr>
                <w:rFonts w:hint="eastAsia" w:eastAsia="仿宋_GB2312"/>
                <w:b w:val="0"/>
                <w:bCs w:val="0"/>
                <w:sz w:val="30"/>
                <w:szCs w:val="30"/>
                <w:lang w:val="en-US" w:eastAsia="zh-CN"/>
              </w:rPr>
              <w:t>10</w:t>
            </w:r>
            <w:r>
              <w:rPr>
                <w:rFonts w:hint="eastAsia" w:eastAsia="仿宋_GB2312"/>
                <w:b w:val="0"/>
                <w:bCs w:val="0"/>
                <w:sz w:val="30"/>
                <w:szCs w:val="30"/>
              </w:rPr>
              <w:t>万元。</w:t>
            </w:r>
            <w:r>
              <w:rPr>
                <w:rFonts w:hint="eastAsia" w:eastAsia="仿宋_GB2312"/>
                <w:b w:val="0"/>
                <w:bCs w:val="0"/>
                <w:sz w:val="30"/>
                <w:szCs w:val="30"/>
                <w:lang w:val="en-US" w:eastAsia="zh-CN"/>
              </w:rPr>
              <w:t>2025</w:t>
            </w:r>
            <w:r>
              <w:rPr>
                <w:rFonts w:hint="eastAsia" w:eastAsia="仿宋_GB2312"/>
                <w:b w:val="0"/>
                <w:bCs w:val="0"/>
                <w:sz w:val="30"/>
                <w:szCs w:val="30"/>
              </w:rPr>
              <w:t>年，我各司法所接受委托机关的委托调查评估函后，进行调查，客观准确出具评估意见，并将调查评估报告在限定时间内送县局社区矫正股共补贴资金</w:t>
            </w:r>
            <w:r>
              <w:rPr>
                <w:rFonts w:hint="eastAsia" w:eastAsia="仿宋_GB2312"/>
                <w:b w:val="0"/>
                <w:bCs w:val="0"/>
                <w:sz w:val="30"/>
                <w:szCs w:val="30"/>
                <w:lang w:val="en-US" w:eastAsia="zh-CN"/>
              </w:rPr>
              <w:t>10</w:t>
            </w:r>
            <w:r>
              <w:rPr>
                <w:rFonts w:hint="eastAsia" w:eastAsia="仿宋_GB2312"/>
                <w:b w:val="0"/>
                <w:bCs w:val="0"/>
                <w:sz w:val="30"/>
                <w:szCs w:val="30"/>
              </w:rPr>
              <w:t>万元，保证其基本运转经费。</w:t>
            </w:r>
          </w:p>
          <w:p w14:paraId="62F08ADD">
            <w:pPr>
              <w:numPr>
                <w:ilvl w:val="0"/>
                <w:numId w:val="0"/>
              </w:numPr>
              <w:spacing w:line="560" w:lineRule="exact"/>
              <w:ind w:firstLine="600" w:firstLineChars="200"/>
              <w:rPr>
                <w:rFonts w:hint="eastAsia" w:eastAsia="仿宋_GB2312"/>
                <w:sz w:val="30"/>
                <w:szCs w:val="30"/>
              </w:rPr>
            </w:pPr>
            <w:r>
              <w:rPr>
                <w:rFonts w:hint="eastAsia" w:eastAsia="仿宋_GB2312"/>
                <w:sz w:val="30"/>
                <w:szCs w:val="30"/>
              </w:rPr>
              <w:t>2、集训学习</w:t>
            </w:r>
            <w:r>
              <w:rPr>
                <w:rFonts w:hint="eastAsia" w:eastAsia="仿宋_GB2312"/>
                <w:sz w:val="30"/>
                <w:szCs w:val="30"/>
                <w:lang w:val="en-US" w:eastAsia="zh-CN"/>
              </w:rPr>
              <w:t>5</w:t>
            </w:r>
            <w:r>
              <w:rPr>
                <w:rFonts w:hint="eastAsia" w:eastAsia="仿宋_GB2312"/>
                <w:sz w:val="30"/>
                <w:szCs w:val="30"/>
              </w:rPr>
              <w:t>万元。社区矫正对象每月到司法所报到一次，要求有相关记录；司法所每月组织社区矫正对象集中学习、社区服务一天，要求有图片、有记录。</w:t>
            </w:r>
          </w:p>
          <w:p w14:paraId="2E1600B9">
            <w:pPr>
              <w:numPr>
                <w:ilvl w:val="0"/>
                <w:numId w:val="0"/>
              </w:numPr>
              <w:spacing w:line="560" w:lineRule="exact"/>
              <w:ind w:firstLine="600" w:firstLineChars="200"/>
              <w:rPr>
                <w:rFonts w:hint="eastAsia" w:eastAsia="仿宋_GB2312"/>
                <w:sz w:val="30"/>
                <w:szCs w:val="30"/>
              </w:rPr>
            </w:pPr>
            <w:r>
              <w:rPr>
                <w:rFonts w:hint="eastAsia" w:eastAsia="仿宋_GB2312"/>
                <w:sz w:val="30"/>
                <w:szCs w:val="30"/>
                <w:lang w:val="en-US" w:eastAsia="zh-CN"/>
              </w:rPr>
              <w:t>3、</w:t>
            </w:r>
            <w:r>
              <w:rPr>
                <w:rFonts w:hint="eastAsia" w:eastAsia="仿宋_GB2312"/>
                <w:sz w:val="30"/>
                <w:szCs w:val="30"/>
              </w:rPr>
              <w:t>装备购轩及维护</w:t>
            </w:r>
            <w:r>
              <w:rPr>
                <w:rFonts w:hint="eastAsia" w:eastAsia="仿宋_GB2312"/>
                <w:sz w:val="30"/>
                <w:szCs w:val="30"/>
                <w:lang w:val="en-US" w:eastAsia="zh-CN"/>
              </w:rPr>
              <w:t>7.1</w:t>
            </w:r>
            <w:r>
              <w:rPr>
                <w:rFonts w:hint="eastAsia" w:eastAsia="仿宋_GB2312"/>
                <w:sz w:val="30"/>
                <w:szCs w:val="30"/>
              </w:rPr>
              <w:t>万元。</w:t>
            </w:r>
            <w:r>
              <w:rPr>
                <w:rFonts w:hint="eastAsia" w:eastAsia="仿宋_GB2312"/>
                <w:sz w:val="30"/>
                <w:szCs w:val="30"/>
                <w:lang w:eastAsia="zh-CN"/>
              </w:rPr>
              <w:t>2025</w:t>
            </w:r>
            <w:r>
              <w:rPr>
                <w:rFonts w:hint="eastAsia" w:eastAsia="仿宋_GB2312"/>
                <w:sz w:val="30"/>
                <w:szCs w:val="30"/>
              </w:rPr>
              <w:t>年，我们通过政府采购社矫对象监管、定位通迅设备，更好的管理好社矫对象。</w:t>
            </w:r>
          </w:p>
          <w:p w14:paraId="77A03A6A">
            <w:pPr>
              <w:numPr>
                <w:ilvl w:val="0"/>
                <w:numId w:val="0"/>
              </w:numPr>
              <w:spacing w:line="560" w:lineRule="exact"/>
              <w:ind w:firstLine="600" w:firstLineChars="200"/>
              <w:rPr>
                <w:rFonts w:hint="eastAsia" w:eastAsia="仿宋_GB2312"/>
                <w:sz w:val="30"/>
                <w:szCs w:val="30"/>
                <w:lang w:val="en-US" w:eastAsia="zh-CN"/>
              </w:rPr>
            </w:pPr>
            <w:r>
              <w:rPr>
                <w:rFonts w:hint="eastAsia" w:eastAsia="仿宋_GB2312"/>
                <w:sz w:val="30"/>
                <w:szCs w:val="30"/>
                <w:lang w:val="en-US" w:eastAsia="zh-CN"/>
              </w:rPr>
              <w:t>4、心理咨询3万元。聘请心理咨询师，对矫正对象进行心理辅导。</w:t>
            </w:r>
          </w:p>
          <w:p w14:paraId="1C707DC3">
            <w:pPr>
              <w:numPr>
                <w:ilvl w:val="0"/>
                <w:numId w:val="0"/>
              </w:numPr>
              <w:spacing w:line="560" w:lineRule="exact"/>
              <w:ind w:firstLine="600" w:firstLineChars="200"/>
              <w:rPr>
                <w:rFonts w:hint="default" w:eastAsia="仿宋_GB2312"/>
                <w:sz w:val="30"/>
                <w:szCs w:val="30"/>
                <w:lang w:val="en-US" w:eastAsia="zh-CN"/>
              </w:rPr>
            </w:pPr>
            <w:r>
              <w:rPr>
                <w:rFonts w:hint="eastAsia" w:eastAsia="仿宋_GB2312"/>
                <w:sz w:val="30"/>
                <w:szCs w:val="30"/>
                <w:lang w:val="en-US" w:eastAsia="zh-CN"/>
              </w:rPr>
              <w:t>4、</w:t>
            </w:r>
            <w:r>
              <w:rPr>
                <w:rFonts w:hint="eastAsia" w:eastAsia="仿宋_GB2312"/>
                <w:sz w:val="30"/>
                <w:szCs w:val="30"/>
              </w:rPr>
              <w:t>办公费</w:t>
            </w:r>
            <w:r>
              <w:rPr>
                <w:rFonts w:hint="eastAsia" w:eastAsia="仿宋_GB2312"/>
                <w:sz w:val="30"/>
                <w:szCs w:val="30"/>
                <w:lang w:val="en-US" w:eastAsia="zh-CN"/>
              </w:rPr>
              <w:t>5</w:t>
            </w:r>
            <w:bookmarkStart w:id="0" w:name="_GoBack"/>
            <w:bookmarkEnd w:id="0"/>
            <w:r>
              <w:rPr>
                <w:rFonts w:hint="eastAsia" w:eastAsia="仿宋_GB2312"/>
                <w:sz w:val="30"/>
                <w:szCs w:val="30"/>
              </w:rPr>
              <w:t>万元。建立完整、规范的社区矫正对象工作档案和各类台帐。</w:t>
            </w:r>
          </w:p>
          <w:p w14:paraId="14A2CC4F">
            <w:pPr>
              <w:numPr>
                <w:ilvl w:val="0"/>
                <w:numId w:val="8"/>
              </w:numPr>
              <w:spacing w:line="560" w:lineRule="exact"/>
              <w:ind w:left="0" w:leftChars="0" w:firstLine="600" w:firstLineChars="200"/>
              <w:rPr>
                <w:rFonts w:hint="eastAsia" w:eastAsia="仿宋_GB2312"/>
                <w:sz w:val="30"/>
                <w:szCs w:val="30"/>
              </w:rPr>
            </w:pPr>
            <w:r>
              <w:rPr>
                <w:rFonts w:hint="eastAsia" w:eastAsia="仿宋_GB2312"/>
                <w:sz w:val="30"/>
                <w:szCs w:val="30"/>
              </w:rPr>
              <w:t>项目组织实施情况</w:t>
            </w:r>
          </w:p>
          <w:p w14:paraId="241C958C">
            <w:pPr>
              <w:numPr>
                <w:ilvl w:val="0"/>
                <w:numId w:val="0"/>
              </w:numPr>
              <w:spacing w:line="560" w:lineRule="exact"/>
              <w:ind w:firstLine="600" w:firstLineChars="200"/>
              <w:rPr>
                <w:rFonts w:hint="eastAsia" w:eastAsia="仿宋_GB2312"/>
                <w:sz w:val="30"/>
                <w:szCs w:val="30"/>
              </w:rPr>
            </w:pPr>
            <w:r>
              <w:rPr>
                <w:rFonts w:hint="eastAsia" w:eastAsia="仿宋_GB2312"/>
                <w:sz w:val="30"/>
                <w:szCs w:val="30"/>
              </w:rPr>
              <w:t>我县在矫对象</w:t>
            </w:r>
            <w:r>
              <w:rPr>
                <w:rFonts w:hint="eastAsia" w:eastAsia="仿宋_GB2312"/>
                <w:sz w:val="30"/>
                <w:szCs w:val="30"/>
                <w:lang w:val="en-US" w:eastAsia="zh-CN"/>
              </w:rPr>
              <w:t>389</w:t>
            </w:r>
            <w:r>
              <w:rPr>
                <w:rFonts w:hint="eastAsia" w:eastAsia="仿宋_GB2312"/>
                <w:sz w:val="30"/>
                <w:szCs w:val="30"/>
              </w:rPr>
              <w:t>人(缓刑3</w:t>
            </w:r>
            <w:r>
              <w:rPr>
                <w:rFonts w:hint="eastAsia" w:eastAsia="仿宋_GB2312"/>
                <w:sz w:val="30"/>
                <w:szCs w:val="30"/>
                <w:lang w:val="en-US" w:eastAsia="zh-CN"/>
              </w:rPr>
              <w:t>76</w:t>
            </w:r>
            <w:r>
              <w:rPr>
                <w:rFonts w:hint="eastAsia" w:eastAsia="仿宋_GB2312"/>
                <w:sz w:val="30"/>
                <w:szCs w:val="30"/>
              </w:rPr>
              <w:t>人，假释</w:t>
            </w:r>
            <w:r>
              <w:rPr>
                <w:rFonts w:hint="eastAsia" w:eastAsia="仿宋_GB2312"/>
                <w:sz w:val="30"/>
                <w:szCs w:val="30"/>
                <w:lang w:val="en-US" w:eastAsia="zh-CN"/>
              </w:rPr>
              <w:t>7</w:t>
            </w:r>
            <w:r>
              <w:rPr>
                <w:rFonts w:hint="eastAsia" w:eastAsia="仿宋_GB2312"/>
                <w:sz w:val="30"/>
                <w:szCs w:val="30"/>
              </w:rPr>
              <w:t>人，管制0人，暂予监外执行</w:t>
            </w:r>
            <w:r>
              <w:rPr>
                <w:rFonts w:hint="eastAsia" w:eastAsia="仿宋_GB2312"/>
                <w:sz w:val="30"/>
                <w:szCs w:val="30"/>
                <w:lang w:val="en-US" w:eastAsia="zh-CN"/>
              </w:rPr>
              <w:t>6</w:t>
            </w:r>
            <w:r>
              <w:rPr>
                <w:rFonts w:hint="eastAsia" w:eastAsia="仿宋_GB2312"/>
                <w:sz w:val="30"/>
                <w:szCs w:val="30"/>
              </w:rPr>
              <w:t>人)，无一人重新犯罪，未发生因脱管漏管而引发的重大治安案件和刑事案件。我局出台的《岳阳县社区矫正日常管理办法（试行）》，统一规范了社区矫正对象每日签到、外出请假、社区劳动、教育学习等日常活动管理的奖惩标准，将对社矫对象的管理由“人治”到“法治”，切力化解对社矫对象监管不到位的风险。</w:t>
            </w:r>
          </w:p>
          <w:p w14:paraId="4243C60F">
            <w:pPr>
              <w:numPr>
                <w:ilvl w:val="0"/>
                <w:numId w:val="8"/>
              </w:numPr>
              <w:spacing w:line="560" w:lineRule="exact"/>
              <w:ind w:left="0" w:leftChars="0" w:firstLine="600" w:firstLineChars="200"/>
              <w:rPr>
                <w:rFonts w:hint="eastAsia" w:eastAsia="仿宋_GB2312"/>
                <w:sz w:val="30"/>
                <w:szCs w:val="30"/>
              </w:rPr>
            </w:pPr>
            <w:r>
              <w:rPr>
                <w:rFonts w:hint="eastAsia" w:eastAsia="仿宋_GB2312"/>
                <w:sz w:val="30"/>
                <w:szCs w:val="30"/>
              </w:rPr>
              <w:t>综合评价情况及评价结论</w:t>
            </w:r>
          </w:p>
          <w:p w14:paraId="7643AC70">
            <w:pPr>
              <w:numPr>
                <w:ilvl w:val="0"/>
                <w:numId w:val="0"/>
              </w:numPr>
              <w:spacing w:line="560" w:lineRule="exact"/>
              <w:rPr>
                <w:rFonts w:hint="eastAsia" w:eastAsia="仿宋_GB2312"/>
                <w:sz w:val="30"/>
                <w:szCs w:val="30"/>
                <w:lang w:eastAsia="zh-CN"/>
              </w:rPr>
            </w:pPr>
            <w:r>
              <w:rPr>
                <w:rFonts w:hint="eastAsia" w:eastAsia="仿宋_GB2312"/>
                <w:sz w:val="30"/>
                <w:szCs w:val="30"/>
                <w:lang w:eastAsia="zh-CN"/>
              </w:rPr>
              <w:t>社区矫正项目完成情况较好，基本按照预算完成了预定的工作任务。</w:t>
            </w:r>
          </w:p>
          <w:p w14:paraId="46FC9BBB">
            <w:pPr>
              <w:numPr>
                <w:ilvl w:val="0"/>
                <w:numId w:val="8"/>
              </w:numPr>
              <w:spacing w:line="560" w:lineRule="exact"/>
              <w:ind w:left="0" w:leftChars="0" w:firstLine="600" w:firstLineChars="200"/>
              <w:rPr>
                <w:rFonts w:hint="eastAsia" w:eastAsia="仿宋_GB2312"/>
                <w:sz w:val="30"/>
                <w:szCs w:val="30"/>
              </w:rPr>
            </w:pPr>
            <w:r>
              <w:rPr>
                <w:rFonts w:hint="eastAsia" w:eastAsia="仿宋_GB2312"/>
                <w:sz w:val="30"/>
                <w:szCs w:val="30"/>
              </w:rPr>
              <w:t>项目主要绩效情况分析</w:t>
            </w:r>
          </w:p>
          <w:p w14:paraId="169A3B38">
            <w:pPr>
              <w:numPr>
                <w:ilvl w:val="0"/>
                <w:numId w:val="0"/>
              </w:numPr>
              <w:spacing w:line="560" w:lineRule="exact"/>
              <w:ind w:firstLine="600" w:firstLineChars="200"/>
              <w:rPr>
                <w:rFonts w:hint="eastAsia" w:eastAsia="仿宋_GB2312"/>
                <w:sz w:val="30"/>
                <w:szCs w:val="30"/>
              </w:rPr>
            </w:pPr>
            <w:r>
              <w:rPr>
                <w:rFonts w:hint="eastAsia" w:eastAsia="仿宋_GB2312"/>
                <w:sz w:val="30"/>
                <w:szCs w:val="30"/>
                <w:lang w:val="en-US" w:eastAsia="zh-CN"/>
              </w:rPr>
              <w:t>1、</w:t>
            </w:r>
            <w:r>
              <w:rPr>
                <w:rFonts w:hint="eastAsia" w:eastAsia="仿宋_GB2312"/>
                <w:sz w:val="30"/>
                <w:szCs w:val="30"/>
              </w:rPr>
              <w:t>社区矫正对象定位手机有的会出现关机、停机现象。</w:t>
            </w:r>
          </w:p>
          <w:p w14:paraId="5AA731A5">
            <w:pPr>
              <w:numPr>
                <w:ilvl w:val="0"/>
                <w:numId w:val="0"/>
              </w:numPr>
              <w:spacing w:line="560" w:lineRule="exact"/>
              <w:ind w:firstLine="600" w:firstLineChars="200"/>
              <w:rPr>
                <w:rFonts w:hint="eastAsia" w:eastAsia="仿宋_GB2312"/>
                <w:sz w:val="30"/>
                <w:szCs w:val="30"/>
              </w:rPr>
            </w:pPr>
            <w:r>
              <w:rPr>
                <w:rFonts w:hint="eastAsia" w:eastAsia="仿宋_GB2312"/>
                <w:sz w:val="30"/>
                <w:szCs w:val="30"/>
                <w:lang w:val="en-US" w:eastAsia="zh-CN"/>
              </w:rPr>
              <w:t>2、</w:t>
            </w:r>
            <w:r>
              <w:rPr>
                <w:rFonts w:hint="eastAsia" w:eastAsia="仿宋_GB2312"/>
                <w:sz w:val="30"/>
                <w:szCs w:val="30"/>
              </w:rPr>
              <w:t>项目资金太少，对刑释解教人员及矫正人员再就业帮助力度不大。</w:t>
            </w:r>
          </w:p>
          <w:p w14:paraId="7C845EDE">
            <w:pPr>
              <w:numPr>
                <w:ilvl w:val="0"/>
                <w:numId w:val="0"/>
              </w:numPr>
              <w:spacing w:line="560" w:lineRule="exact"/>
              <w:ind w:firstLine="600" w:firstLineChars="200"/>
              <w:rPr>
                <w:rFonts w:hint="eastAsia" w:eastAsia="仿宋_GB2312"/>
                <w:sz w:val="30"/>
                <w:szCs w:val="30"/>
              </w:rPr>
            </w:pPr>
            <w:r>
              <w:rPr>
                <w:rFonts w:hint="eastAsia" w:eastAsia="仿宋_GB2312"/>
                <w:sz w:val="30"/>
                <w:szCs w:val="30"/>
                <w:lang w:val="en-US" w:eastAsia="zh-CN"/>
              </w:rPr>
              <w:t>3、</w:t>
            </w:r>
            <w:r>
              <w:rPr>
                <w:rFonts w:hint="eastAsia" w:eastAsia="仿宋_GB2312"/>
                <w:sz w:val="30"/>
                <w:szCs w:val="30"/>
              </w:rPr>
              <w:t>专项资金虽然是专用但在具体执行与年初制定的项目支出有出入。</w:t>
            </w:r>
          </w:p>
          <w:p w14:paraId="331742C0">
            <w:pPr>
              <w:numPr>
                <w:ilvl w:val="0"/>
                <w:numId w:val="8"/>
              </w:numPr>
              <w:spacing w:line="560" w:lineRule="exact"/>
              <w:ind w:left="0" w:leftChars="0" w:firstLine="600" w:firstLineChars="200"/>
              <w:rPr>
                <w:rFonts w:hint="eastAsia" w:eastAsia="仿宋_GB2312"/>
                <w:sz w:val="30"/>
                <w:szCs w:val="30"/>
              </w:rPr>
            </w:pPr>
            <w:r>
              <w:rPr>
                <w:rFonts w:hint="eastAsia" w:eastAsia="仿宋_GB2312"/>
                <w:sz w:val="30"/>
                <w:szCs w:val="30"/>
              </w:rPr>
              <w:t>主要经验及做法、存在问题和建议</w:t>
            </w:r>
          </w:p>
          <w:p w14:paraId="566A351E">
            <w:pPr>
              <w:numPr>
                <w:ilvl w:val="0"/>
                <w:numId w:val="0"/>
              </w:numPr>
              <w:spacing w:line="560" w:lineRule="exact"/>
              <w:ind w:firstLine="600" w:firstLineChars="200"/>
              <w:rPr>
                <w:rFonts w:hint="eastAsia" w:eastAsia="仿宋_GB2312"/>
                <w:sz w:val="30"/>
                <w:szCs w:val="30"/>
                <w:lang w:val="en-US" w:eastAsia="zh-CN"/>
              </w:rPr>
            </w:pPr>
            <w:r>
              <w:rPr>
                <w:rFonts w:hint="eastAsia" w:eastAsia="仿宋_GB2312"/>
                <w:sz w:val="30"/>
                <w:szCs w:val="30"/>
                <w:lang w:val="en-US" w:eastAsia="zh-CN"/>
              </w:rPr>
              <w:t>1、改进工作方法，全面实现数据管理信息化。加强工作人员业务学习，提高其工作水平和专业素养，对各项数据进行信息化处理，使资金管理更加公开、公正、公平、透明。</w:t>
            </w:r>
          </w:p>
          <w:p w14:paraId="59DB9AA8">
            <w:pPr>
              <w:numPr>
                <w:ilvl w:val="0"/>
                <w:numId w:val="0"/>
              </w:numPr>
              <w:spacing w:line="560" w:lineRule="exact"/>
              <w:ind w:firstLine="600" w:firstLineChars="200"/>
              <w:rPr>
                <w:rFonts w:hint="eastAsia" w:eastAsia="仿宋_GB2312"/>
                <w:sz w:val="30"/>
                <w:szCs w:val="30"/>
                <w:lang w:val="en-US" w:eastAsia="zh-CN"/>
              </w:rPr>
            </w:pPr>
            <w:r>
              <w:rPr>
                <w:rFonts w:hint="eastAsia" w:eastAsia="仿宋_GB2312"/>
                <w:sz w:val="30"/>
                <w:szCs w:val="30"/>
                <w:lang w:val="en-US" w:eastAsia="zh-CN"/>
              </w:rPr>
              <w:t>2、加大项目争取力度，着力解决全县刑释解教人员需求。认真组织实施刑释解教人员需求摸底调查，积极向上级财政争取项目资金，加大刑释解教人员创业、就业培训等项目实施力度，逐步解决我县刑释解教人员的合理需求。</w:t>
            </w:r>
          </w:p>
          <w:p w14:paraId="7EDED3F3">
            <w:pPr>
              <w:numPr>
                <w:ilvl w:val="0"/>
                <w:numId w:val="0"/>
              </w:numPr>
              <w:spacing w:line="560" w:lineRule="exact"/>
              <w:ind w:firstLine="600" w:firstLineChars="200"/>
              <w:rPr>
                <w:rFonts w:hint="eastAsia" w:eastAsia="仿宋_GB2312"/>
                <w:sz w:val="30"/>
                <w:szCs w:val="30"/>
                <w:lang w:val="en-US" w:eastAsia="zh-CN"/>
              </w:rPr>
            </w:pPr>
            <w:r>
              <w:rPr>
                <w:rFonts w:hint="eastAsia" w:eastAsia="仿宋_GB2312"/>
                <w:sz w:val="30"/>
                <w:szCs w:val="30"/>
                <w:lang w:val="en-US" w:eastAsia="zh-CN"/>
              </w:rPr>
              <w:t>3、完善财务管理制度，进一步加强资产管理。进一步贯彻落实中央“八项规定”和湖南省委“九条规定”，建立本部门“三公经费”等公务支出管理制度及厉行节约制度，加强经费审批和控制，规范支出标准与范围，并严格执行。</w:t>
            </w:r>
          </w:p>
          <w:p w14:paraId="58135612">
            <w:pPr>
              <w:spacing w:line="560" w:lineRule="exact"/>
              <w:ind w:firstLine="600" w:firstLineChars="200"/>
              <w:rPr>
                <w:rFonts w:eastAsia="仿宋_GB2312"/>
                <w:sz w:val="30"/>
                <w:szCs w:val="30"/>
              </w:rPr>
            </w:pPr>
            <w:r>
              <w:rPr>
                <w:rFonts w:hint="eastAsia" w:eastAsia="仿宋_GB2312"/>
                <w:sz w:val="30"/>
                <w:szCs w:val="30"/>
              </w:rPr>
              <w:t>（七）附件</w:t>
            </w:r>
          </w:p>
          <w:p w14:paraId="7B64059B">
            <w:pPr>
              <w:rPr>
                <w:rFonts w:eastAsia="楷体_GB2312"/>
                <w:bCs/>
                <w:sz w:val="28"/>
                <w:szCs w:val="28"/>
              </w:rPr>
            </w:pPr>
          </w:p>
        </w:tc>
      </w:tr>
    </w:tbl>
    <w:p w14:paraId="43225712">
      <w:pPr>
        <w:rPr>
          <w:rFonts w:ascii="黑体" w:hAnsi="黑体" w:eastAsia="黑体"/>
          <w:sz w:val="32"/>
          <w:szCs w:val="32"/>
        </w:rPr>
      </w:pPr>
    </w:p>
    <w:p w14:paraId="5B31D041">
      <w:pPr>
        <w:rPr>
          <w:rFonts w:ascii="黑体" w:hAnsi="黑体" w:eastAsia="黑体"/>
          <w:sz w:val="32"/>
          <w:szCs w:val="32"/>
        </w:rPr>
      </w:pPr>
      <w:r>
        <w:rPr>
          <w:rFonts w:hint="eastAsia" w:ascii="黑体" w:hAnsi="黑体" w:eastAsia="黑体"/>
          <w:sz w:val="32"/>
          <w:szCs w:val="32"/>
        </w:rPr>
        <w:br w:type="page"/>
      </w:r>
      <w:r>
        <w:rPr>
          <w:rFonts w:hint="eastAsia" w:ascii="黑体" w:hAnsi="黑体" w:eastAsia="黑体"/>
          <w:sz w:val="32"/>
          <w:szCs w:val="32"/>
        </w:rPr>
        <w:t>附件3-1</w:t>
      </w:r>
    </w:p>
    <w:p w14:paraId="7EA04273">
      <w:pPr>
        <w:spacing w:beforeLines="100" w:afterLines="100"/>
        <w:jc w:val="center"/>
        <w:rPr>
          <w:rFonts w:ascii="方正小标宋简体" w:eastAsia="方正小标宋简体"/>
          <w:sz w:val="38"/>
          <w:szCs w:val="38"/>
        </w:rPr>
      </w:pPr>
      <w:r>
        <w:rPr>
          <w:rFonts w:hint="eastAsia" w:ascii="方正小标宋简体" w:eastAsia="方正小标宋简体"/>
          <w:sz w:val="38"/>
          <w:szCs w:val="38"/>
        </w:rPr>
        <w:t>部门整体支出绩效评价评分表</w:t>
      </w:r>
    </w:p>
    <w:tbl>
      <w:tblPr>
        <w:tblStyle w:val="7"/>
        <w:tblW w:w="0" w:type="auto"/>
        <w:jc w:val="center"/>
        <w:tblLayout w:type="fixed"/>
        <w:tblCellMar>
          <w:top w:w="0" w:type="dxa"/>
          <w:left w:w="108" w:type="dxa"/>
          <w:bottom w:w="0" w:type="dxa"/>
          <w:right w:w="108" w:type="dxa"/>
        </w:tblCellMar>
      </w:tblPr>
      <w:tblGrid>
        <w:gridCol w:w="976"/>
        <w:gridCol w:w="939"/>
        <w:gridCol w:w="1389"/>
        <w:gridCol w:w="4171"/>
        <w:gridCol w:w="619"/>
        <w:gridCol w:w="720"/>
        <w:gridCol w:w="1080"/>
      </w:tblGrid>
      <w:tr w14:paraId="337CCE2C">
        <w:tblPrEx>
          <w:tblCellMar>
            <w:top w:w="0" w:type="dxa"/>
            <w:left w:w="108" w:type="dxa"/>
            <w:bottom w:w="0" w:type="dxa"/>
            <w:right w:w="108" w:type="dxa"/>
          </w:tblCellMar>
        </w:tblPrEx>
        <w:trPr>
          <w:trHeight w:val="525" w:hRule="atLeast"/>
          <w:jc w:val="center"/>
        </w:trPr>
        <w:tc>
          <w:tcPr>
            <w:tcW w:w="976" w:type="dxa"/>
            <w:tcBorders>
              <w:top w:val="single" w:color="auto" w:sz="4" w:space="0"/>
              <w:left w:val="single" w:color="auto" w:sz="4" w:space="0"/>
              <w:bottom w:val="single" w:color="auto" w:sz="4" w:space="0"/>
              <w:right w:val="single" w:color="auto" w:sz="4" w:space="0"/>
            </w:tcBorders>
            <w:vAlign w:val="center"/>
          </w:tcPr>
          <w:p w14:paraId="23C7F092">
            <w:pPr>
              <w:widowControl/>
              <w:spacing w:line="240" w:lineRule="exact"/>
              <w:jc w:val="center"/>
              <w:rPr>
                <w:rFonts w:ascii="仿宋_GB2312" w:hAnsi="宋体" w:eastAsia="仿宋_GB2312" w:cs="宋体"/>
                <w:b/>
                <w:bCs/>
                <w:kern w:val="0"/>
                <w:sz w:val="18"/>
                <w:szCs w:val="18"/>
              </w:rPr>
            </w:pPr>
            <w:r>
              <w:rPr>
                <w:rFonts w:hint="eastAsia" w:ascii="仿宋_GB2312" w:hAnsi="宋体" w:eastAsia="仿宋_GB2312" w:cs="宋体"/>
                <w:b/>
                <w:bCs/>
                <w:kern w:val="0"/>
                <w:sz w:val="18"/>
                <w:szCs w:val="18"/>
              </w:rPr>
              <w:t>一级指标</w:t>
            </w:r>
          </w:p>
        </w:tc>
        <w:tc>
          <w:tcPr>
            <w:tcW w:w="939" w:type="dxa"/>
            <w:tcBorders>
              <w:top w:val="single" w:color="auto" w:sz="4" w:space="0"/>
              <w:left w:val="nil"/>
              <w:bottom w:val="single" w:color="auto" w:sz="4" w:space="0"/>
              <w:right w:val="single" w:color="auto" w:sz="4" w:space="0"/>
            </w:tcBorders>
            <w:vAlign w:val="center"/>
          </w:tcPr>
          <w:p w14:paraId="3AED53EA">
            <w:pPr>
              <w:widowControl/>
              <w:spacing w:line="240" w:lineRule="exact"/>
              <w:jc w:val="center"/>
              <w:rPr>
                <w:rFonts w:ascii="仿宋_GB2312" w:hAnsi="宋体" w:eastAsia="仿宋_GB2312" w:cs="宋体"/>
                <w:b/>
                <w:bCs/>
                <w:kern w:val="0"/>
                <w:sz w:val="18"/>
                <w:szCs w:val="18"/>
              </w:rPr>
            </w:pPr>
            <w:r>
              <w:rPr>
                <w:rFonts w:hint="eastAsia" w:ascii="仿宋_GB2312" w:hAnsi="宋体" w:eastAsia="仿宋_GB2312" w:cs="宋体"/>
                <w:b/>
                <w:bCs/>
                <w:kern w:val="0"/>
                <w:sz w:val="18"/>
                <w:szCs w:val="18"/>
              </w:rPr>
              <w:t>二级指标</w:t>
            </w:r>
          </w:p>
        </w:tc>
        <w:tc>
          <w:tcPr>
            <w:tcW w:w="1389" w:type="dxa"/>
            <w:tcBorders>
              <w:top w:val="single" w:color="auto" w:sz="4" w:space="0"/>
              <w:left w:val="nil"/>
              <w:bottom w:val="single" w:color="auto" w:sz="4" w:space="0"/>
              <w:right w:val="single" w:color="auto" w:sz="4" w:space="0"/>
            </w:tcBorders>
            <w:vAlign w:val="center"/>
          </w:tcPr>
          <w:p w14:paraId="7BC96B49">
            <w:pPr>
              <w:widowControl/>
              <w:spacing w:line="240" w:lineRule="exact"/>
              <w:jc w:val="center"/>
              <w:rPr>
                <w:rFonts w:ascii="仿宋_GB2312" w:hAnsi="宋体" w:eastAsia="仿宋_GB2312" w:cs="宋体"/>
                <w:b/>
                <w:bCs/>
                <w:kern w:val="0"/>
                <w:sz w:val="18"/>
                <w:szCs w:val="18"/>
              </w:rPr>
            </w:pPr>
            <w:r>
              <w:rPr>
                <w:rFonts w:hint="eastAsia" w:ascii="仿宋_GB2312" w:hAnsi="宋体" w:eastAsia="仿宋_GB2312" w:cs="宋体"/>
                <w:b/>
                <w:bCs/>
                <w:kern w:val="0"/>
                <w:sz w:val="18"/>
                <w:szCs w:val="18"/>
              </w:rPr>
              <w:t>三级指标</w:t>
            </w:r>
          </w:p>
        </w:tc>
        <w:tc>
          <w:tcPr>
            <w:tcW w:w="4171" w:type="dxa"/>
            <w:tcBorders>
              <w:top w:val="single" w:color="auto" w:sz="4" w:space="0"/>
              <w:left w:val="nil"/>
              <w:bottom w:val="single" w:color="auto" w:sz="4" w:space="0"/>
              <w:right w:val="single" w:color="auto" w:sz="4" w:space="0"/>
            </w:tcBorders>
            <w:vAlign w:val="center"/>
          </w:tcPr>
          <w:p w14:paraId="52BA3AE6">
            <w:pPr>
              <w:widowControl/>
              <w:spacing w:line="240" w:lineRule="exact"/>
              <w:jc w:val="center"/>
              <w:rPr>
                <w:rFonts w:ascii="仿宋_GB2312" w:hAnsi="宋体" w:eastAsia="仿宋_GB2312" w:cs="宋体"/>
                <w:b/>
                <w:bCs/>
                <w:kern w:val="0"/>
                <w:sz w:val="18"/>
                <w:szCs w:val="18"/>
              </w:rPr>
            </w:pPr>
            <w:r>
              <w:rPr>
                <w:rFonts w:hint="eastAsia" w:ascii="仿宋_GB2312" w:hAnsi="宋体" w:eastAsia="仿宋_GB2312" w:cs="宋体"/>
                <w:b/>
                <w:bCs/>
                <w:kern w:val="0"/>
                <w:sz w:val="18"/>
                <w:szCs w:val="18"/>
              </w:rPr>
              <w:t>评分标准</w:t>
            </w:r>
          </w:p>
        </w:tc>
        <w:tc>
          <w:tcPr>
            <w:tcW w:w="619" w:type="dxa"/>
            <w:tcBorders>
              <w:top w:val="single" w:color="auto" w:sz="4" w:space="0"/>
              <w:left w:val="nil"/>
              <w:bottom w:val="single" w:color="auto" w:sz="4" w:space="0"/>
              <w:right w:val="single" w:color="auto" w:sz="4" w:space="0"/>
            </w:tcBorders>
            <w:vAlign w:val="center"/>
          </w:tcPr>
          <w:p w14:paraId="709D2ECC">
            <w:pPr>
              <w:widowControl/>
              <w:spacing w:line="240" w:lineRule="exact"/>
              <w:jc w:val="center"/>
              <w:rPr>
                <w:rFonts w:ascii="仿宋_GB2312" w:hAnsi="宋体" w:eastAsia="仿宋_GB2312" w:cs="宋体"/>
                <w:b/>
                <w:bCs/>
                <w:kern w:val="0"/>
                <w:sz w:val="18"/>
                <w:szCs w:val="18"/>
              </w:rPr>
            </w:pPr>
            <w:r>
              <w:rPr>
                <w:rFonts w:hint="eastAsia" w:ascii="仿宋_GB2312" w:hAnsi="宋体" w:eastAsia="仿宋_GB2312" w:cs="宋体"/>
                <w:b/>
                <w:bCs/>
                <w:kern w:val="0"/>
                <w:sz w:val="18"/>
                <w:szCs w:val="18"/>
              </w:rPr>
              <w:t>分值</w:t>
            </w:r>
          </w:p>
        </w:tc>
        <w:tc>
          <w:tcPr>
            <w:tcW w:w="720" w:type="dxa"/>
            <w:tcBorders>
              <w:top w:val="single" w:color="auto" w:sz="4" w:space="0"/>
              <w:left w:val="nil"/>
              <w:bottom w:val="single" w:color="auto" w:sz="4" w:space="0"/>
              <w:right w:val="single" w:color="auto" w:sz="4" w:space="0"/>
            </w:tcBorders>
            <w:shd w:val="clear" w:color="auto" w:fill="FFFFFF"/>
            <w:vAlign w:val="center"/>
          </w:tcPr>
          <w:p w14:paraId="18D910C7">
            <w:pPr>
              <w:widowControl/>
              <w:spacing w:line="240" w:lineRule="exact"/>
              <w:jc w:val="center"/>
              <w:rPr>
                <w:rFonts w:ascii="仿宋_GB2312" w:hAnsi="宋体" w:eastAsia="仿宋_GB2312" w:cs="宋体"/>
                <w:b/>
                <w:bCs/>
                <w:kern w:val="0"/>
                <w:sz w:val="18"/>
                <w:szCs w:val="18"/>
              </w:rPr>
            </w:pPr>
            <w:r>
              <w:rPr>
                <w:rFonts w:hint="eastAsia" w:ascii="仿宋_GB2312" w:hAnsi="宋体" w:eastAsia="仿宋_GB2312" w:cs="宋体"/>
                <w:b/>
                <w:bCs/>
                <w:kern w:val="0"/>
                <w:sz w:val="18"/>
                <w:szCs w:val="18"/>
              </w:rPr>
              <w:t>自评得分</w:t>
            </w:r>
          </w:p>
        </w:tc>
        <w:tc>
          <w:tcPr>
            <w:tcW w:w="1080" w:type="dxa"/>
            <w:tcBorders>
              <w:top w:val="single" w:color="auto" w:sz="4" w:space="0"/>
              <w:left w:val="nil"/>
              <w:bottom w:val="single" w:color="auto" w:sz="4" w:space="0"/>
              <w:right w:val="single" w:color="auto" w:sz="4" w:space="0"/>
            </w:tcBorders>
            <w:shd w:val="clear" w:color="auto" w:fill="FFFFFF"/>
            <w:vAlign w:val="center"/>
          </w:tcPr>
          <w:p w14:paraId="637A36BE">
            <w:pPr>
              <w:widowControl/>
              <w:spacing w:line="240" w:lineRule="exact"/>
              <w:jc w:val="center"/>
              <w:rPr>
                <w:rFonts w:ascii="仿宋_GB2312" w:hAnsi="宋体" w:eastAsia="仿宋_GB2312" w:cs="宋体"/>
                <w:b/>
                <w:bCs/>
                <w:spacing w:val="-10"/>
                <w:kern w:val="0"/>
                <w:sz w:val="18"/>
                <w:szCs w:val="18"/>
              </w:rPr>
            </w:pPr>
            <w:r>
              <w:rPr>
                <w:rFonts w:hint="eastAsia" w:ascii="仿宋_GB2312" w:hAnsi="宋体" w:eastAsia="仿宋_GB2312" w:cs="宋体"/>
                <w:b/>
                <w:bCs/>
                <w:spacing w:val="-10"/>
                <w:kern w:val="0"/>
                <w:sz w:val="18"/>
                <w:szCs w:val="18"/>
              </w:rPr>
              <w:t>扣分原因和其他说明</w:t>
            </w:r>
          </w:p>
        </w:tc>
      </w:tr>
      <w:tr w14:paraId="325E40CB">
        <w:tblPrEx>
          <w:tblCellMar>
            <w:top w:w="0" w:type="dxa"/>
            <w:left w:w="108" w:type="dxa"/>
            <w:bottom w:w="0" w:type="dxa"/>
            <w:right w:w="108" w:type="dxa"/>
          </w:tblCellMar>
        </w:tblPrEx>
        <w:trPr>
          <w:trHeight w:val="559" w:hRule="atLeast"/>
          <w:jc w:val="center"/>
        </w:trPr>
        <w:tc>
          <w:tcPr>
            <w:tcW w:w="976" w:type="dxa"/>
            <w:vMerge w:val="restart"/>
            <w:tcBorders>
              <w:top w:val="nil"/>
              <w:left w:val="single" w:color="auto" w:sz="4" w:space="0"/>
              <w:bottom w:val="single" w:color="auto" w:sz="4" w:space="0"/>
              <w:right w:val="single" w:color="auto" w:sz="4" w:space="0"/>
            </w:tcBorders>
            <w:vAlign w:val="center"/>
          </w:tcPr>
          <w:p w14:paraId="7304FFB9">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投  入</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（15分）</w:t>
            </w:r>
          </w:p>
        </w:tc>
        <w:tc>
          <w:tcPr>
            <w:tcW w:w="939" w:type="dxa"/>
            <w:vMerge w:val="restart"/>
            <w:tcBorders>
              <w:top w:val="nil"/>
              <w:left w:val="single" w:color="auto" w:sz="4" w:space="0"/>
              <w:bottom w:val="single" w:color="auto" w:sz="4" w:space="0"/>
              <w:right w:val="single" w:color="auto" w:sz="4" w:space="0"/>
            </w:tcBorders>
            <w:vAlign w:val="center"/>
          </w:tcPr>
          <w:p w14:paraId="344F6D10">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预算配置</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（15分）</w:t>
            </w:r>
          </w:p>
        </w:tc>
        <w:tc>
          <w:tcPr>
            <w:tcW w:w="1389" w:type="dxa"/>
            <w:tcBorders>
              <w:top w:val="nil"/>
              <w:left w:val="nil"/>
              <w:bottom w:val="single" w:color="auto" w:sz="4" w:space="0"/>
              <w:right w:val="single" w:color="auto" w:sz="4" w:space="0"/>
            </w:tcBorders>
            <w:vAlign w:val="center"/>
          </w:tcPr>
          <w:p w14:paraId="225F7AB4">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财政供养人员</w:t>
            </w:r>
          </w:p>
          <w:p w14:paraId="3F246C17">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控制率</w:t>
            </w:r>
          </w:p>
        </w:tc>
        <w:tc>
          <w:tcPr>
            <w:tcW w:w="4171" w:type="dxa"/>
            <w:tcBorders>
              <w:top w:val="nil"/>
              <w:left w:val="nil"/>
              <w:bottom w:val="single" w:color="auto" w:sz="4" w:space="0"/>
              <w:right w:val="single" w:color="auto" w:sz="4" w:space="0"/>
            </w:tcBorders>
            <w:vAlign w:val="center"/>
          </w:tcPr>
          <w:p w14:paraId="7ED5C703">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以100%为标准。在职人员控制率</w:t>
            </w:r>
            <w:r>
              <w:rPr>
                <w:rFonts w:hint="eastAsia" w:ascii="宋体" w:hAnsi="宋体" w:cs="宋体"/>
                <w:kern w:val="0"/>
                <w:sz w:val="18"/>
                <w:szCs w:val="18"/>
              </w:rPr>
              <w:t>≦</w:t>
            </w:r>
            <w:r>
              <w:rPr>
                <w:rFonts w:hint="eastAsia" w:ascii="仿宋_GB2312" w:hAnsi="宋体" w:eastAsia="仿宋_GB2312" w:cs="宋体"/>
                <w:kern w:val="0"/>
                <w:sz w:val="18"/>
                <w:szCs w:val="18"/>
              </w:rPr>
              <w:t>100%，计5分；每超过一个百分点扣0.5分，扣完为止。</w:t>
            </w:r>
          </w:p>
        </w:tc>
        <w:tc>
          <w:tcPr>
            <w:tcW w:w="619" w:type="dxa"/>
            <w:tcBorders>
              <w:top w:val="nil"/>
              <w:left w:val="nil"/>
              <w:bottom w:val="single" w:color="auto" w:sz="4" w:space="0"/>
              <w:right w:val="single" w:color="auto" w:sz="4" w:space="0"/>
            </w:tcBorders>
            <w:vAlign w:val="center"/>
          </w:tcPr>
          <w:p w14:paraId="18C855ED">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5</w:t>
            </w:r>
          </w:p>
        </w:tc>
        <w:tc>
          <w:tcPr>
            <w:tcW w:w="720" w:type="dxa"/>
            <w:tcBorders>
              <w:top w:val="nil"/>
              <w:left w:val="nil"/>
              <w:bottom w:val="single" w:color="auto" w:sz="4" w:space="0"/>
              <w:right w:val="single" w:color="auto" w:sz="4" w:space="0"/>
            </w:tcBorders>
            <w:vAlign w:val="center"/>
          </w:tcPr>
          <w:p w14:paraId="180349CB">
            <w:pPr>
              <w:widowControl/>
              <w:spacing w:line="240" w:lineRule="exact"/>
              <w:ind w:firstLine="180" w:firstLineChars="100"/>
              <w:jc w:val="left"/>
              <w:rPr>
                <w:rFonts w:hint="eastAsia" w:ascii="仿宋_GB2312" w:hAnsi="宋体" w:eastAsia="仿宋_GB2312" w:cs="宋体"/>
                <w:color w:val="000000"/>
                <w:kern w:val="0"/>
                <w:sz w:val="18"/>
                <w:szCs w:val="18"/>
                <w:lang w:val="en-US" w:eastAsia="zh-CN"/>
              </w:rPr>
            </w:pPr>
            <w:r>
              <w:rPr>
                <w:rFonts w:hint="eastAsia" w:ascii="仿宋_GB2312" w:hAnsi="宋体" w:eastAsia="仿宋_GB2312" w:cs="宋体"/>
                <w:color w:val="000000"/>
                <w:kern w:val="0"/>
                <w:sz w:val="18"/>
                <w:szCs w:val="18"/>
                <w:lang w:val="en-US" w:eastAsia="zh-CN"/>
              </w:rPr>
              <w:t>5</w:t>
            </w:r>
          </w:p>
        </w:tc>
        <w:tc>
          <w:tcPr>
            <w:tcW w:w="1080" w:type="dxa"/>
            <w:tcBorders>
              <w:top w:val="nil"/>
              <w:left w:val="nil"/>
              <w:bottom w:val="single" w:color="auto" w:sz="4" w:space="0"/>
              <w:right w:val="single" w:color="auto" w:sz="4" w:space="0"/>
            </w:tcBorders>
            <w:vAlign w:val="center"/>
          </w:tcPr>
          <w:p w14:paraId="52233F8F">
            <w:pPr>
              <w:widowControl/>
              <w:spacing w:line="240" w:lineRule="exact"/>
              <w:jc w:val="left"/>
              <w:rPr>
                <w:rFonts w:ascii="仿宋_GB2312" w:hAnsi="宋体" w:eastAsia="仿宋_GB2312" w:cs="宋体"/>
                <w:color w:val="000000"/>
                <w:kern w:val="0"/>
                <w:sz w:val="18"/>
                <w:szCs w:val="18"/>
              </w:rPr>
            </w:pPr>
          </w:p>
        </w:tc>
      </w:tr>
      <w:tr w14:paraId="084EB137">
        <w:tblPrEx>
          <w:tblCellMar>
            <w:top w:w="0" w:type="dxa"/>
            <w:left w:w="108" w:type="dxa"/>
            <w:bottom w:w="0" w:type="dxa"/>
            <w:right w:w="108" w:type="dxa"/>
          </w:tblCellMar>
        </w:tblPrEx>
        <w:trPr>
          <w:trHeight w:val="780" w:hRule="atLeast"/>
          <w:jc w:val="center"/>
        </w:trPr>
        <w:tc>
          <w:tcPr>
            <w:tcW w:w="976" w:type="dxa"/>
            <w:vMerge w:val="continue"/>
            <w:tcBorders>
              <w:top w:val="nil"/>
              <w:left w:val="single" w:color="auto" w:sz="4" w:space="0"/>
              <w:bottom w:val="single" w:color="auto" w:sz="4" w:space="0"/>
              <w:right w:val="single" w:color="auto" w:sz="4" w:space="0"/>
            </w:tcBorders>
            <w:vAlign w:val="center"/>
          </w:tcPr>
          <w:p w14:paraId="40F6D1DF">
            <w:pPr>
              <w:widowControl/>
              <w:jc w:val="left"/>
              <w:rPr>
                <w:rFonts w:ascii="仿宋_GB2312" w:hAnsi="宋体" w:eastAsia="仿宋_GB2312" w:cs="宋体"/>
                <w:kern w:val="0"/>
                <w:sz w:val="18"/>
                <w:szCs w:val="18"/>
              </w:rPr>
            </w:pPr>
          </w:p>
        </w:tc>
        <w:tc>
          <w:tcPr>
            <w:tcW w:w="939" w:type="dxa"/>
            <w:vMerge w:val="continue"/>
            <w:tcBorders>
              <w:top w:val="nil"/>
              <w:left w:val="single" w:color="auto" w:sz="4" w:space="0"/>
              <w:bottom w:val="single" w:color="auto" w:sz="4" w:space="0"/>
              <w:right w:val="single" w:color="auto" w:sz="4" w:space="0"/>
            </w:tcBorders>
            <w:vAlign w:val="center"/>
          </w:tcPr>
          <w:p w14:paraId="3AB7E110">
            <w:pPr>
              <w:widowControl/>
              <w:jc w:val="left"/>
              <w:rPr>
                <w:rFonts w:ascii="仿宋_GB2312" w:hAnsi="宋体" w:eastAsia="仿宋_GB2312" w:cs="宋体"/>
                <w:kern w:val="0"/>
                <w:sz w:val="18"/>
                <w:szCs w:val="18"/>
              </w:rPr>
            </w:pPr>
          </w:p>
        </w:tc>
        <w:tc>
          <w:tcPr>
            <w:tcW w:w="1389" w:type="dxa"/>
            <w:tcBorders>
              <w:top w:val="nil"/>
              <w:left w:val="nil"/>
              <w:bottom w:val="single" w:color="auto" w:sz="4" w:space="0"/>
              <w:right w:val="single" w:color="auto" w:sz="4" w:space="0"/>
            </w:tcBorders>
            <w:vAlign w:val="center"/>
          </w:tcPr>
          <w:p w14:paraId="1E6439FB">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“三公经费”</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变动率</w:t>
            </w:r>
          </w:p>
        </w:tc>
        <w:tc>
          <w:tcPr>
            <w:tcW w:w="4171" w:type="dxa"/>
            <w:tcBorders>
              <w:top w:val="nil"/>
              <w:left w:val="nil"/>
              <w:bottom w:val="single" w:color="auto" w:sz="4" w:space="0"/>
              <w:right w:val="single" w:color="auto" w:sz="4" w:space="0"/>
            </w:tcBorders>
            <w:vAlign w:val="center"/>
          </w:tcPr>
          <w:p w14:paraId="2E9710B0">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“三公经费”变动率</w:t>
            </w:r>
            <w:r>
              <w:rPr>
                <w:rFonts w:hint="eastAsia" w:ascii="宋体" w:hAnsi="宋体" w:cs="宋体"/>
                <w:kern w:val="0"/>
                <w:sz w:val="18"/>
                <w:szCs w:val="18"/>
              </w:rPr>
              <w:t>≦</w:t>
            </w:r>
            <w:r>
              <w:rPr>
                <w:rFonts w:hint="eastAsia" w:ascii="仿宋_GB2312" w:hAnsi="宋体" w:eastAsia="仿宋_GB2312" w:cs="宋体"/>
                <w:kern w:val="0"/>
                <w:sz w:val="18"/>
                <w:szCs w:val="18"/>
              </w:rPr>
              <w:t>0,计5分；</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“三公经费”＞0，每超过一个百分点扣0.5分，扣完为止。</w:t>
            </w:r>
          </w:p>
        </w:tc>
        <w:tc>
          <w:tcPr>
            <w:tcW w:w="619" w:type="dxa"/>
            <w:tcBorders>
              <w:top w:val="nil"/>
              <w:left w:val="nil"/>
              <w:bottom w:val="single" w:color="auto" w:sz="4" w:space="0"/>
              <w:right w:val="single" w:color="auto" w:sz="4" w:space="0"/>
            </w:tcBorders>
            <w:vAlign w:val="center"/>
          </w:tcPr>
          <w:p w14:paraId="4881F5B3">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5</w:t>
            </w:r>
          </w:p>
        </w:tc>
        <w:tc>
          <w:tcPr>
            <w:tcW w:w="720" w:type="dxa"/>
            <w:tcBorders>
              <w:top w:val="nil"/>
              <w:left w:val="nil"/>
              <w:bottom w:val="single" w:color="auto" w:sz="4" w:space="0"/>
              <w:right w:val="single" w:color="auto" w:sz="4" w:space="0"/>
            </w:tcBorders>
            <w:vAlign w:val="center"/>
          </w:tcPr>
          <w:p w14:paraId="7A288023">
            <w:pPr>
              <w:widowControl/>
              <w:spacing w:line="240" w:lineRule="exact"/>
              <w:ind w:firstLine="180" w:firstLineChars="100"/>
              <w:jc w:val="left"/>
              <w:rPr>
                <w:rFonts w:hint="eastAsia" w:ascii="仿宋_GB2312" w:hAnsi="宋体" w:eastAsia="仿宋_GB2312" w:cs="宋体"/>
                <w:color w:val="000000"/>
                <w:kern w:val="0"/>
                <w:sz w:val="18"/>
                <w:szCs w:val="18"/>
                <w:lang w:val="en-US" w:eastAsia="zh-CN"/>
              </w:rPr>
            </w:pPr>
            <w:r>
              <w:rPr>
                <w:rFonts w:hint="eastAsia" w:ascii="仿宋_GB2312" w:hAnsi="宋体" w:eastAsia="仿宋_GB2312" w:cs="宋体"/>
                <w:color w:val="000000"/>
                <w:kern w:val="0"/>
                <w:sz w:val="18"/>
                <w:szCs w:val="18"/>
                <w:lang w:val="en-US" w:eastAsia="zh-CN"/>
              </w:rPr>
              <w:t>5</w:t>
            </w:r>
          </w:p>
        </w:tc>
        <w:tc>
          <w:tcPr>
            <w:tcW w:w="1080" w:type="dxa"/>
            <w:tcBorders>
              <w:top w:val="nil"/>
              <w:left w:val="nil"/>
              <w:bottom w:val="single" w:color="auto" w:sz="4" w:space="0"/>
              <w:right w:val="single" w:color="auto" w:sz="4" w:space="0"/>
            </w:tcBorders>
            <w:vAlign w:val="center"/>
          </w:tcPr>
          <w:p w14:paraId="126C13E0">
            <w:pPr>
              <w:widowControl/>
              <w:spacing w:line="240" w:lineRule="exact"/>
              <w:jc w:val="left"/>
              <w:rPr>
                <w:rFonts w:ascii="仿宋_GB2312" w:hAnsi="宋体" w:eastAsia="仿宋_GB2312" w:cs="宋体"/>
                <w:color w:val="000000"/>
                <w:kern w:val="0"/>
                <w:sz w:val="18"/>
                <w:szCs w:val="18"/>
              </w:rPr>
            </w:pPr>
          </w:p>
        </w:tc>
      </w:tr>
      <w:tr w14:paraId="237CA699">
        <w:tblPrEx>
          <w:tblCellMar>
            <w:top w:w="0" w:type="dxa"/>
            <w:left w:w="108" w:type="dxa"/>
            <w:bottom w:w="0" w:type="dxa"/>
            <w:right w:w="108" w:type="dxa"/>
          </w:tblCellMar>
        </w:tblPrEx>
        <w:trPr>
          <w:trHeight w:val="737" w:hRule="atLeast"/>
          <w:jc w:val="center"/>
        </w:trPr>
        <w:tc>
          <w:tcPr>
            <w:tcW w:w="976" w:type="dxa"/>
            <w:vMerge w:val="continue"/>
            <w:tcBorders>
              <w:top w:val="nil"/>
              <w:left w:val="single" w:color="auto" w:sz="4" w:space="0"/>
              <w:bottom w:val="single" w:color="auto" w:sz="4" w:space="0"/>
              <w:right w:val="single" w:color="auto" w:sz="4" w:space="0"/>
            </w:tcBorders>
            <w:vAlign w:val="center"/>
          </w:tcPr>
          <w:p w14:paraId="48FFA803">
            <w:pPr>
              <w:widowControl/>
              <w:jc w:val="left"/>
              <w:rPr>
                <w:rFonts w:ascii="仿宋_GB2312" w:hAnsi="宋体" w:eastAsia="仿宋_GB2312" w:cs="宋体"/>
                <w:kern w:val="0"/>
                <w:sz w:val="18"/>
                <w:szCs w:val="18"/>
              </w:rPr>
            </w:pPr>
          </w:p>
        </w:tc>
        <w:tc>
          <w:tcPr>
            <w:tcW w:w="939" w:type="dxa"/>
            <w:vMerge w:val="continue"/>
            <w:tcBorders>
              <w:top w:val="nil"/>
              <w:left w:val="single" w:color="auto" w:sz="4" w:space="0"/>
              <w:bottom w:val="single" w:color="auto" w:sz="4" w:space="0"/>
              <w:right w:val="single" w:color="auto" w:sz="4" w:space="0"/>
            </w:tcBorders>
            <w:vAlign w:val="center"/>
          </w:tcPr>
          <w:p w14:paraId="6E97638F">
            <w:pPr>
              <w:widowControl/>
              <w:jc w:val="left"/>
              <w:rPr>
                <w:rFonts w:ascii="仿宋_GB2312" w:hAnsi="宋体" w:eastAsia="仿宋_GB2312" w:cs="宋体"/>
                <w:kern w:val="0"/>
                <w:sz w:val="18"/>
                <w:szCs w:val="18"/>
              </w:rPr>
            </w:pPr>
          </w:p>
        </w:tc>
        <w:tc>
          <w:tcPr>
            <w:tcW w:w="1389" w:type="dxa"/>
            <w:tcBorders>
              <w:top w:val="nil"/>
              <w:left w:val="nil"/>
              <w:bottom w:val="single" w:color="auto" w:sz="4" w:space="0"/>
              <w:right w:val="single" w:color="auto" w:sz="4" w:space="0"/>
            </w:tcBorders>
            <w:vAlign w:val="center"/>
          </w:tcPr>
          <w:p w14:paraId="672FEFC7">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重点支出</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安排率</w:t>
            </w:r>
          </w:p>
        </w:tc>
        <w:tc>
          <w:tcPr>
            <w:tcW w:w="4171" w:type="dxa"/>
            <w:tcBorders>
              <w:top w:val="nil"/>
              <w:left w:val="nil"/>
              <w:bottom w:val="single" w:color="auto" w:sz="4" w:space="0"/>
              <w:right w:val="single" w:color="auto" w:sz="4" w:space="0"/>
            </w:tcBorders>
            <w:vAlign w:val="center"/>
          </w:tcPr>
          <w:p w14:paraId="6EF2C3E2">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重点支出安排率≥90%，计5分；80%（含）-90%，计4分；70%（含）-80%，计3分；60%（含）-70%，计2分；低于60%不得分。</w:t>
            </w:r>
          </w:p>
        </w:tc>
        <w:tc>
          <w:tcPr>
            <w:tcW w:w="619" w:type="dxa"/>
            <w:tcBorders>
              <w:top w:val="nil"/>
              <w:left w:val="nil"/>
              <w:bottom w:val="single" w:color="auto" w:sz="4" w:space="0"/>
              <w:right w:val="single" w:color="auto" w:sz="4" w:space="0"/>
            </w:tcBorders>
            <w:vAlign w:val="center"/>
          </w:tcPr>
          <w:p w14:paraId="487B8B54">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5</w:t>
            </w:r>
          </w:p>
        </w:tc>
        <w:tc>
          <w:tcPr>
            <w:tcW w:w="720" w:type="dxa"/>
            <w:tcBorders>
              <w:top w:val="nil"/>
              <w:left w:val="nil"/>
              <w:bottom w:val="single" w:color="auto" w:sz="4" w:space="0"/>
              <w:right w:val="single" w:color="auto" w:sz="4" w:space="0"/>
            </w:tcBorders>
            <w:vAlign w:val="center"/>
          </w:tcPr>
          <w:p w14:paraId="3A8E8ACD">
            <w:pPr>
              <w:widowControl/>
              <w:spacing w:line="240" w:lineRule="exact"/>
              <w:ind w:firstLine="180" w:firstLineChars="100"/>
              <w:jc w:val="left"/>
              <w:rPr>
                <w:rFonts w:hint="eastAsia" w:ascii="仿宋_GB2312" w:hAnsi="宋体" w:eastAsia="仿宋_GB2312" w:cs="宋体"/>
                <w:color w:val="000000"/>
                <w:kern w:val="0"/>
                <w:sz w:val="18"/>
                <w:szCs w:val="18"/>
                <w:lang w:val="en-US" w:eastAsia="zh-CN"/>
              </w:rPr>
            </w:pPr>
            <w:r>
              <w:rPr>
                <w:rFonts w:hint="eastAsia" w:ascii="仿宋_GB2312" w:hAnsi="宋体" w:eastAsia="仿宋_GB2312" w:cs="宋体"/>
                <w:color w:val="000000"/>
                <w:kern w:val="0"/>
                <w:sz w:val="18"/>
                <w:szCs w:val="18"/>
                <w:lang w:val="en-US" w:eastAsia="zh-CN"/>
              </w:rPr>
              <w:t>5</w:t>
            </w:r>
          </w:p>
        </w:tc>
        <w:tc>
          <w:tcPr>
            <w:tcW w:w="1080" w:type="dxa"/>
            <w:tcBorders>
              <w:top w:val="nil"/>
              <w:left w:val="nil"/>
              <w:bottom w:val="single" w:color="auto" w:sz="4" w:space="0"/>
              <w:right w:val="single" w:color="auto" w:sz="4" w:space="0"/>
            </w:tcBorders>
            <w:vAlign w:val="center"/>
          </w:tcPr>
          <w:p w14:paraId="21D05357">
            <w:pPr>
              <w:widowControl/>
              <w:spacing w:line="240" w:lineRule="exact"/>
              <w:jc w:val="left"/>
              <w:rPr>
                <w:rFonts w:ascii="仿宋_GB2312" w:hAnsi="宋体" w:eastAsia="仿宋_GB2312" w:cs="宋体"/>
                <w:color w:val="000000"/>
                <w:kern w:val="0"/>
                <w:sz w:val="18"/>
                <w:szCs w:val="18"/>
              </w:rPr>
            </w:pPr>
          </w:p>
        </w:tc>
      </w:tr>
      <w:tr w14:paraId="70964C84">
        <w:tblPrEx>
          <w:tblCellMar>
            <w:top w:w="0" w:type="dxa"/>
            <w:left w:w="108" w:type="dxa"/>
            <w:bottom w:w="0" w:type="dxa"/>
            <w:right w:w="108" w:type="dxa"/>
          </w:tblCellMar>
        </w:tblPrEx>
        <w:trPr>
          <w:trHeight w:val="776" w:hRule="atLeast"/>
          <w:jc w:val="center"/>
        </w:trPr>
        <w:tc>
          <w:tcPr>
            <w:tcW w:w="976" w:type="dxa"/>
            <w:vMerge w:val="restart"/>
            <w:tcBorders>
              <w:top w:val="nil"/>
              <w:left w:val="single" w:color="auto" w:sz="4" w:space="0"/>
              <w:bottom w:val="single" w:color="auto" w:sz="4" w:space="0"/>
              <w:right w:val="single" w:color="auto" w:sz="4" w:space="0"/>
            </w:tcBorders>
            <w:vAlign w:val="center"/>
          </w:tcPr>
          <w:p w14:paraId="26D10EEB">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过  程</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（40分）</w:t>
            </w:r>
          </w:p>
        </w:tc>
        <w:tc>
          <w:tcPr>
            <w:tcW w:w="939" w:type="dxa"/>
            <w:vMerge w:val="restart"/>
            <w:tcBorders>
              <w:top w:val="nil"/>
              <w:left w:val="single" w:color="auto" w:sz="4" w:space="0"/>
              <w:bottom w:val="single" w:color="auto" w:sz="4" w:space="0"/>
              <w:right w:val="single" w:color="auto" w:sz="4" w:space="0"/>
            </w:tcBorders>
            <w:vAlign w:val="center"/>
          </w:tcPr>
          <w:p w14:paraId="5D5E2A75">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预算执行</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（15分）</w:t>
            </w:r>
          </w:p>
        </w:tc>
        <w:tc>
          <w:tcPr>
            <w:tcW w:w="1389" w:type="dxa"/>
            <w:tcBorders>
              <w:top w:val="nil"/>
              <w:left w:val="nil"/>
              <w:bottom w:val="single" w:color="auto" w:sz="4" w:space="0"/>
              <w:right w:val="single" w:color="auto" w:sz="4" w:space="0"/>
            </w:tcBorders>
            <w:vAlign w:val="center"/>
          </w:tcPr>
          <w:p w14:paraId="6CDD9087">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预算调整率</w:t>
            </w:r>
          </w:p>
        </w:tc>
        <w:tc>
          <w:tcPr>
            <w:tcW w:w="4171" w:type="dxa"/>
            <w:tcBorders>
              <w:top w:val="nil"/>
              <w:left w:val="nil"/>
              <w:bottom w:val="single" w:color="auto" w:sz="4" w:space="0"/>
              <w:right w:val="single" w:color="auto" w:sz="4" w:space="0"/>
            </w:tcBorders>
            <w:vAlign w:val="center"/>
          </w:tcPr>
          <w:p w14:paraId="00CB4200">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预算调整率=0，计3分；0-10%（含），计2分；10-20%（含），计1分；20-30%（含），计0.5分；大于30%不得分。</w:t>
            </w:r>
          </w:p>
        </w:tc>
        <w:tc>
          <w:tcPr>
            <w:tcW w:w="619" w:type="dxa"/>
            <w:tcBorders>
              <w:top w:val="nil"/>
              <w:left w:val="nil"/>
              <w:bottom w:val="single" w:color="auto" w:sz="4" w:space="0"/>
              <w:right w:val="single" w:color="auto" w:sz="4" w:space="0"/>
            </w:tcBorders>
            <w:vAlign w:val="center"/>
          </w:tcPr>
          <w:p w14:paraId="720DE09C">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3</w:t>
            </w:r>
          </w:p>
        </w:tc>
        <w:tc>
          <w:tcPr>
            <w:tcW w:w="720" w:type="dxa"/>
            <w:tcBorders>
              <w:top w:val="nil"/>
              <w:left w:val="nil"/>
              <w:bottom w:val="single" w:color="auto" w:sz="4" w:space="0"/>
              <w:right w:val="single" w:color="auto" w:sz="4" w:space="0"/>
            </w:tcBorders>
            <w:vAlign w:val="center"/>
          </w:tcPr>
          <w:p w14:paraId="2AB63987">
            <w:pPr>
              <w:widowControl/>
              <w:spacing w:line="240" w:lineRule="exact"/>
              <w:jc w:val="center"/>
              <w:rPr>
                <w:rFonts w:hint="eastAsia" w:ascii="仿宋_GB2312" w:hAnsi="宋体" w:eastAsia="仿宋_GB2312" w:cs="宋体"/>
                <w:color w:val="000000"/>
                <w:kern w:val="0"/>
                <w:sz w:val="18"/>
                <w:szCs w:val="18"/>
                <w:lang w:val="en-US" w:eastAsia="zh-CN"/>
              </w:rPr>
            </w:pPr>
            <w:r>
              <w:rPr>
                <w:rFonts w:hint="eastAsia" w:ascii="仿宋_GB2312" w:hAnsi="宋体" w:eastAsia="仿宋_GB2312" w:cs="宋体"/>
                <w:color w:val="000000"/>
                <w:kern w:val="0"/>
                <w:sz w:val="18"/>
                <w:szCs w:val="18"/>
                <w:lang w:val="en-US" w:eastAsia="zh-CN"/>
              </w:rPr>
              <w:t>3</w:t>
            </w:r>
          </w:p>
        </w:tc>
        <w:tc>
          <w:tcPr>
            <w:tcW w:w="1080" w:type="dxa"/>
            <w:tcBorders>
              <w:top w:val="nil"/>
              <w:left w:val="nil"/>
              <w:bottom w:val="single" w:color="auto" w:sz="4" w:space="0"/>
              <w:right w:val="single" w:color="auto" w:sz="4" w:space="0"/>
            </w:tcBorders>
            <w:vAlign w:val="center"/>
          </w:tcPr>
          <w:p w14:paraId="06A72B6D">
            <w:pPr>
              <w:widowControl/>
              <w:spacing w:line="240" w:lineRule="exact"/>
              <w:jc w:val="center"/>
              <w:rPr>
                <w:rFonts w:ascii="仿宋_GB2312" w:hAnsi="宋体" w:eastAsia="仿宋_GB2312" w:cs="宋体"/>
                <w:color w:val="000000"/>
                <w:kern w:val="0"/>
                <w:sz w:val="18"/>
                <w:szCs w:val="18"/>
              </w:rPr>
            </w:pPr>
          </w:p>
        </w:tc>
      </w:tr>
      <w:tr w14:paraId="19177EAF">
        <w:tblPrEx>
          <w:tblCellMar>
            <w:top w:w="0" w:type="dxa"/>
            <w:left w:w="108" w:type="dxa"/>
            <w:bottom w:w="0" w:type="dxa"/>
            <w:right w:w="108" w:type="dxa"/>
          </w:tblCellMar>
        </w:tblPrEx>
        <w:trPr>
          <w:trHeight w:val="1039" w:hRule="atLeast"/>
          <w:jc w:val="center"/>
        </w:trPr>
        <w:tc>
          <w:tcPr>
            <w:tcW w:w="976" w:type="dxa"/>
            <w:vMerge w:val="continue"/>
            <w:tcBorders>
              <w:top w:val="nil"/>
              <w:left w:val="single" w:color="auto" w:sz="4" w:space="0"/>
              <w:bottom w:val="single" w:color="auto" w:sz="4" w:space="0"/>
              <w:right w:val="single" w:color="auto" w:sz="4" w:space="0"/>
            </w:tcBorders>
            <w:vAlign w:val="center"/>
          </w:tcPr>
          <w:p w14:paraId="61828DED">
            <w:pPr>
              <w:widowControl/>
              <w:jc w:val="left"/>
              <w:rPr>
                <w:rFonts w:ascii="仿宋_GB2312" w:hAnsi="宋体" w:eastAsia="仿宋_GB2312" w:cs="宋体"/>
                <w:kern w:val="0"/>
                <w:sz w:val="18"/>
                <w:szCs w:val="18"/>
              </w:rPr>
            </w:pPr>
          </w:p>
        </w:tc>
        <w:tc>
          <w:tcPr>
            <w:tcW w:w="939" w:type="dxa"/>
            <w:vMerge w:val="continue"/>
            <w:tcBorders>
              <w:top w:val="nil"/>
              <w:left w:val="single" w:color="auto" w:sz="4" w:space="0"/>
              <w:bottom w:val="single" w:color="auto" w:sz="4" w:space="0"/>
              <w:right w:val="single" w:color="auto" w:sz="4" w:space="0"/>
            </w:tcBorders>
            <w:vAlign w:val="center"/>
          </w:tcPr>
          <w:p w14:paraId="04A796DC">
            <w:pPr>
              <w:widowControl/>
              <w:jc w:val="left"/>
              <w:rPr>
                <w:rFonts w:ascii="仿宋_GB2312" w:hAnsi="宋体" w:eastAsia="仿宋_GB2312" w:cs="宋体"/>
                <w:kern w:val="0"/>
                <w:sz w:val="18"/>
                <w:szCs w:val="18"/>
              </w:rPr>
            </w:pPr>
          </w:p>
        </w:tc>
        <w:tc>
          <w:tcPr>
            <w:tcW w:w="1389" w:type="dxa"/>
            <w:tcBorders>
              <w:top w:val="nil"/>
              <w:left w:val="nil"/>
              <w:bottom w:val="single" w:color="auto" w:sz="4" w:space="0"/>
              <w:right w:val="single" w:color="auto" w:sz="4" w:space="0"/>
            </w:tcBorders>
            <w:vAlign w:val="center"/>
          </w:tcPr>
          <w:p w14:paraId="47B60559">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支付进度</w:t>
            </w:r>
          </w:p>
        </w:tc>
        <w:tc>
          <w:tcPr>
            <w:tcW w:w="4171" w:type="dxa"/>
            <w:tcBorders>
              <w:top w:val="nil"/>
              <w:left w:val="nil"/>
              <w:bottom w:val="single" w:color="auto" w:sz="4" w:space="0"/>
              <w:right w:val="single" w:color="auto" w:sz="4" w:space="0"/>
            </w:tcBorders>
            <w:vAlign w:val="center"/>
          </w:tcPr>
          <w:p w14:paraId="4E3408DF">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春节前下达全部专项资金的50%；6月底前所有专项资金指标全部下达完。</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每出现一个专项未按进度完成资金下达扣0.5分，扣完为止。</w:t>
            </w:r>
          </w:p>
        </w:tc>
        <w:tc>
          <w:tcPr>
            <w:tcW w:w="619" w:type="dxa"/>
            <w:tcBorders>
              <w:top w:val="nil"/>
              <w:left w:val="nil"/>
              <w:bottom w:val="single" w:color="auto" w:sz="4" w:space="0"/>
              <w:right w:val="single" w:color="auto" w:sz="4" w:space="0"/>
            </w:tcBorders>
            <w:vAlign w:val="center"/>
          </w:tcPr>
          <w:p w14:paraId="4F0F4CDD">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3</w:t>
            </w:r>
          </w:p>
        </w:tc>
        <w:tc>
          <w:tcPr>
            <w:tcW w:w="720" w:type="dxa"/>
            <w:tcBorders>
              <w:top w:val="nil"/>
              <w:left w:val="nil"/>
              <w:bottom w:val="single" w:color="auto" w:sz="4" w:space="0"/>
              <w:right w:val="single" w:color="auto" w:sz="4" w:space="0"/>
            </w:tcBorders>
            <w:vAlign w:val="center"/>
          </w:tcPr>
          <w:p w14:paraId="2E936962">
            <w:pPr>
              <w:widowControl/>
              <w:spacing w:line="240" w:lineRule="exact"/>
              <w:jc w:val="center"/>
              <w:rPr>
                <w:rFonts w:hint="eastAsia" w:ascii="仿宋_GB2312" w:hAnsi="宋体" w:eastAsia="仿宋_GB2312" w:cs="宋体"/>
                <w:color w:val="000000"/>
                <w:kern w:val="0"/>
                <w:sz w:val="18"/>
                <w:szCs w:val="18"/>
                <w:lang w:val="en-US" w:eastAsia="zh-CN"/>
              </w:rPr>
            </w:pPr>
            <w:r>
              <w:rPr>
                <w:rFonts w:hint="eastAsia" w:ascii="仿宋_GB2312" w:hAnsi="宋体" w:eastAsia="仿宋_GB2312" w:cs="宋体"/>
                <w:color w:val="000000"/>
                <w:kern w:val="0"/>
                <w:sz w:val="18"/>
                <w:szCs w:val="18"/>
                <w:lang w:val="en-US" w:eastAsia="zh-CN"/>
              </w:rPr>
              <w:t>3</w:t>
            </w:r>
          </w:p>
        </w:tc>
        <w:tc>
          <w:tcPr>
            <w:tcW w:w="1080" w:type="dxa"/>
            <w:tcBorders>
              <w:top w:val="nil"/>
              <w:left w:val="nil"/>
              <w:bottom w:val="single" w:color="auto" w:sz="4" w:space="0"/>
              <w:right w:val="single" w:color="auto" w:sz="4" w:space="0"/>
            </w:tcBorders>
            <w:vAlign w:val="center"/>
          </w:tcPr>
          <w:p w14:paraId="5594D2B0">
            <w:pPr>
              <w:widowControl/>
              <w:spacing w:line="240" w:lineRule="exact"/>
              <w:jc w:val="center"/>
              <w:rPr>
                <w:rFonts w:ascii="仿宋_GB2312" w:hAnsi="宋体" w:eastAsia="仿宋_GB2312" w:cs="宋体"/>
                <w:color w:val="000000"/>
                <w:kern w:val="0"/>
                <w:sz w:val="18"/>
                <w:szCs w:val="18"/>
              </w:rPr>
            </w:pPr>
          </w:p>
        </w:tc>
      </w:tr>
      <w:tr w14:paraId="7916C762">
        <w:tblPrEx>
          <w:tblCellMar>
            <w:top w:w="0" w:type="dxa"/>
            <w:left w:w="108" w:type="dxa"/>
            <w:bottom w:w="0" w:type="dxa"/>
            <w:right w:w="108" w:type="dxa"/>
          </w:tblCellMar>
        </w:tblPrEx>
        <w:trPr>
          <w:trHeight w:val="619" w:hRule="atLeast"/>
          <w:jc w:val="center"/>
        </w:trPr>
        <w:tc>
          <w:tcPr>
            <w:tcW w:w="976" w:type="dxa"/>
            <w:vMerge w:val="continue"/>
            <w:tcBorders>
              <w:top w:val="nil"/>
              <w:left w:val="single" w:color="auto" w:sz="4" w:space="0"/>
              <w:bottom w:val="single" w:color="auto" w:sz="4" w:space="0"/>
              <w:right w:val="single" w:color="auto" w:sz="4" w:space="0"/>
            </w:tcBorders>
            <w:vAlign w:val="center"/>
          </w:tcPr>
          <w:p w14:paraId="087172DD">
            <w:pPr>
              <w:widowControl/>
              <w:jc w:val="left"/>
              <w:rPr>
                <w:rFonts w:ascii="仿宋_GB2312" w:hAnsi="宋体" w:eastAsia="仿宋_GB2312" w:cs="宋体"/>
                <w:kern w:val="0"/>
                <w:sz w:val="18"/>
                <w:szCs w:val="18"/>
              </w:rPr>
            </w:pPr>
          </w:p>
        </w:tc>
        <w:tc>
          <w:tcPr>
            <w:tcW w:w="939" w:type="dxa"/>
            <w:vMerge w:val="continue"/>
            <w:tcBorders>
              <w:top w:val="nil"/>
              <w:left w:val="single" w:color="auto" w:sz="4" w:space="0"/>
              <w:bottom w:val="single" w:color="auto" w:sz="4" w:space="0"/>
              <w:right w:val="single" w:color="auto" w:sz="4" w:space="0"/>
            </w:tcBorders>
            <w:vAlign w:val="center"/>
          </w:tcPr>
          <w:p w14:paraId="6BB89149">
            <w:pPr>
              <w:widowControl/>
              <w:jc w:val="left"/>
              <w:rPr>
                <w:rFonts w:ascii="仿宋_GB2312" w:hAnsi="宋体" w:eastAsia="仿宋_GB2312" w:cs="宋体"/>
                <w:kern w:val="0"/>
                <w:sz w:val="18"/>
                <w:szCs w:val="18"/>
              </w:rPr>
            </w:pPr>
          </w:p>
        </w:tc>
        <w:tc>
          <w:tcPr>
            <w:tcW w:w="1389" w:type="dxa"/>
            <w:tcBorders>
              <w:top w:val="nil"/>
              <w:left w:val="nil"/>
              <w:bottom w:val="single" w:color="auto" w:sz="4" w:space="0"/>
              <w:right w:val="single" w:color="auto" w:sz="4" w:space="0"/>
            </w:tcBorders>
            <w:vAlign w:val="center"/>
          </w:tcPr>
          <w:p w14:paraId="3306426F">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资金结余</w:t>
            </w:r>
          </w:p>
        </w:tc>
        <w:tc>
          <w:tcPr>
            <w:tcW w:w="4171" w:type="dxa"/>
            <w:tcBorders>
              <w:top w:val="nil"/>
              <w:left w:val="nil"/>
              <w:bottom w:val="single" w:color="auto" w:sz="4" w:space="0"/>
              <w:right w:val="single" w:color="auto" w:sz="4" w:space="0"/>
            </w:tcBorders>
            <w:vAlign w:val="center"/>
          </w:tcPr>
          <w:p w14:paraId="5108C9D3">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无结余，3分；有结余，但不超过上年结转，2分；结余超过上年结转，不得分。</w:t>
            </w:r>
          </w:p>
        </w:tc>
        <w:tc>
          <w:tcPr>
            <w:tcW w:w="619" w:type="dxa"/>
            <w:tcBorders>
              <w:top w:val="nil"/>
              <w:left w:val="nil"/>
              <w:bottom w:val="single" w:color="auto" w:sz="4" w:space="0"/>
              <w:right w:val="single" w:color="auto" w:sz="4" w:space="0"/>
            </w:tcBorders>
            <w:vAlign w:val="center"/>
          </w:tcPr>
          <w:p w14:paraId="46E56E22">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3</w:t>
            </w:r>
          </w:p>
        </w:tc>
        <w:tc>
          <w:tcPr>
            <w:tcW w:w="720" w:type="dxa"/>
            <w:tcBorders>
              <w:top w:val="nil"/>
              <w:left w:val="nil"/>
              <w:bottom w:val="single" w:color="auto" w:sz="4" w:space="0"/>
              <w:right w:val="single" w:color="auto" w:sz="4" w:space="0"/>
            </w:tcBorders>
            <w:vAlign w:val="center"/>
          </w:tcPr>
          <w:p w14:paraId="0DDAD1D4">
            <w:pPr>
              <w:widowControl/>
              <w:spacing w:line="240" w:lineRule="exact"/>
              <w:jc w:val="center"/>
              <w:rPr>
                <w:rFonts w:hint="eastAsia" w:ascii="仿宋_GB2312" w:hAnsi="宋体" w:eastAsia="仿宋_GB2312" w:cs="宋体"/>
                <w:color w:val="000000"/>
                <w:kern w:val="0"/>
                <w:sz w:val="18"/>
                <w:szCs w:val="18"/>
                <w:lang w:val="en-US" w:eastAsia="zh-CN"/>
              </w:rPr>
            </w:pPr>
            <w:r>
              <w:rPr>
                <w:rFonts w:hint="eastAsia" w:ascii="仿宋_GB2312" w:hAnsi="宋体" w:eastAsia="仿宋_GB2312" w:cs="宋体"/>
                <w:color w:val="000000"/>
                <w:kern w:val="0"/>
                <w:sz w:val="18"/>
                <w:szCs w:val="18"/>
                <w:lang w:val="en-US" w:eastAsia="zh-CN"/>
              </w:rPr>
              <w:t>3</w:t>
            </w:r>
          </w:p>
        </w:tc>
        <w:tc>
          <w:tcPr>
            <w:tcW w:w="1080" w:type="dxa"/>
            <w:tcBorders>
              <w:top w:val="nil"/>
              <w:left w:val="nil"/>
              <w:bottom w:val="single" w:color="auto" w:sz="4" w:space="0"/>
              <w:right w:val="single" w:color="auto" w:sz="4" w:space="0"/>
            </w:tcBorders>
            <w:vAlign w:val="center"/>
          </w:tcPr>
          <w:p w14:paraId="059AF2D5">
            <w:pPr>
              <w:widowControl/>
              <w:spacing w:line="240" w:lineRule="exact"/>
              <w:jc w:val="center"/>
              <w:rPr>
                <w:rFonts w:ascii="仿宋_GB2312" w:hAnsi="宋体" w:eastAsia="仿宋_GB2312" w:cs="宋体"/>
                <w:color w:val="000000"/>
                <w:kern w:val="0"/>
                <w:sz w:val="18"/>
                <w:szCs w:val="18"/>
              </w:rPr>
            </w:pPr>
          </w:p>
        </w:tc>
      </w:tr>
      <w:tr w14:paraId="4902B89D">
        <w:tblPrEx>
          <w:tblCellMar>
            <w:top w:w="0" w:type="dxa"/>
            <w:left w:w="108" w:type="dxa"/>
            <w:bottom w:w="0" w:type="dxa"/>
            <w:right w:w="108" w:type="dxa"/>
          </w:tblCellMar>
        </w:tblPrEx>
        <w:trPr>
          <w:trHeight w:val="495" w:hRule="atLeast"/>
          <w:jc w:val="center"/>
        </w:trPr>
        <w:tc>
          <w:tcPr>
            <w:tcW w:w="976" w:type="dxa"/>
            <w:vMerge w:val="continue"/>
            <w:tcBorders>
              <w:top w:val="nil"/>
              <w:left w:val="single" w:color="auto" w:sz="4" w:space="0"/>
              <w:bottom w:val="single" w:color="auto" w:sz="4" w:space="0"/>
              <w:right w:val="single" w:color="auto" w:sz="4" w:space="0"/>
            </w:tcBorders>
            <w:vAlign w:val="center"/>
          </w:tcPr>
          <w:p w14:paraId="01706A8F">
            <w:pPr>
              <w:widowControl/>
              <w:jc w:val="left"/>
              <w:rPr>
                <w:rFonts w:ascii="仿宋_GB2312" w:hAnsi="宋体" w:eastAsia="仿宋_GB2312" w:cs="宋体"/>
                <w:kern w:val="0"/>
                <w:sz w:val="18"/>
                <w:szCs w:val="18"/>
              </w:rPr>
            </w:pPr>
          </w:p>
        </w:tc>
        <w:tc>
          <w:tcPr>
            <w:tcW w:w="939" w:type="dxa"/>
            <w:vMerge w:val="continue"/>
            <w:tcBorders>
              <w:top w:val="nil"/>
              <w:left w:val="single" w:color="auto" w:sz="4" w:space="0"/>
              <w:bottom w:val="single" w:color="auto" w:sz="4" w:space="0"/>
              <w:right w:val="single" w:color="auto" w:sz="4" w:space="0"/>
            </w:tcBorders>
            <w:vAlign w:val="center"/>
          </w:tcPr>
          <w:p w14:paraId="014D9ECF">
            <w:pPr>
              <w:widowControl/>
              <w:jc w:val="left"/>
              <w:rPr>
                <w:rFonts w:ascii="仿宋_GB2312" w:hAnsi="宋体" w:eastAsia="仿宋_GB2312" w:cs="宋体"/>
                <w:kern w:val="0"/>
                <w:sz w:val="18"/>
                <w:szCs w:val="18"/>
              </w:rPr>
            </w:pPr>
          </w:p>
        </w:tc>
        <w:tc>
          <w:tcPr>
            <w:tcW w:w="1389" w:type="dxa"/>
            <w:tcBorders>
              <w:top w:val="nil"/>
              <w:left w:val="nil"/>
              <w:bottom w:val="single" w:color="auto" w:sz="4" w:space="0"/>
              <w:right w:val="single" w:color="auto" w:sz="4" w:space="0"/>
            </w:tcBorders>
            <w:vAlign w:val="center"/>
          </w:tcPr>
          <w:p w14:paraId="21EBE877">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“三公经费”</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控制率</w:t>
            </w:r>
          </w:p>
        </w:tc>
        <w:tc>
          <w:tcPr>
            <w:tcW w:w="4171" w:type="dxa"/>
            <w:tcBorders>
              <w:top w:val="nil"/>
              <w:left w:val="nil"/>
              <w:bottom w:val="single" w:color="auto" w:sz="4" w:space="0"/>
              <w:right w:val="single" w:color="auto" w:sz="4" w:space="0"/>
            </w:tcBorders>
            <w:vAlign w:val="center"/>
          </w:tcPr>
          <w:p w14:paraId="4CAAFDC2">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以100%为标准。三公经费控制率</w:t>
            </w:r>
            <w:r>
              <w:rPr>
                <w:rFonts w:hint="eastAsia" w:ascii="宋体" w:hAnsi="宋体" w:cs="宋体"/>
                <w:kern w:val="0"/>
                <w:sz w:val="18"/>
                <w:szCs w:val="18"/>
              </w:rPr>
              <w:t>≦</w:t>
            </w:r>
            <w:r>
              <w:rPr>
                <w:rFonts w:hint="eastAsia" w:ascii="仿宋_GB2312" w:hAnsi="宋体" w:eastAsia="仿宋_GB2312" w:cs="宋体"/>
                <w:kern w:val="0"/>
                <w:sz w:val="18"/>
                <w:szCs w:val="18"/>
              </w:rPr>
              <w:t>100%，计6分；</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每超过一个百分点扣1分，扣完为止。</w:t>
            </w:r>
          </w:p>
        </w:tc>
        <w:tc>
          <w:tcPr>
            <w:tcW w:w="619" w:type="dxa"/>
            <w:tcBorders>
              <w:top w:val="nil"/>
              <w:left w:val="nil"/>
              <w:bottom w:val="single" w:color="auto" w:sz="4" w:space="0"/>
              <w:right w:val="single" w:color="auto" w:sz="4" w:space="0"/>
            </w:tcBorders>
            <w:vAlign w:val="center"/>
          </w:tcPr>
          <w:p w14:paraId="4204D54E">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6</w:t>
            </w:r>
          </w:p>
        </w:tc>
        <w:tc>
          <w:tcPr>
            <w:tcW w:w="720" w:type="dxa"/>
            <w:tcBorders>
              <w:top w:val="nil"/>
              <w:left w:val="nil"/>
              <w:bottom w:val="single" w:color="auto" w:sz="4" w:space="0"/>
              <w:right w:val="single" w:color="auto" w:sz="4" w:space="0"/>
            </w:tcBorders>
            <w:vAlign w:val="center"/>
          </w:tcPr>
          <w:p w14:paraId="53F10BFC">
            <w:pPr>
              <w:widowControl/>
              <w:spacing w:line="240" w:lineRule="exact"/>
              <w:jc w:val="center"/>
              <w:rPr>
                <w:rFonts w:hint="default" w:ascii="仿宋_GB2312" w:hAnsi="宋体" w:eastAsia="仿宋_GB2312" w:cs="宋体"/>
                <w:color w:val="000000"/>
                <w:kern w:val="0"/>
                <w:sz w:val="18"/>
                <w:szCs w:val="18"/>
                <w:lang w:val="en-US" w:eastAsia="zh-CN"/>
              </w:rPr>
            </w:pPr>
            <w:r>
              <w:rPr>
                <w:rFonts w:hint="eastAsia" w:ascii="仿宋_GB2312" w:hAnsi="宋体" w:eastAsia="仿宋_GB2312" w:cs="宋体"/>
                <w:color w:val="000000"/>
                <w:kern w:val="0"/>
                <w:sz w:val="18"/>
                <w:szCs w:val="18"/>
                <w:lang w:val="en-US" w:eastAsia="zh-CN"/>
              </w:rPr>
              <w:t>6</w:t>
            </w:r>
          </w:p>
        </w:tc>
        <w:tc>
          <w:tcPr>
            <w:tcW w:w="1080" w:type="dxa"/>
            <w:tcBorders>
              <w:top w:val="nil"/>
              <w:left w:val="nil"/>
              <w:bottom w:val="single" w:color="auto" w:sz="4" w:space="0"/>
              <w:right w:val="single" w:color="auto" w:sz="4" w:space="0"/>
            </w:tcBorders>
            <w:vAlign w:val="center"/>
          </w:tcPr>
          <w:p w14:paraId="3F43543B">
            <w:pPr>
              <w:widowControl/>
              <w:spacing w:line="240" w:lineRule="exact"/>
              <w:jc w:val="center"/>
              <w:rPr>
                <w:rFonts w:ascii="仿宋_GB2312" w:hAnsi="宋体" w:eastAsia="仿宋_GB2312" w:cs="宋体"/>
                <w:color w:val="000000"/>
                <w:kern w:val="0"/>
                <w:sz w:val="18"/>
                <w:szCs w:val="18"/>
              </w:rPr>
            </w:pPr>
          </w:p>
        </w:tc>
      </w:tr>
      <w:tr w14:paraId="06F12053">
        <w:tblPrEx>
          <w:tblCellMar>
            <w:top w:w="0" w:type="dxa"/>
            <w:left w:w="108" w:type="dxa"/>
            <w:bottom w:w="0" w:type="dxa"/>
            <w:right w:w="108" w:type="dxa"/>
          </w:tblCellMar>
        </w:tblPrEx>
        <w:trPr>
          <w:trHeight w:val="915" w:hRule="atLeast"/>
          <w:jc w:val="center"/>
        </w:trPr>
        <w:tc>
          <w:tcPr>
            <w:tcW w:w="976" w:type="dxa"/>
            <w:vMerge w:val="continue"/>
            <w:tcBorders>
              <w:top w:val="nil"/>
              <w:left w:val="single" w:color="auto" w:sz="4" w:space="0"/>
              <w:bottom w:val="single" w:color="auto" w:sz="4" w:space="0"/>
              <w:right w:val="single" w:color="auto" w:sz="4" w:space="0"/>
            </w:tcBorders>
            <w:vAlign w:val="center"/>
          </w:tcPr>
          <w:p w14:paraId="286876BE">
            <w:pPr>
              <w:widowControl/>
              <w:jc w:val="left"/>
              <w:rPr>
                <w:rFonts w:ascii="仿宋_GB2312" w:hAnsi="宋体" w:eastAsia="仿宋_GB2312" w:cs="宋体"/>
                <w:kern w:val="0"/>
                <w:sz w:val="18"/>
                <w:szCs w:val="18"/>
              </w:rPr>
            </w:pPr>
          </w:p>
        </w:tc>
        <w:tc>
          <w:tcPr>
            <w:tcW w:w="939" w:type="dxa"/>
            <w:vMerge w:val="restart"/>
            <w:tcBorders>
              <w:top w:val="nil"/>
              <w:left w:val="single" w:color="auto" w:sz="4" w:space="0"/>
              <w:bottom w:val="single" w:color="auto" w:sz="4" w:space="0"/>
              <w:right w:val="single" w:color="auto" w:sz="4" w:space="0"/>
            </w:tcBorders>
            <w:vAlign w:val="center"/>
          </w:tcPr>
          <w:p w14:paraId="3BA7FDE2">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预算管理</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（15分）</w:t>
            </w:r>
          </w:p>
        </w:tc>
        <w:tc>
          <w:tcPr>
            <w:tcW w:w="1389" w:type="dxa"/>
            <w:tcBorders>
              <w:top w:val="nil"/>
              <w:left w:val="nil"/>
              <w:bottom w:val="single" w:color="auto" w:sz="4" w:space="0"/>
              <w:right w:val="single" w:color="auto" w:sz="4" w:space="0"/>
            </w:tcBorders>
            <w:vAlign w:val="center"/>
          </w:tcPr>
          <w:p w14:paraId="3DFF8310">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管理制度</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健全性</w:t>
            </w:r>
          </w:p>
        </w:tc>
        <w:tc>
          <w:tcPr>
            <w:tcW w:w="4171" w:type="dxa"/>
            <w:tcBorders>
              <w:top w:val="nil"/>
              <w:left w:val="nil"/>
              <w:bottom w:val="single" w:color="auto" w:sz="4" w:space="0"/>
              <w:right w:val="single" w:color="auto" w:sz="4" w:space="0"/>
            </w:tcBorders>
            <w:vAlign w:val="center"/>
          </w:tcPr>
          <w:p w14:paraId="130694CC">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①已制定或具有预算资金管理办法，内部财务管理制度、会计核算制度等管理制度，1分；</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②相关管理制度合法、合规、完整，1分；</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③相关管理制度得到有效执行，1分。</w:t>
            </w:r>
          </w:p>
        </w:tc>
        <w:tc>
          <w:tcPr>
            <w:tcW w:w="619" w:type="dxa"/>
            <w:tcBorders>
              <w:top w:val="nil"/>
              <w:left w:val="nil"/>
              <w:bottom w:val="single" w:color="auto" w:sz="4" w:space="0"/>
              <w:right w:val="single" w:color="auto" w:sz="4" w:space="0"/>
            </w:tcBorders>
            <w:vAlign w:val="center"/>
          </w:tcPr>
          <w:p w14:paraId="0FDD1CC3">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3</w:t>
            </w:r>
          </w:p>
        </w:tc>
        <w:tc>
          <w:tcPr>
            <w:tcW w:w="720" w:type="dxa"/>
            <w:tcBorders>
              <w:top w:val="nil"/>
              <w:left w:val="nil"/>
              <w:bottom w:val="single" w:color="auto" w:sz="4" w:space="0"/>
              <w:right w:val="single" w:color="auto" w:sz="4" w:space="0"/>
            </w:tcBorders>
            <w:vAlign w:val="center"/>
          </w:tcPr>
          <w:p w14:paraId="3F755BB7">
            <w:pPr>
              <w:widowControl/>
              <w:spacing w:line="240" w:lineRule="exact"/>
              <w:jc w:val="center"/>
              <w:rPr>
                <w:rFonts w:hint="eastAsia" w:ascii="仿宋_GB2312" w:hAnsi="宋体" w:eastAsia="仿宋_GB2312" w:cs="宋体"/>
                <w:color w:val="000000"/>
                <w:kern w:val="0"/>
                <w:sz w:val="18"/>
                <w:szCs w:val="18"/>
                <w:lang w:val="en-US" w:eastAsia="zh-CN"/>
              </w:rPr>
            </w:pPr>
            <w:r>
              <w:rPr>
                <w:rFonts w:hint="eastAsia" w:ascii="仿宋_GB2312" w:hAnsi="宋体" w:eastAsia="仿宋_GB2312" w:cs="宋体"/>
                <w:color w:val="000000"/>
                <w:kern w:val="0"/>
                <w:sz w:val="18"/>
                <w:szCs w:val="18"/>
                <w:lang w:val="en-US" w:eastAsia="zh-CN"/>
              </w:rPr>
              <w:t>2</w:t>
            </w:r>
          </w:p>
        </w:tc>
        <w:tc>
          <w:tcPr>
            <w:tcW w:w="1080" w:type="dxa"/>
            <w:tcBorders>
              <w:top w:val="nil"/>
              <w:left w:val="nil"/>
              <w:bottom w:val="single" w:color="auto" w:sz="4" w:space="0"/>
              <w:right w:val="single" w:color="auto" w:sz="4" w:space="0"/>
            </w:tcBorders>
            <w:vAlign w:val="center"/>
          </w:tcPr>
          <w:p w14:paraId="637468CB">
            <w:pPr>
              <w:widowControl/>
              <w:spacing w:line="240" w:lineRule="exact"/>
              <w:jc w:val="center"/>
              <w:rPr>
                <w:rFonts w:hint="eastAsia" w:ascii="仿宋_GB2312" w:hAnsi="宋体" w:eastAsia="仿宋_GB2312" w:cs="宋体"/>
                <w:color w:val="000000"/>
                <w:kern w:val="0"/>
                <w:sz w:val="18"/>
                <w:szCs w:val="18"/>
                <w:lang w:eastAsia="zh-CN"/>
              </w:rPr>
            </w:pPr>
            <w:r>
              <w:rPr>
                <w:rFonts w:hint="eastAsia" w:ascii="仿宋_GB2312" w:hAnsi="宋体" w:eastAsia="仿宋_GB2312" w:cs="宋体"/>
                <w:color w:val="000000"/>
                <w:kern w:val="0"/>
                <w:sz w:val="18"/>
                <w:szCs w:val="18"/>
                <w:lang w:eastAsia="zh-CN"/>
              </w:rPr>
              <w:t>制度还需要进一步健全</w:t>
            </w:r>
          </w:p>
        </w:tc>
      </w:tr>
      <w:tr w14:paraId="00CC46DB">
        <w:tblPrEx>
          <w:tblCellMar>
            <w:top w:w="0" w:type="dxa"/>
            <w:left w:w="108" w:type="dxa"/>
            <w:bottom w:w="0" w:type="dxa"/>
            <w:right w:w="108" w:type="dxa"/>
          </w:tblCellMar>
        </w:tblPrEx>
        <w:trPr>
          <w:trHeight w:val="1802" w:hRule="atLeast"/>
          <w:jc w:val="center"/>
        </w:trPr>
        <w:tc>
          <w:tcPr>
            <w:tcW w:w="976" w:type="dxa"/>
            <w:vMerge w:val="continue"/>
            <w:tcBorders>
              <w:top w:val="nil"/>
              <w:left w:val="single" w:color="auto" w:sz="4" w:space="0"/>
              <w:bottom w:val="single" w:color="auto" w:sz="4" w:space="0"/>
              <w:right w:val="single" w:color="auto" w:sz="4" w:space="0"/>
            </w:tcBorders>
            <w:vAlign w:val="center"/>
          </w:tcPr>
          <w:p w14:paraId="1F085C84">
            <w:pPr>
              <w:widowControl/>
              <w:jc w:val="left"/>
              <w:rPr>
                <w:rFonts w:ascii="仿宋_GB2312" w:hAnsi="宋体" w:eastAsia="仿宋_GB2312" w:cs="宋体"/>
                <w:kern w:val="0"/>
                <w:sz w:val="18"/>
                <w:szCs w:val="18"/>
              </w:rPr>
            </w:pPr>
          </w:p>
        </w:tc>
        <w:tc>
          <w:tcPr>
            <w:tcW w:w="939" w:type="dxa"/>
            <w:vMerge w:val="continue"/>
            <w:tcBorders>
              <w:top w:val="nil"/>
              <w:left w:val="single" w:color="auto" w:sz="4" w:space="0"/>
              <w:bottom w:val="single" w:color="auto" w:sz="4" w:space="0"/>
              <w:right w:val="single" w:color="auto" w:sz="4" w:space="0"/>
            </w:tcBorders>
            <w:vAlign w:val="center"/>
          </w:tcPr>
          <w:p w14:paraId="5F4FCEEA">
            <w:pPr>
              <w:widowControl/>
              <w:jc w:val="left"/>
              <w:rPr>
                <w:rFonts w:ascii="仿宋_GB2312" w:hAnsi="宋体" w:eastAsia="仿宋_GB2312" w:cs="宋体"/>
                <w:kern w:val="0"/>
                <w:sz w:val="18"/>
                <w:szCs w:val="18"/>
              </w:rPr>
            </w:pPr>
          </w:p>
        </w:tc>
        <w:tc>
          <w:tcPr>
            <w:tcW w:w="1389" w:type="dxa"/>
            <w:tcBorders>
              <w:top w:val="nil"/>
              <w:left w:val="nil"/>
              <w:bottom w:val="single" w:color="auto" w:sz="4" w:space="0"/>
              <w:right w:val="single" w:color="auto" w:sz="4" w:space="0"/>
            </w:tcBorders>
            <w:vAlign w:val="center"/>
          </w:tcPr>
          <w:p w14:paraId="3376772B">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资金使用</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合规性</w:t>
            </w:r>
          </w:p>
        </w:tc>
        <w:tc>
          <w:tcPr>
            <w:tcW w:w="4171" w:type="dxa"/>
            <w:tcBorders>
              <w:top w:val="nil"/>
              <w:left w:val="nil"/>
              <w:bottom w:val="single" w:color="auto" w:sz="4" w:space="0"/>
              <w:right w:val="single" w:color="auto" w:sz="4" w:space="0"/>
            </w:tcBorders>
            <w:vAlign w:val="center"/>
          </w:tcPr>
          <w:p w14:paraId="4BF4C049">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①支出符合国家财经法规和财务管理制度规定以及有关专项资金管理办法的规定；</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②资金拨付有完整的审批程序和手续；</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③项目支出按规定经过评估论证；</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④支出符合部门预算批复的用途；</w:t>
            </w:r>
            <w:r>
              <w:rPr>
                <w:rFonts w:hint="eastAsia" w:ascii="仿宋_GB2312" w:hAnsi="宋体" w:eastAsia="仿宋_GB2312" w:cs="宋体"/>
                <w:kern w:val="0"/>
                <w:sz w:val="18"/>
                <w:szCs w:val="18"/>
              </w:rPr>
              <w:br w:type="textWrapping"/>
            </w:r>
            <w:r>
              <w:rPr>
                <w:rFonts w:hint="eastAsia" w:ascii="仿宋_GB2312" w:hAnsi="宋体" w:eastAsia="仿宋_GB2312" w:cs="宋体"/>
                <w:spacing w:val="-6"/>
                <w:kern w:val="0"/>
                <w:sz w:val="18"/>
                <w:szCs w:val="18"/>
              </w:rPr>
              <w:t>⑤资金使用无截留、挤占、挪用、虚列支出等情况。</w:t>
            </w:r>
            <w:r>
              <w:rPr>
                <w:rFonts w:hint="eastAsia" w:ascii="仿宋_GB2312" w:hAnsi="宋体" w:eastAsia="仿宋_GB2312" w:cs="宋体"/>
                <w:spacing w:val="-6"/>
                <w:kern w:val="0"/>
                <w:sz w:val="18"/>
                <w:szCs w:val="18"/>
              </w:rPr>
              <w:br w:type="textWrapping"/>
            </w:r>
            <w:r>
              <w:rPr>
                <w:rFonts w:hint="eastAsia" w:ascii="仿宋_GB2312" w:hAnsi="宋体" w:eastAsia="仿宋_GB2312" w:cs="宋体"/>
                <w:spacing w:val="-6"/>
                <w:kern w:val="0"/>
                <w:sz w:val="18"/>
                <w:szCs w:val="18"/>
              </w:rPr>
              <w:t>以上情况每出现一例不符合要求的扣1分，扣完为止。</w:t>
            </w:r>
          </w:p>
        </w:tc>
        <w:tc>
          <w:tcPr>
            <w:tcW w:w="619" w:type="dxa"/>
            <w:tcBorders>
              <w:top w:val="nil"/>
              <w:left w:val="nil"/>
              <w:bottom w:val="single" w:color="auto" w:sz="4" w:space="0"/>
              <w:right w:val="single" w:color="auto" w:sz="4" w:space="0"/>
            </w:tcBorders>
            <w:vAlign w:val="center"/>
          </w:tcPr>
          <w:p w14:paraId="2402FF74">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3</w:t>
            </w:r>
          </w:p>
        </w:tc>
        <w:tc>
          <w:tcPr>
            <w:tcW w:w="720" w:type="dxa"/>
            <w:tcBorders>
              <w:top w:val="nil"/>
              <w:left w:val="nil"/>
              <w:bottom w:val="single" w:color="auto" w:sz="4" w:space="0"/>
              <w:right w:val="single" w:color="auto" w:sz="4" w:space="0"/>
            </w:tcBorders>
            <w:vAlign w:val="center"/>
          </w:tcPr>
          <w:p w14:paraId="5920AB54">
            <w:pPr>
              <w:widowControl/>
              <w:spacing w:line="240" w:lineRule="exact"/>
              <w:jc w:val="center"/>
              <w:rPr>
                <w:rFonts w:hint="eastAsia" w:ascii="仿宋_GB2312" w:hAnsi="宋体" w:eastAsia="仿宋_GB2312" w:cs="宋体"/>
                <w:color w:val="000000"/>
                <w:kern w:val="0"/>
                <w:sz w:val="18"/>
                <w:szCs w:val="18"/>
                <w:lang w:val="en-US" w:eastAsia="zh-CN"/>
              </w:rPr>
            </w:pPr>
            <w:r>
              <w:rPr>
                <w:rFonts w:hint="eastAsia" w:ascii="仿宋_GB2312" w:hAnsi="宋体" w:eastAsia="仿宋_GB2312" w:cs="宋体"/>
                <w:color w:val="000000"/>
                <w:kern w:val="0"/>
                <w:sz w:val="18"/>
                <w:szCs w:val="18"/>
                <w:lang w:val="en-US" w:eastAsia="zh-CN"/>
              </w:rPr>
              <w:t>3</w:t>
            </w:r>
          </w:p>
        </w:tc>
        <w:tc>
          <w:tcPr>
            <w:tcW w:w="1080" w:type="dxa"/>
            <w:tcBorders>
              <w:top w:val="nil"/>
              <w:left w:val="nil"/>
              <w:bottom w:val="single" w:color="auto" w:sz="4" w:space="0"/>
              <w:right w:val="single" w:color="auto" w:sz="4" w:space="0"/>
            </w:tcBorders>
            <w:vAlign w:val="center"/>
          </w:tcPr>
          <w:p w14:paraId="084B3B17">
            <w:pPr>
              <w:widowControl/>
              <w:spacing w:line="240" w:lineRule="exact"/>
              <w:jc w:val="center"/>
              <w:rPr>
                <w:rFonts w:ascii="仿宋_GB2312" w:hAnsi="宋体" w:eastAsia="仿宋_GB2312" w:cs="宋体"/>
                <w:color w:val="000000"/>
                <w:kern w:val="0"/>
                <w:sz w:val="18"/>
                <w:szCs w:val="18"/>
              </w:rPr>
            </w:pPr>
          </w:p>
        </w:tc>
      </w:tr>
      <w:tr w14:paraId="2848D91D">
        <w:tblPrEx>
          <w:tblCellMar>
            <w:top w:w="0" w:type="dxa"/>
            <w:left w:w="108" w:type="dxa"/>
            <w:bottom w:w="0" w:type="dxa"/>
            <w:right w:w="108" w:type="dxa"/>
          </w:tblCellMar>
        </w:tblPrEx>
        <w:trPr>
          <w:trHeight w:val="450" w:hRule="atLeast"/>
          <w:jc w:val="center"/>
        </w:trPr>
        <w:tc>
          <w:tcPr>
            <w:tcW w:w="976" w:type="dxa"/>
            <w:vMerge w:val="continue"/>
            <w:tcBorders>
              <w:top w:val="nil"/>
              <w:left w:val="single" w:color="auto" w:sz="4" w:space="0"/>
              <w:bottom w:val="single" w:color="auto" w:sz="4" w:space="0"/>
              <w:right w:val="single" w:color="auto" w:sz="4" w:space="0"/>
            </w:tcBorders>
            <w:vAlign w:val="center"/>
          </w:tcPr>
          <w:p w14:paraId="50FC4F94">
            <w:pPr>
              <w:widowControl/>
              <w:jc w:val="left"/>
              <w:rPr>
                <w:rFonts w:ascii="仿宋_GB2312" w:hAnsi="宋体" w:eastAsia="仿宋_GB2312" w:cs="宋体"/>
                <w:kern w:val="0"/>
                <w:sz w:val="18"/>
                <w:szCs w:val="18"/>
              </w:rPr>
            </w:pPr>
          </w:p>
        </w:tc>
        <w:tc>
          <w:tcPr>
            <w:tcW w:w="939" w:type="dxa"/>
            <w:vMerge w:val="continue"/>
            <w:tcBorders>
              <w:top w:val="nil"/>
              <w:left w:val="single" w:color="auto" w:sz="4" w:space="0"/>
              <w:bottom w:val="single" w:color="auto" w:sz="4" w:space="0"/>
              <w:right w:val="single" w:color="auto" w:sz="4" w:space="0"/>
            </w:tcBorders>
            <w:vAlign w:val="center"/>
          </w:tcPr>
          <w:p w14:paraId="7C9BC861">
            <w:pPr>
              <w:widowControl/>
              <w:jc w:val="left"/>
              <w:rPr>
                <w:rFonts w:ascii="仿宋_GB2312" w:hAnsi="宋体" w:eastAsia="仿宋_GB2312" w:cs="宋体"/>
                <w:kern w:val="0"/>
                <w:sz w:val="18"/>
                <w:szCs w:val="18"/>
              </w:rPr>
            </w:pPr>
          </w:p>
        </w:tc>
        <w:tc>
          <w:tcPr>
            <w:tcW w:w="1389" w:type="dxa"/>
            <w:tcBorders>
              <w:top w:val="nil"/>
              <w:left w:val="nil"/>
              <w:bottom w:val="single" w:color="auto" w:sz="4" w:space="0"/>
              <w:right w:val="single" w:color="auto" w:sz="4" w:space="0"/>
            </w:tcBorders>
            <w:vAlign w:val="center"/>
          </w:tcPr>
          <w:p w14:paraId="588212C4">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预决算信息公开性和完善性</w:t>
            </w:r>
          </w:p>
        </w:tc>
        <w:tc>
          <w:tcPr>
            <w:tcW w:w="4171" w:type="dxa"/>
            <w:tcBorders>
              <w:top w:val="nil"/>
              <w:left w:val="nil"/>
              <w:bottom w:val="single" w:color="auto" w:sz="4" w:space="0"/>
              <w:right w:val="single" w:color="auto" w:sz="4" w:space="0"/>
            </w:tcBorders>
            <w:vAlign w:val="center"/>
          </w:tcPr>
          <w:p w14:paraId="25C897FB">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①按规定内容公开预决算信息，1分；</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②按规定时限公开预决算信息，0.5分；</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③基础数据信息和会计信息资料真实，0.5分；</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④基础数据信息和会计信息资料完整，0.5分；</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 xml:space="preserve">⑤基础数据信息和汇集信息资料准确，0.5分。                                            </w:t>
            </w:r>
          </w:p>
        </w:tc>
        <w:tc>
          <w:tcPr>
            <w:tcW w:w="619" w:type="dxa"/>
            <w:tcBorders>
              <w:top w:val="nil"/>
              <w:left w:val="nil"/>
              <w:bottom w:val="single" w:color="auto" w:sz="4" w:space="0"/>
              <w:right w:val="single" w:color="auto" w:sz="4" w:space="0"/>
            </w:tcBorders>
            <w:vAlign w:val="center"/>
          </w:tcPr>
          <w:p w14:paraId="669AFBE9">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3</w:t>
            </w:r>
          </w:p>
        </w:tc>
        <w:tc>
          <w:tcPr>
            <w:tcW w:w="720" w:type="dxa"/>
            <w:tcBorders>
              <w:top w:val="nil"/>
              <w:left w:val="nil"/>
              <w:bottom w:val="single" w:color="auto" w:sz="4" w:space="0"/>
              <w:right w:val="single" w:color="auto" w:sz="4" w:space="0"/>
            </w:tcBorders>
            <w:shd w:val="clear" w:color="auto" w:fill="FFFFFF"/>
            <w:vAlign w:val="center"/>
          </w:tcPr>
          <w:p w14:paraId="66EE6DDC">
            <w:pPr>
              <w:widowControl/>
              <w:spacing w:line="240" w:lineRule="exact"/>
              <w:jc w:val="center"/>
              <w:rPr>
                <w:rFonts w:hint="default" w:ascii="仿宋_GB2312" w:hAnsi="宋体" w:eastAsia="仿宋_GB2312" w:cs="宋体"/>
                <w:kern w:val="0"/>
                <w:sz w:val="18"/>
                <w:szCs w:val="18"/>
                <w:lang w:val="en-US" w:eastAsia="zh-CN"/>
              </w:rPr>
            </w:pPr>
            <w:r>
              <w:rPr>
                <w:rFonts w:hint="eastAsia" w:ascii="仿宋_GB2312" w:hAnsi="宋体" w:eastAsia="仿宋_GB2312" w:cs="宋体"/>
                <w:kern w:val="0"/>
                <w:sz w:val="18"/>
                <w:szCs w:val="18"/>
                <w:lang w:val="en-US" w:eastAsia="zh-CN"/>
              </w:rPr>
              <w:t>3</w:t>
            </w:r>
          </w:p>
        </w:tc>
        <w:tc>
          <w:tcPr>
            <w:tcW w:w="1080" w:type="dxa"/>
            <w:tcBorders>
              <w:top w:val="nil"/>
              <w:left w:val="nil"/>
              <w:bottom w:val="single" w:color="auto" w:sz="4" w:space="0"/>
              <w:right w:val="single" w:color="auto" w:sz="4" w:space="0"/>
            </w:tcBorders>
            <w:shd w:val="clear" w:color="auto" w:fill="FFFFFF"/>
            <w:vAlign w:val="center"/>
          </w:tcPr>
          <w:p w14:paraId="6488A9C8">
            <w:pPr>
              <w:widowControl/>
              <w:spacing w:line="240" w:lineRule="exact"/>
              <w:jc w:val="center"/>
              <w:rPr>
                <w:rFonts w:hint="eastAsia" w:ascii="仿宋_GB2312" w:hAnsi="宋体" w:eastAsia="仿宋_GB2312" w:cs="宋体"/>
                <w:kern w:val="0"/>
                <w:sz w:val="18"/>
                <w:szCs w:val="18"/>
                <w:lang w:eastAsia="zh-CN"/>
              </w:rPr>
            </w:pPr>
          </w:p>
        </w:tc>
      </w:tr>
      <w:tr w14:paraId="37BB5302">
        <w:tblPrEx>
          <w:tblCellMar>
            <w:top w:w="0" w:type="dxa"/>
            <w:left w:w="108" w:type="dxa"/>
            <w:bottom w:w="0" w:type="dxa"/>
            <w:right w:w="108" w:type="dxa"/>
          </w:tblCellMar>
        </w:tblPrEx>
        <w:trPr>
          <w:trHeight w:val="570" w:hRule="atLeast"/>
          <w:jc w:val="center"/>
        </w:trPr>
        <w:tc>
          <w:tcPr>
            <w:tcW w:w="976" w:type="dxa"/>
            <w:vMerge w:val="continue"/>
            <w:tcBorders>
              <w:top w:val="nil"/>
              <w:left w:val="single" w:color="auto" w:sz="4" w:space="0"/>
              <w:bottom w:val="single" w:color="auto" w:sz="4" w:space="0"/>
              <w:right w:val="single" w:color="auto" w:sz="4" w:space="0"/>
            </w:tcBorders>
            <w:vAlign w:val="center"/>
          </w:tcPr>
          <w:p w14:paraId="130CA23E">
            <w:pPr>
              <w:widowControl/>
              <w:jc w:val="left"/>
              <w:rPr>
                <w:rFonts w:ascii="仿宋_GB2312" w:hAnsi="宋体" w:eastAsia="仿宋_GB2312" w:cs="宋体"/>
                <w:kern w:val="0"/>
                <w:sz w:val="18"/>
                <w:szCs w:val="18"/>
              </w:rPr>
            </w:pPr>
          </w:p>
        </w:tc>
        <w:tc>
          <w:tcPr>
            <w:tcW w:w="939" w:type="dxa"/>
            <w:vMerge w:val="restart"/>
            <w:tcBorders>
              <w:top w:val="nil"/>
              <w:left w:val="single" w:color="auto" w:sz="4" w:space="0"/>
              <w:bottom w:val="single" w:color="auto" w:sz="4" w:space="0"/>
              <w:right w:val="single" w:color="auto" w:sz="4" w:space="0"/>
            </w:tcBorders>
            <w:vAlign w:val="center"/>
          </w:tcPr>
          <w:p w14:paraId="5B53406E">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1389" w:type="dxa"/>
            <w:tcBorders>
              <w:top w:val="nil"/>
              <w:left w:val="nil"/>
              <w:bottom w:val="single" w:color="auto" w:sz="4" w:space="0"/>
              <w:right w:val="single" w:color="auto" w:sz="4" w:space="0"/>
            </w:tcBorders>
            <w:vAlign w:val="center"/>
          </w:tcPr>
          <w:p w14:paraId="47D4C11F">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政府采购</w:t>
            </w:r>
          </w:p>
          <w:p w14:paraId="2BC960AD">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执行率</w:t>
            </w:r>
          </w:p>
        </w:tc>
        <w:tc>
          <w:tcPr>
            <w:tcW w:w="4171" w:type="dxa"/>
            <w:tcBorders>
              <w:top w:val="nil"/>
              <w:left w:val="nil"/>
              <w:bottom w:val="single" w:color="auto" w:sz="4" w:space="0"/>
              <w:right w:val="single" w:color="auto" w:sz="4" w:space="0"/>
            </w:tcBorders>
            <w:vAlign w:val="center"/>
          </w:tcPr>
          <w:p w14:paraId="6B8BE7A8">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政府采购执行率等于100%的，得3分；</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每减少一个百分点，扣0.2分，扣完为止。</w:t>
            </w:r>
          </w:p>
        </w:tc>
        <w:tc>
          <w:tcPr>
            <w:tcW w:w="619" w:type="dxa"/>
            <w:tcBorders>
              <w:top w:val="nil"/>
              <w:left w:val="nil"/>
              <w:bottom w:val="single" w:color="auto" w:sz="4" w:space="0"/>
              <w:right w:val="single" w:color="auto" w:sz="4" w:space="0"/>
            </w:tcBorders>
            <w:vAlign w:val="center"/>
          </w:tcPr>
          <w:p w14:paraId="628E82C2">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3</w:t>
            </w:r>
          </w:p>
        </w:tc>
        <w:tc>
          <w:tcPr>
            <w:tcW w:w="720" w:type="dxa"/>
            <w:tcBorders>
              <w:top w:val="nil"/>
              <w:left w:val="nil"/>
              <w:bottom w:val="single" w:color="auto" w:sz="4" w:space="0"/>
              <w:right w:val="single" w:color="auto" w:sz="4" w:space="0"/>
            </w:tcBorders>
            <w:shd w:val="clear" w:color="auto" w:fill="FFFFFF"/>
            <w:vAlign w:val="center"/>
          </w:tcPr>
          <w:p w14:paraId="29DE1CD3">
            <w:pPr>
              <w:widowControl/>
              <w:spacing w:line="240" w:lineRule="exact"/>
              <w:jc w:val="center"/>
              <w:rPr>
                <w:rFonts w:hint="eastAsia" w:ascii="仿宋_GB2312" w:hAnsi="宋体" w:eastAsia="仿宋_GB2312" w:cs="宋体"/>
                <w:kern w:val="0"/>
                <w:sz w:val="18"/>
                <w:szCs w:val="18"/>
                <w:lang w:val="en-US" w:eastAsia="zh-CN"/>
              </w:rPr>
            </w:pPr>
            <w:r>
              <w:rPr>
                <w:rFonts w:hint="eastAsia" w:ascii="仿宋_GB2312" w:hAnsi="宋体" w:eastAsia="仿宋_GB2312" w:cs="宋体"/>
                <w:kern w:val="0"/>
                <w:sz w:val="18"/>
                <w:szCs w:val="18"/>
                <w:lang w:val="en-US" w:eastAsia="zh-CN"/>
              </w:rPr>
              <w:t>3</w:t>
            </w:r>
          </w:p>
        </w:tc>
        <w:tc>
          <w:tcPr>
            <w:tcW w:w="1080" w:type="dxa"/>
            <w:tcBorders>
              <w:top w:val="nil"/>
              <w:left w:val="nil"/>
              <w:bottom w:val="single" w:color="auto" w:sz="4" w:space="0"/>
              <w:right w:val="single" w:color="auto" w:sz="4" w:space="0"/>
            </w:tcBorders>
            <w:shd w:val="clear" w:color="auto" w:fill="FFFFFF"/>
            <w:vAlign w:val="center"/>
          </w:tcPr>
          <w:p w14:paraId="61A5FE64">
            <w:pPr>
              <w:widowControl/>
              <w:spacing w:line="240" w:lineRule="exact"/>
              <w:jc w:val="center"/>
              <w:rPr>
                <w:rFonts w:ascii="仿宋_GB2312" w:hAnsi="宋体" w:eastAsia="仿宋_GB2312" w:cs="宋体"/>
                <w:kern w:val="0"/>
                <w:sz w:val="18"/>
                <w:szCs w:val="18"/>
              </w:rPr>
            </w:pPr>
          </w:p>
        </w:tc>
      </w:tr>
      <w:tr w14:paraId="3B7346BE">
        <w:tblPrEx>
          <w:tblCellMar>
            <w:top w:w="0" w:type="dxa"/>
            <w:left w:w="108" w:type="dxa"/>
            <w:bottom w:w="0" w:type="dxa"/>
            <w:right w:w="108" w:type="dxa"/>
          </w:tblCellMar>
        </w:tblPrEx>
        <w:trPr>
          <w:trHeight w:val="630" w:hRule="atLeast"/>
          <w:jc w:val="center"/>
        </w:trPr>
        <w:tc>
          <w:tcPr>
            <w:tcW w:w="976" w:type="dxa"/>
            <w:vMerge w:val="continue"/>
            <w:tcBorders>
              <w:top w:val="nil"/>
              <w:left w:val="single" w:color="auto" w:sz="4" w:space="0"/>
              <w:bottom w:val="single" w:color="auto" w:sz="4" w:space="0"/>
              <w:right w:val="single" w:color="auto" w:sz="4" w:space="0"/>
            </w:tcBorders>
            <w:vAlign w:val="center"/>
          </w:tcPr>
          <w:p w14:paraId="7B1C0B5C">
            <w:pPr>
              <w:widowControl/>
              <w:jc w:val="left"/>
              <w:rPr>
                <w:rFonts w:ascii="仿宋_GB2312" w:hAnsi="宋体" w:eastAsia="仿宋_GB2312" w:cs="宋体"/>
                <w:kern w:val="0"/>
                <w:sz w:val="18"/>
                <w:szCs w:val="18"/>
              </w:rPr>
            </w:pPr>
          </w:p>
        </w:tc>
        <w:tc>
          <w:tcPr>
            <w:tcW w:w="939" w:type="dxa"/>
            <w:vMerge w:val="continue"/>
            <w:tcBorders>
              <w:top w:val="nil"/>
              <w:left w:val="single" w:color="auto" w:sz="4" w:space="0"/>
              <w:bottom w:val="single" w:color="auto" w:sz="4" w:space="0"/>
              <w:right w:val="single" w:color="auto" w:sz="4" w:space="0"/>
            </w:tcBorders>
            <w:vAlign w:val="center"/>
          </w:tcPr>
          <w:p w14:paraId="5888E138">
            <w:pPr>
              <w:widowControl/>
              <w:jc w:val="left"/>
              <w:rPr>
                <w:rFonts w:ascii="仿宋_GB2312" w:hAnsi="宋体" w:eastAsia="仿宋_GB2312" w:cs="宋体"/>
                <w:kern w:val="0"/>
                <w:sz w:val="18"/>
                <w:szCs w:val="18"/>
              </w:rPr>
            </w:pPr>
          </w:p>
        </w:tc>
        <w:tc>
          <w:tcPr>
            <w:tcW w:w="1389" w:type="dxa"/>
            <w:tcBorders>
              <w:top w:val="nil"/>
              <w:left w:val="nil"/>
              <w:bottom w:val="single" w:color="auto" w:sz="4" w:space="0"/>
              <w:right w:val="single" w:color="auto" w:sz="4" w:space="0"/>
            </w:tcBorders>
            <w:vAlign w:val="center"/>
          </w:tcPr>
          <w:p w14:paraId="04D87948">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公务卡刷卡率</w:t>
            </w:r>
          </w:p>
        </w:tc>
        <w:tc>
          <w:tcPr>
            <w:tcW w:w="4171" w:type="dxa"/>
            <w:tcBorders>
              <w:top w:val="nil"/>
              <w:left w:val="nil"/>
              <w:bottom w:val="single" w:color="auto" w:sz="4" w:space="0"/>
              <w:right w:val="single" w:color="auto" w:sz="4" w:space="0"/>
            </w:tcBorders>
            <w:vAlign w:val="center"/>
          </w:tcPr>
          <w:p w14:paraId="2744B3E3">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公务卡刷卡率达50％以上的，得3分。</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 xml:space="preserve">每减少一个百分点，扣0.2分，扣完为止。                                            </w:t>
            </w:r>
          </w:p>
        </w:tc>
        <w:tc>
          <w:tcPr>
            <w:tcW w:w="619" w:type="dxa"/>
            <w:tcBorders>
              <w:top w:val="nil"/>
              <w:left w:val="nil"/>
              <w:bottom w:val="single" w:color="auto" w:sz="4" w:space="0"/>
              <w:right w:val="single" w:color="auto" w:sz="4" w:space="0"/>
            </w:tcBorders>
            <w:vAlign w:val="center"/>
          </w:tcPr>
          <w:p w14:paraId="6B1CD9E7">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3</w:t>
            </w:r>
          </w:p>
        </w:tc>
        <w:tc>
          <w:tcPr>
            <w:tcW w:w="720" w:type="dxa"/>
            <w:tcBorders>
              <w:top w:val="nil"/>
              <w:left w:val="nil"/>
              <w:bottom w:val="single" w:color="auto" w:sz="4" w:space="0"/>
              <w:right w:val="single" w:color="auto" w:sz="4" w:space="0"/>
            </w:tcBorders>
            <w:shd w:val="clear" w:color="auto" w:fill="FFFFFF"/>
            <w:vAlign w:val="center"/>
          </w:tcPr>
          <w:p w14:paraId="6C2FC45C">
            <w:pPr>
              <w:widowControl/>
              <w:spacing w:line="240" w:lineRule="exact"/>
              <w:jc w:val="center"/>
              <w:rPr>
                <w:rFonts w:hint="default" w:ascii="仿宋_GB2312" w:hAnsi="宋体" w:eastAsia="仿宋_GB2312" w:cs="宋体"/>
                <w:kern w:val="0"/>
                <w:sz w:val="18"/>
                <w:szCs w:val="18"/>
                <w:lang w:val="en-US" w:eastAsia="zh-CN"/>
              </w:rPr>
            </w:pPr>
            <w:r>
              <w:rPr>
                <w:rFonts w:hint="eastAsia" w:ascii="仿宋_GB2312" w:hAnsi="宋体" w:eastAsia="仿宋_GB2312" w:cs="宋体"/>
                <w:kern w:val="0"/>
                <w:sz w:val="18"/>
                <w:szCs w:val="18"/>
                <w:lang w:val="en-US" w:eastAsia="zh-CN"/>
              </w:rPr>
              <w:t>1</w:t>
            </w:r>
          </w:p>
        </w:tc>
        <w:tc>
          <w:tcPr>
            <w:tcW w:w="1080" w:type="dxa"/>
            <w:tcBorders>
              <w:top w:val="nil"/>
              <w:left w:val="nil"/>
              <w:bottom w:val="single" w:color="auto" w:sz="4" w:space="0"/>
              <w:right w:val="single" w:color="auto" w:sz="4" w:space="0"/>
            </w:tcBorders>
            <w:shd w:val="clear" w:color="auto" w:fill="FFFFFF"/>
            <w:vAlign w:val="center"/>
          </w:tcPr>
          <w:p w14:paraId="142387B0">
            <w:pPr>
              <w:widowControl/>
              <w:spacing w:line="240" w:lineRule="exact"/>
              <w:jc w:val="center"/>
              <w:rPr>
                <w:rFonts w:hint="eastAsia" w:ascii="仿宋_GB2312" w:hAnsi="宋体" w:eastAsia="仿宋_GB2312" w:cs="宋体"/>
                <w:kern w:val="0"/>
                <w:sz w:val="18"/>
                <w:szCs w:val="18"/>
                <w:lang w:eastAsia="zh-CN"/>
              </w:rPr>
            </w:pPr>
            <w:r>
              <w:rPr>
                <w:rFonts w:hint="eastAsia" w:ascii="仿宋_GB2312" w:hAnsi="宋体" w:eastAsia="仿宋_GB2312" w:cs="宋体"/>
                <w:kern w:val="0"/>
                <w:sz w:val="18"/>
                <w:szCs w:val="18"/>
                <w:lang w:eastAsia="zh-CN"/>
              </w:rPr>
              <w:t>公务卡刷卡率不够</w:t>
            </w:r>
          </w:p>
        </w:tc>
      </w:tr>
      <w:tr w14:paraId="53C82871">
        <w:tblPrEx>
          <w:tblCellMar>
            <w:top w:w="0" w:type="dxa"/>
            <w:left w:w="108" w:type="dxa"/>
            <w:bottom w:w="0" w:type="dxa"/>
            <w:right w:w="108" w:type="dxa"/>
          </w:tblCellMar>
        </w:tblPrEx>
        <w:trPr>
          <w:trHeight w:val="735" w:hRule="atLeast"/>
          <w:jc w:val="center"/>
        </w:trPr>
        <w:tc>
          <w:tcPr>
            <w:tcW w:w="976" w:type="dxa"/>
            <w:vMerge w:val="continue"/>
            <w:tcBorders>
              <w:top w:val="nil"/>
              <w:left w:val="single" w:color="auto" w:sz="4" w:space="0"/>
              <w:bottom w:val="single" w:color="auto" w:sz="4" w:space="0"/>
              <w:right w:val="single" w:color="auto" w:sz="4" w:space="0"/>
            </w:tcBorders>
            <w:vAlign w:val="center"/>
          </w:tcPr>
          <w:p w14:paraId="4310DAE3">
            <w:pPr>
              <w:widowControl/>
              <w:jc w:val="left"/>
              <w:rPr>
                <w:rFonts w:ascii="仿宋_GB2312" w:hAnsi="宋体" w:eastAsia="仿宋_GB2312" w:cs="宋体"/>
                <w:kern w:val="0"/>
                <w:sz w:val="18"/>
                <w:szCs w:val="18"/>
              </w:rPr>
            </w:pPr>
          </w:p>
        </w:tc>
        <w:tc>
          <w:tcPr>
            <w:tcW w:w="939" w:type="dxa"/>
            <w:tcBorders>
              <w:top w:val="nil"/>
              <w:left w:val="single" w:color="auto" w:sz="4" w:space="0"/>
              <w:bottom w:val="single" w:color="auto" w:sz="4" w:space="0"/>
              <w:right w:val="single" w:color="auto" w:sz="4" w:space="0"/>
            </w:tcBorders>
            <w:vAlign w:val="center"/>
          </w:tcPr>
          <w:p w14:paraId="57F0AC27">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资产管理</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（10分）</w:t>
            </w:r>
          </w:p>
        </w:tc>
        <w:tc>
          <w:tcPr>
            <w:tcW w:w="1389" w:type="dxa"/>
            <w:tcBorders>
              <w:top w:val="nil"/>
              <w:left w:val="nil"/>
              <w:bottom w:val="single" w:color="auto" w:sz="4" w:space="0"/>
              <w:right w:val="single" w:color="auto" w:sz="4" w:space="0"/>
            </w:tcBorders>
            <w:vAlign w:val="center"/>
          </w:tcPr>
          <w:p w14:paraId="3F34EC97">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管理制度</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健全性</w:t>
            </w:r>
          </w:p>
        </w:tc>
        <w:tc>
          <w:tcPr>
            <w:tcW w:w="4171" w:type="dxa"/>
            <w:tcBorders>
              <w:top w:val="nil"/>
              <w:left w:val="nil"/>
              <w:bottom w:val="single" w:color="auto" w:sz="4" w:space="0"/>
              <w:right w:val="single" w:color="auto" w:sz="4" w:space="0"/>
            </w:tcBorders>
            <w:vAlign w:val="center"/>
          </w:tcPr>
          <w:p w14:paraId="7760742C">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①已制定或具有资产管理制度，且相关资产管理制度合法、合规、完整，2分；</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 xml:space="preserve">②相关资产管理制度得到有效执行，1分。                                           </w:t>
            </w:r>
          </w:p>
        </w:tc>
        <w:tc>
          <w:tcPr>
            <w:tcW w:w="619" w:type="dxa"/>
            <w:tcBorders>
              <w:top w:val="nil"/>
              <w:left w:val="nil"/>
              <w:bottom w:val="single" w:color="auto" w:sz="4" w:space="0"/>
              <w:right w:val="single" w:color="auto" w:sz="4" w:space="0"/>
            </w:tcBorders>
            <w:vAlign w:val="center"/>
          </w:tcPr>
          <w:p w14:paraId="4530887E">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3</w:t>
            </w:r>
          </w:p>
        </w:tc>
        <w:tc>
          <w:tcPr>
            <w:tcW w:w="720" w:type="dxa"/>
            <w:tcBorders>
              <w:top w:val="nil"/>
              <w:left w:val="nil"/>
              <w:bottom w:val="single" w:color="auto" w:sz="4" w:space="0"/>
              <w:right w:val="single" w:color="auto" w:sz="4" w:space="0"/>
            </w:tcBorders>
            <w:shd w:val="clear" w:color="auto" w:fill="FFFFFF"/>
            <w:vAlign w:val="center"/>
          </w:tcPr>
          <w:p w14:paraId="2B5EE576">
            <w:pPr>
              <w:widowControl/>
              <w:spacing w:line="240" w:lineRule="exact"/>
              <w:jc w:val="center"/>
              <w:rPr>
                <w:rFonts w:hint="eastAsia" w:ascii="仿宋_GB2312" w:hAnsi="宋体" w:eastAsia="仿宋_GB2312" w:cs="宋体"/>
                <w:kern w:val="0"/>
                <w:sz w:val="18"/>
                <w:szCs w:val="18"/>
                <w:lang w:val="en-US" w:eastAsia="zh-CN"/>
              </w:rPr>
            </w:pPr>
            <w:r>
              <w:rPr>
                <w:rFonts w:hint="eastAsia" w:ascii="仿宋_GB2312" w:hAnsi="宋体" w:eastAsia="仿宋_GB2312" w:cs="宋体"/>
                <w:kern w:val="0"/>
                <w:sz w:val="18"/>
                <w:szCs w:val="18"/>
                <w:lang w:val="en-US" w:eastAsia="zh-CN"/>
              </w:rPr>
              <w:t>2</w:t>
            </w:r>
          </w:p>
        </w:tc>
        <w:tc>
          <w:tcPr>
            <w:tcW w:w="1080" w:type="dxa"/>
            <w:tcBorders>
              <w:top w:val="nil"/>
              <w:left w:val="nil"/>
              <w:bottom w:val="single" w:color="auto" w:sz="4" w:space="0"/>
              <w:right w:val="single" w:color="auto" w:sz="4" w:space="0"/>
            </w:tcBorders>
            <w:shd w:val="clear" w:color="auto" w:fill="FFFFFF"/>
            <w:vAlign w:val="center"/>
          </w:tcPr>
          <w:p w14:paraId="34055527">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color w:val="000000"/>
                <w:kern w:val="0"/>
                <w:sz w:val="18"/>
                <w:szCs w:val="18"/>
                <w:lang w:eastAsia="zh-CN"/>
              </w:rPr>
              <w:t>制度还需要进一步健全</w:t>
            </w:r>
          </w:p>
        </w:tc>
      </w:tr>
    </w:tbl>
    <w:p w14:paraId="11D66BCF"/>
    <w:tbl>
      <w:tblPr>
        <w:tblStyle w:val="7"/>
        <w:tblW w:w="0" w:type="auto"/>
        <w:jc w:val="center"/>
        <w:tblLayout w:type="fixed"/>
        <w:tblCellMar>
          <w:top w:w="0" w:type="dxa"/>
          <w:left w:w="108" w:type="dxa"/>
          <w:bottom w:w="0" w:type="dxa"/>
          <w:right w:w="108" w:type="dxa"/>
        </w:tblCellMar>
      </w:tblPr>
      <w:tblGrid>
        <w:gridCol w:w="976"/>
        <w:gridCol w:w="939"/>
        <w:gridCol w:w="1389"/>
        <w:gridCol w:w="4171"/>
        <w:gridCol w:w="619"/>
        <w:gridCol w:w="720"/>
        <w:gridCol w:w="1080"/>
      </w:tblGrid>
      <w:tr w14:paraId="66CBBF0C">
        <w:tblPrEx>
          <w:tblCellMar>
            <w:top w:w="0" w:type="dxa"/>
            <w:left w:w="108" w:type="dxa"/>
            <w:bottom w:w="0" w:type="dxa"/>
            <w:right w:w="108" w:type="dxa"/>
          </w:tblCellMar>
        </w:tblPrEx>
        <w:trPr>
          <w:trHeight w:val="609" w:hRule="atLeast"/>
          <w:jc w:val="center"/>
        </w:trPr>
        <w:tc>
          <w:tcPr>
            <w:tcW w:w="976" w:type="dxa"/>
            <w:tcBorders>
              <w:top w:val="single" w:color="auto" w:sz="4" w:space="0"/>
              <w:left w:val="single" w:color="auto" w:sz="4" w:space="0"/>
              <w:bottom w:val="single" w:color="auto" w:sz="4" w:space="0"/>
              <w:right w:val="single" w:color="auto" w:sz="4" w:space="0"/>
            </w:tcBorders>
            <w:vAlign w:val="center"/>
          </w:tcPr>
          <w:p w14:paraId="03F240FC">
            <w:pPr>
              <w:widowControl/>
              <w:spacing w:line="240" w:lineRule="exact"/>
              <w:jc w:val="center"/>
              <w:rPr>
                <w:rFonts w:ascii="仿宋_GB2312" w:hAnsi="宋体" w:eastAsia="仿宋_GB2312" w:cs="宋体"/>
                <w:b/>
                <w:bCs/>
                <w:kern w:val="0"/>
                <w:sz w:val="18"/>
                <w:szCs w:val="18"/>
              </w:rPr>
            </w:pPr>
            <w:r>
              <w:rPr>
                <w:rFonts w:hint="eastAsia" w:ascii="仿宋_GB2312" w:hAnsi="宋体" w:eastAsia="仿宋_GB2312" w:cs="宋体"/>
                <w:b/>
                <w:bCs/>
                <w:kern w:val="0"/>
                <w:sz w:val="18"/>
                <w:szCs w:val="18"/>
              </w:rPr>
              <w:t>一级指标</w:t>
            </w:r>
          </w:p>
        </w:tc>
        <w:tc>
          <w:tcPr>
            <w:tcW w:w="939" w:type="dxa"/>
            <w:tcBorders>
              <w:top w:val="single" w:color="auto" w:sz="4" w:space="0"/>
              <w:left w:val="single" w:color="auto" w:sz="4" w:space="0"/>
              <w:bottom w:val="single" w:color="auto" w:sz="4" w:space="0"/>
              <w:right w:val="single" w:color="auto" w:sz="4" w:space="0"/>
            </w:tcBorders>
            <w:vAlign w:val="center"/>
          </w:tcPr>
          <w:p w14:paraId="273DE95A">
            <w:pPr>
              <w:widowControl/>
              <w:spacing w:line="240" w:lineRule="exact"/>
              <w:jc w:val="center"/>
              <w:rPr>
                <w:rFonts w:ascii="仿宋_GB2312" w:hAnsi="宋体" w:eastAsia="仿宋_GB2312" w:cs="宋体"/>
                <w:b/>
                <w:bCs/>
                <w:kern w:val="0"/>
                <w:sz w:val="18"/>
                <w:szCs w:val="18"/>
              </w:rPr>
            </w:pPr>
            <w:r>
              <w:rPr>
                <w:rFonts w:hint="eastAsia" w:ascii="仿宋_GB2312" w:hAnsi="宋体" w:eastAsia="仿宋_GB2312" w:cs="宋体"/>
                <w:b/>
                <w:bCs/>
                <w:kern w:val="0"/>
                <w:sz w:val="18"/>
                <w:szCs w:val="18"/>
              </w:rPr>
              <w:t>二级指标</w:t>
            </w:r>
          </w:p>
        </w:tc>
        <w:tc>
          <w:tcPr>
            <w:tcW w:w="1389" w:type="dxa"/>
            <w:tcBorders>
              <w:top w:val="single" w:color="auto" w:sz="4" w:space="0"/>
              <w:left w:val="nil"/>
              <w:bottom w:val="single" w:color="auto" w:sz="4" w:space="0"/>
              <w:right w:val="single" w:color="auto" w:sz="4" w:space="0"/>
            </w:tcBorders>
            <w:vAlign w:val="center"/>
          </w:tcPr>
          <w:p w14:paraId="50EFE41A">
            <w:pPr>
              <w:widowControl/>
              <w:spacing w:line="240" w:lineRule="exact"/>
              <w:jc w:val="center"/>
              <w:rPr>
                <w:rFonts w:ascii="仿宋_GB2312" w:hAnsi="宋体" w:eastAsia="仿宋_GB2312" w:cs="宋体"/>
                <w:b/>
                <w:bCs/>
                <w:kern w:val="0"/>
                <w:sz w:val="18"/>
                <w:szCs w:val="18"/>
              </w:rPr>
            </w:pPr>
            <w:r>
              <w:rPr>
                <w:rFonts w:hint="eastAsia" w:ascii="仿宋_GB2312" w:hAnsi="宋体" w:eastAsia="仿宋_GB2312" w:cs="宋体"/>
                <w:b/>
                <w:bCs/>
                <w:kern w:val="0"/>
                <w:sz w:val="18"/>
                <w:szCs w:val="18"/>
              </w:rPr>
              <w:t>三级指标</w:t>
            </w:r>
          </w:p>
        </w:tc>
        <w:tc>
          <w:tcPr>
            <w:tcW w:w="4171" w:type="dxa"/>
            <w:tcBorders>
              <w:top w:val="single" w:color="auto" w:sz="4" w:space="0"/>
              <w:left w:val="nil"/>
              <w:bottom w:val="single" w:color="auto" w:sz="4" w:space="0"/>
              <w:right w:val="single" w:color="auto" w:sz="4" w:space="0"/>
            </w:tcBorders>
            <w:vAlign w:val="center"/>
          </w:tcPr>
          <w:p w14:paraId="3E6AB6DF">
            <w:pPr>
              <w:widowControl/>
              <w:spacing w:line="240" w:lineRule="exact"/>
              <w:jc w:val="center"/>
              <w:rPr>
                <w:rFonts w:ascii="仿宋_GB2312" w:hAnsi="宋体" w:eastAsia="仿宋_GB2312" w:cs="宋体"/>
                <w:b/>
                <w:bCs/>
                <w:kern w:val="0"/>
                <w:sz w:val="18"/>
                <w:szCs w:val="18"/>
              </w:rPr>
            </w:pPr>
            <w:r>
              <w:rPr>
                <w:rFonts w:hint="eastAsia" w:ascii="仿宋_GB2312" w:hAnsi="宋体" w:eastAsia="仿宋_GB2312" w:cs="宋体"/>
                <w:b/>
                <w:bCs/>
                <w:kern w:val="0"/>
                <w:sz w:val="18"/>
                <w:szCs w:val="18"/>
              </w:rPr>
              <w:t>评分标准</w:t>
            </w:r>
          </w:p>
        </w:tc>
        <w:tc>
          <w:tcPr>
            <w:tcW w:w="619" w:type="dxa"/>
            <w:tcBorders>
              <w:top w:val="single" w:color="auto" w:sz="4" w:space="0"/>
              <w:left w:val="nil"/>
              <w:bottom w:val="single" w:color="auto" w:sz="4" w:space="0"/>
              <w:right w:val="single" w:color="auto" w:sz="4" w:space="0"/>
            </w:tcBorders>
            <w:vAlign w:val="center"/>
          </w:tcPr>
          <w:p w14:paraId="5F7EA72C">
            <w:pPr>
              <w:widowControl/>
              <w:spacing w:line="240" w:lineRule="exact"/>
              <w:jc w:val="center"/>
              <w:rPr>
                <w:rFonts w:ascii="仿宋_GB2312" w:hAnsi="宋体" w:eastAsia="仿宋_GB2312" w:cs="宋体"/>
                <w:b/>
                <w:bCs/>
                <w:kern w:val="0"/>
                <w:sz w:val="18"/>
                <w:szCs w:val="18"/>
              </w:rPr>
            </w:pPr>
            <w:r>
              <w:rPr>
                <w:rFonts w:hint="eastAsia" w:ascii="仿宋_GB2312" w:hAnsi="宋体" w:eastAsia="仿宋_GB2312" w:cs="宋体"/>
                <w:b/>
                <w:bCs/>
                <w:kern w:val="0"/>
                <w:sz w:val="18"/>
                <w:szCs w:val="18"/>
              </w:rPr>
              <w:t>分值</w:t>
            </w:r>
          </w:p>
        </w:tc>
        <w:tc>
          <w:tcPr>
            <w:tcW w:w="720" w:type="dxa"/>
            <w:tcBorders>
              <w:top w:val="single" w:color="auto" w:sz="4" w:space="0"/>
              <w:left w:val="nil"/>
              <w:bottom w:val="single" w:color="auto" w:sz="4" w:space="0"/>
              <w:right w:val="single" w:color="auto" w:sz="4" w:space="0"/>
            </w:tcBorders>
            <w:shd w:val="clear" w:color="auto" w:fill="FFFFFF"/>
            <w:vAlign w:val="center"/>
          </w:tcPr>
          <w:p w14:paraId="0D514D16">
            <w:pPr>
              <w:widowControl/>
              <w:spacing w:line="240" w:lineRule="exact"/>
              <w:jc w:val="center"/>
              <w:rPr>
                <w:rFonts w:ascii="仿宋_GB2312" w:hAnsi="宋体" w:eastAsia="仿宋_GB2312" w:cs="宋体"/>
                <w:b/>
                <w:bCs/>
                <w:kern w:val="0"/>
                <w:sz w:val="18"/>
                <w:szCs w:val="18"/>
              </w:rPr>
            </w:pPr>
            <w:r>
              <w:rPr>
                <w:rFonts w:hint="eastAsia" w:ascii="仿宋_GB2312" w:hAnsi="宋体" w:eastAsia="仿宋_GB2312" w:cs="宋体"/>
                <w:b/>
                <w:bCs/>
                <w:kern w:val="0"/>
                <w:sz w:val="18"/>
                <w:szCs w:val="18"/>
              </w:rPr>
              <w:t>自评得分</w:t>
            </w:r>
          </w:p>
        </w:tc>
        <w:tc>
          <w:tcPr>
            <w:tcW w:w="1080" w:type="dxa"/>
            <w:tcBorders>
              <w:top w:val="single" w:color="auto" w:sz="4" w:space="0"/>
              <w:left w:val="nil"/>
              <w:bottom w:val="single" w:color="auto" w:sz="4" w:space="0"/>
              <w:right w:val="single" w:color="auto" w:sz="4" w:space="0"/>
            </w:tcBorders>
            <w:shd w:val="clear" w:color="auto" w:fill="FFFFFF"/>
            <w:vAlign w:val="center"/>
          </w:tcPr>
          <w:p w14:paraId="10DBD5A8">
            <w:pPr>
              <w:widowControl/>
              <w:spacing w:line="240" w:lineRule="exact"/>
              <w:jc w:val="center"/>
              <w:rPr>
                <w:rFonts w:ascii="仿宋_GB2312" w:hAnsi="宋体" w:eastAsia="仿宋_GB2312" w:cs="宋体"/>
                <w:b/>
                <w:bCs/>
                <w:spacing w:val="-12"/>
                <w:kern w:val="0"/>
                <w:sz w:val="18"/>
                <w:szCs w:val="18"/>
              </w:rPr>
            </w:pPr>
            <w:r>
              <w:rPr>
                <w:rFonts w:hint="eastAsia" w:ascii="仿宋_GB2312" w:hAnsi="宋体" w:eastAsia="仿宋_GB2312" w:cs="宋体"/>
                <w:b/>
                <w:bCs/>
                <w:spacing w:val="-12"/>
                <w:kern w:val="0"/>
                <w:sz w:val="18"/>
                <w:szCs w:val="18"/>
              </w:rPr>
              <w:t>扣分原因和其他说明</w:t>
            </w:r>
          </w:p>
        </w:tc>
      </w:tr>
      <w:tr w14:paraId="616BA68D">
        <w:tblPrEx>
          <w:tblCellMar>
            <w:top w:w="0" w:type="dxa"/>
            <w:left w:w="108" w:type="dxa"/>
            <w:bottom w:w="0" w:type="dxa"/>
            <w:right w:w="108" w:type="dxa"/>
          </w:tblCellMar>
        </w:tblPrEx>
        <w:trPr>
          <w:trHeight w:val="2011" w:hRule="atLeast"/>
          <w:jc w:val="center"/>
        </w:trPr>
        <w:tc>
          <w:tcPr>
            <w:tcW w:w="976" w:type="dxa"/>
            <w:vMerge w:val="restart"/>
            <w:tcBorders>
              <w:top w:val="single" w:color="auto" w:sz="4" w:space="0"/>
              <w:left w:val="single" w:color="auto" w:sz="4" w:space="0"/>
              <w:bottom w:val="single" w:color="auto" w:sz="4" w:space="0"/>
              <w:right w:val="single" w:color="auto" w:sz="4" w:space="0"/>
            </w:tcBorders>
            <w:vAlign w:val="center"/>
          </w:tcPr>
          <w:p w14:paraId="48A99B6A">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过  程</w:t>
            </w:r>
          </w:p>
          <w:p w14:paraId="1965D1C9">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（40分）</w:t>
            </w:r>
          </w:p>
        </w:tc>
        <w:tc>
          <w:tcPr>
            <w:tcW w:w="939" w:type="dxa"/>
            <w:vMerge w:val="restart"/>
            <w:tcBorders>
              <w:top w:val="single" w:color="auto" w:sz="4" w:space="0"/>
              <w:left w:val="single" w:color="auto" w:sz="4" w:space="0"/>
              <w:bottom w:val="single" w:color="auto" w:sz="4" w:space="0"/>
              <w:right w:val="single" w:color="auto" w:sz="4" w:space="0"/>
            </w:tcBorders>
            <w:vAlign w:val="center"/>
          </w:tcPr>
          <w:p w14:paraId="0F279B95">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资产管理</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（10分）</w:t>
            </w:r>
          </w:p>
        </w:tc>
        <w:tc>
          <w:tcPr>
            <w:tcW w:w="1389" w:type="dxa"/>
            <w:tcBorders>
              <w:top w:val="single" w:color="auto" w:sz="4" w:space="0"/>
              <w:left w:val="nil"/>
              <w:bottom w:val="single" w:color="auto" w:sz="4" w:space="0"/>
              <w:right w:val="single" w:color="auto" w:sz="4" w:space="0"/>
            </w:tcBorders>
            <w:vAlign w:val="center"/>
          </w:tcPr>
          <w:p w14:paraId="4FC93240">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资产管理</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安全性</w:t>
            </w:r>
          </w:p>
        </w:tc>
        <w:tc>
          <w:tcPr>
            <w:tcW w:w="4171" w:type="dxa"/>
            <w:tcBorders>
              <w:top w:val="single" w:color="auto" w:sz="4" w:space="0"/>
              <w:left w:val="nil"/>
              <w:bottom w:val="single" w:color="auto" w:sz="4" w:space="0"/>
              <w:right w:val="single" w:color="auto" w:sz="4" w:space="0"/>
            </w:tcBorders>
            <w:vAlign w:val="center"/>
          </w:tcPr>
          <w:p w14:paraId="3436F65A">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①资产保存完整；</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②资产配置合理；</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 xml:space="preserve">③资产处置规范； </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④资产账务管理合规，帐实相符；</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⑤资产有偿使用及处置收入及时足额上缴；</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以上情况每出现一例不符合有关要求的扣1分，扣完为止。</w:t>
            </w:r>
          </w:p>
        </w:tc>
        <w:tc>
          <w:tcPr>
            <w:tcW w:w="619" w:type="dxa"/>
            <w:tcBorders>
              <w:top w:val="single" w:color="auto" w:sz="4" w:space="0"/>
              <w:left w:val="nil"/>
              <w:bottom w:val="single" w:color="auto" w:sz="4" w:space="0"/>
              <w:right w:val="single" w:color="auto" w:sz="4" w:space="0"/>
            </w:tcBorders>
            <w:vAlign w:val="center"/>
          </w:tcPr>
          <w:p w14:paraId="1735FB66">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4</w:t>
            </w:r>
          </w:p>
        </w:tc>
        <w:tc>
          <w:tcPr>
            <w:tcW w:w="720" w:type="dxa"/>
            <w:tcBorders>
              <w:top w:val="single" w:color="auto" w:sz="4" w:space="0"/>
              <w:left w:val="nil"/>
              <w:bottom w:val="single" w:color="auto" w:sz="4" w:space="0"/>
              <w:right w:val="single" w:color="auto" w:sz="4" w:space="0"/>
            </w:tcBorders>
            <w:shd w:val="clear" w:color="auto" w:fill="FFFFFF"/>
            <w:vAlign w:val="center"/>
          </w:tcPr>
          <w:p w14:paraId="5452A5EA">
            <w:pPr>
              <w:widowControl/>
              <w:spacing w:line="240" w:lineRule="exact"/>
              <w:jc w:val="center"/>
              <w:rPr>
                <w:rFonts w:hint="eastAsia" w:ascii="仿宋_GB2312" w:hAnsi="宋体" w:eastAsia="仿宋_GB2312" w:cs="宋体"/>
                <w:kern w:val="0"/>
                <w:sz w:val="18"/>
                <w:szCs w:val="18"/>
                <w:lang w:val="en-US" w:eastAsia="zh-CN"/>
              </w:rPr>
            </w:pPr>
            <w:r>
              <w:rPr>
                <w:rFonts w:hint="eastAsia" w:ascii="仿宋_GB2312" w:hAnsi="宋体" w:eastAsia="仿宋_GB2312" w:cs="宋体"/>
                <w:kern w:val="0"/>
                <w:sz w:val="18"/>
                <w:szCs w:val="18"/>
                <w:lang w:val="en-US" w:eastAsia="zh-CN"/>
              </w:rPr>
              <w:t>4</w:t>
            </w:r>
          </w:p>
        </w:tc>
        <w:tc>
          <w:tcPr>
            <w:tcW w:w="1080" w:type="dxa"/>
            <w:tcBorders>
              <w:top w:val="single" w:color="auto" w:sz="4" w:space="0"/>
              <w:left w:val="nil"/>
              <w:bottom w:val="single" w:color="auto" w:sz="4" w:space="0"/>
              <w:right w:val="single" w:color="auto" w:sz="4" w:space="0"/>
            </w:tcBorders>
            <w:shd w:val="clear" w:color="auto" w:fill="FFFFFF"/>
            <w:vAlign w:val="center"/>
          </w:tcPr>
          <w:p w14:paraId="64187922">
            <w:pPr>
              <w:widowControl/>
              <w:spacing w:line="240" w:lineRule="exact"/>
              <w:jc w:val="center"/>
              <w:rPr>
                <w:rFonts w:ascii="仿宋_GB2312" w:hAnsi="宋体" w:eastAsia="仿宋_GB2312" w:cs="宋体"/>
                <w:kern w:val="0"/>
                <w:sz w:val="18"/>
                <w:szCs w:val="18"/>
              </w:rPr>
            </w:pPr>
          </w:p>
        </w:tc>
      </w:tr>
      <w:tr w14:paraId="769E54FC">
        <w:tblPrEx>
          <w:tblCellMar>
            <w:top w:w="0" w:type="dxa"/>
            <w:left w:w="108" w:type="dxa"/>
            <w:bottom w:w="0" w:type="dxa"/>
            <w:right w:w="108" w:type="dxa"/>
          </w:tblCellMar>
        </w:tblPrEx>
        <w:trPr>
          <w:trHeight w:val="774" w:hRule="atLeast"/>
          <w:jc w:val="center"/>
        </w:trPr>
        <w:tc>
          <w:tcPr>
            <w:tcW w:w="976" w:type="dxa"/>
            <w:vMerge w:val="continue"/>
            <w:tcBorders>
              <w:top w:val="single" w:color="auto" w:sz="4" w:space="0"/>
              <w:left w:val="single" w:color="auto" w:sz="4" w:space="0"/>
              <w:bottom w:val="single" w:color="auto" w:sz="4" w:space="0"/>
              <w:right w:val="single" w:color="auto" w:sz="4" w:space="0"/>
            </w:tcBorders>
            <w:vAlign w:val="center"/>
          </w:tcPr>
          <w:p w14:paraId="5AAF405F">
            <w:pPr>
              <w:widowControl/>
              <w:jc w:val="left"/>
              <w:rPr>
                <w:rFonts w:ascii="仿宋_GB2312" w:hAnsi="宋体" w:eastAsia="仿宋_GB2312" w:cs="宋体"/>
                <w:kern w:val="0"/>
                <w:sz w:val="18"/>
                <w:szCs w:val="18"/>
              </w:rPr>
            </w:pPr>
          </w:p>
        </w:tc>
        <w:tc>
          <w:tcPr>
            <w:tcW w:w="939" w:type="dxa"/>
            <w:vMerge w:val="continue"/>
            <w:tcBorders>
              <w:top w:val="single" w:color="auto" w:sz="4" w:space="0"/>
              <w:left w:val="single" w:color="auto" w:sz="4" w:space="0"/>
              <w:bottom w:val="single" w:color="auto" w:sz="4" w:space="0"/>
              <w:right w:val="single" w:color="auto" w:sz="4" w:space="0"/>
            </w:tcBorders>
            <w:vAlign w:val="center"/>
          </w:tcPr>
          <w:p w14:paraId="0CE63D88">
            <w:pPr>
              <w:widowControl/>
              <w:jc w:val="left"/>
              <w:rPr>
                <w:rFonts w:ascii="仿宋_GB2312" w:hAnsi="宋体" w:eastAsia="仿宋_GB2312" w:cs="宋体"/>
                <w:kern w:val="0"/>
                <w:sz w:val="18"/>
                <w:szCs w:val="18"/>
              </w:rPr>
            </w:pPr>
          </w:p>
        </w:tc>
        <w:tc>
          <w:tcPr>
            <w:tcW w:w="1389" w:type="dxa"/>
            <w:tcBorders>
              <w:top w:val="nil"/>
              <w:left w:val="nil"/>
              <w:bottom w:val="single" w:color="auto" w:sz="4" w:space="0"/>
              <w:right w:val="single" w:color="auto" w:sz="4" w:space="0"/>
            </w:tcBorders>
            <w:vAlign w:val="center"/>
          </w:tcPr>
          <w:p w14:paraId="6A82DAF6">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固定资产</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利用率</w:t>
            </w:r>
          </w:p>
        </w:tc>
        <w:tc>
          <w:tcPr>
            <w:tcW w:w="4171" w:type="dxa"/>
            <w:tcBorders>
              <w:top w:val="nil"/>
              <w:left w:val="nil"/>
              <w:bottom w:val="single" w:color="auto" w:sz="4" w:space="0"/>
              <w:right w:val="single" w:color="auto" w:sz="4" w:space="0"/>
            </w:tcBorders>
            <w:vAlign w:val="center"/>
          </w:tcPr>
          <w:p w14:paraId="773E6C21">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每低于100%一个百分点扣0.1分，扣完为止。</w:t>
            </w:r>
          </w:p>
        </w:tc>
        <w:tc>
          <w:tcPr>
            <w:tcW w:w="619" w:type="dxa"/>
            <w:tcBorders>
              <w:top w:val="nil"/>
              <w:left w:val="nil"/>
              <w:bottom w:val="single" w:color="auto" w:sz="4" w:space="0"/>
              <w:right w:val="single" w:color="auto" w:sz="4" w:space="0"/>
            </w:tcBorders>
            <w:vAlign w:val="center"/>
          </w:tcPr>
          <w:p w14:paraId="246794A2">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3</w:t>
            </w:r>
          </w:p>
        </w:tc>
        <w:tc>
          <w:tcPr>
            <w:tcW w:w="720" w:type="dxa"/>
            <w:tcBorders>
              <w:top w:val="nil"/>
              <w:left w:val="nil"/>
              <w:bottom w:val="single" w:color="auto" w:sz="4" w:space="0"/>
              <w:right w:val="single" w:color="auto" w:sz="4" w:space="0"/>
            </w:tcBorders>
            <w:shd w:val="clear" w:color="auto" w:fill="FFFFFF"/>
            <w:vAlign w:val="center"/>
          </w:tcPr>
          <w:p w14:paraId="12564B36">
            <w:pPr>
              <w:widowControl/>
              <w:spacing w:line="240" w:lineRule="exact"/>
              <w:jc w:val="center"/>
              <w:rPr>
                <w:rFonts w:hint="eastAsia" w:ascii="仿宋_GB2312" w:hAnsi="宋体" w:eastAsia="仿宋_GB2312" w:cs="宋体"/>
                <w:kern w:val="0"/>
                <w:sz w:val="18"/>
                <w:szCs w:val="18"/>
                <w:lang w:val="en-US" w:eastAsia="zh-CN"/>
              </w:rPr>
            </w:pPr>
            <w:r>
              <w:rPr>
                <w:rFonts w:hint="eastAsia" w:ascii="仿宋_GB2312" w:hAnsi="宋体" w:eastAsia="仿宋_GB2312" w:cs="宋体"/>
                <w:kern w:val="0"/>
                <w:sz w:val="18"/>
                <w:szCs w:val="18"/>
                <w:lang w:val="en-US" w:eastAsia="zh-CN"/>
              </w:rPr>
              <w:t>3</w:t>
            </w:r>
          </w:p>
        </w:tc>
        <w:tc>
          <w:tcPr>
            <w:tcW w:w="1080" w:type="dxa"/>
            <w:tcBorders>
              <w:top w:val="nil"/>
              <w:left w:val="nil"/>
              <w:bottom w:val="single" w:color="auto" w:sz="4" w:space="0"/>
              <w:right w:val="single" w:color="auto" w:sz="4" w:space="0"/>
            </w:tcBorders>
            <w:shd w:val="clear" w:color="auto" w:fill="FFFFFF"/>
            <w:vAlign w:val="center"/>
          </w:tcPr>
          <w:p w14:paraId="2726FC28">
            <w:pPr>
              <w:widowControl/>
              <w:spacing w:line="240" w:lineRule="exact"/>
              <w:jc w:val="center"/>
              <w:rPr>
                <w:rFonts w:ascii="仿宋_GB2312" w:hAnsi="宋体" w:eastAsia="仿宋_GB2312" w:cs="宋体"/>
                <w:kern w:val="0"/>
                <w:sz w:val="18"/>
                <w:szCs w:val="18"/>
              </w:rPr>
            </w:pPr>
          </w:p>
        </w:tc>
      </w:tr>
      <w:tr w14:paraId="2211339B">
        <w:tblPrEx>
          <w:tblCellMar>
            <w:top w:w="0" w:type="dxa"/>
            <w:left w:w="108" w:type="dxa"/>
            <w:bottom w:w="0" w:type="dxa"/>
            <w:right w:w="108" w:type="dxa"/>
          </w:tblCellMar>
        </w:tblPrEx>
        <w:trPr>
          <w:trHeight w:val="900" w:hRule="atLeast"/>
          <w:jc w:val="center"/>
        </w:trPr>
        <w:tc>
          <w:tcPr>
            <w:tcW w:w="976" w:type="dxa"/>
            <w:vMerge w:val="restart"/>
            <w:tcBorders>
              <w:top w:val="nil"/>
              <w:left w:val="single" w:color="auto" w:sz="4" w:space="0"/>
              <w:bottom w:val="single" w:color="auto" w:sz="4" w:space="0"/>
              <w:right w:val="single" w:color="auto" w:sz="4" w:space="0"/>
            </w:tcBorders>
            <w:vAlign w:val="center"/>
          </w:tcPr>
          <w:p w14:paraId="7B812039">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产  出（25分）</w:t>
            </w:r>
          </w:p>
        </w:tc>
        <w:tc>
          <w:tcPr>
            <w:tcW w:w="939" w:type="dxa"/>
            <w:vMerge w:val="restart"/>
            <w:tcBorders>
              <w:top w:val="nil"/>
              <w:left w:val="single" w:color="auto" w:sz="4" w:space="0"/>
              <w:bottom w:val="single" w:color="auto" w:sz="4" w:space="0"/>
              <w:right w:val="single" w:color="auto" w:sz="4" w:space="0"/>
            </w:tcBorders>
            <w:vAlign w:val="center"/>
          </w:tcPr>
          <w:p w14:paraId="4B5C8B5E">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职责履行</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（25分）</w:t>
            </w:r>
          </w:p>
        </w:tc>
        <w:tc>
          <w:tcPr>
            <w:tcW w:w="1389" w:type="dxa"/>
            <w:tcBorders>
              <w:top w:val="nil"/>
              <w:left w:val="nil"/>
              <w:bottom w:val="single" w:color="auto" w:sz="4" w:space="0"/>
              <w:right w:val="single" w:color="auto" w:sz="4" w:space="0"/>
            </w:tcBorders>
            <w:vAlign w:val="center"/>
          </w:tcPr>
          <w:p w14:paraId="5D50393D">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推进全面小康建设指标任务完成情况</w:t>
            </w:r>
          </w:p>
        </w:tc>
        <w:tc>
          <w:tcPr>
            <w:tcW w:w="4171" w:type="dxa"/>
            <w:vMerge w:val="restart"/>
            <w:tcBorders>
              <w:top w:val="nil"/>
              <w:left w:val="single" w:color="auto" w:sz="4" w:space="0"/>
              <w:bottom w:val="single" w:color="auto" w:sz="4" w:space="0"/>
              <w:right w:val="single" w:color="auto" w:sz="4" w:space="0"/>
            </w:tcBorders>
            <w:vAlign w:val="center"/>
          </w:tcPr>
          <w:p w14:paraId="6BE83260">
            <w:pPr>
              <w:widowControl/>
              <w:spacing w:line="240" w:lineRule="exact"/>
              <w:jc w:val="left"/>
              <w:rPr>
                <w:rFonts w:ascii="仿宋_GB2312" w:hAnsi="宋体" w:eastAsia="仿宋_GB2312" w:cs="宋体"/>
                <w:color w:val="000000" w:themeColor="text1"/>
                <w:kern w:val="0"/>
                <w:sz w:val="18"/>
                <w:szCs w:val="18"/>
                <w14:textFill>
                  <w14:solidFill>
                    <w14:schemeClr w14:val="tx1"/>
                  </w14:solidFill>
                </w14:textFill>
              </w:rPr>
            </w:pPr>
            <w:r>
              <w:rPr>
                <w:rFonts w:hint="eastAsia" w:ascii="仿宋_GB2312" w:hAnsi="宋体" w:eastAsia="仿宋_GB2312" w:cs="宋体"/>
                <w:color w:val="000000" w:themeColor="text1"/>
                <w:kern w:val="0"/>
                <w:sz w:val="18"/>
                <w:szCs w:val="18"/>
                <w14:textFill>
                  <w14:solidFill>
                    <w14:schemeClr w14:val="tx1"/>
                  </w14:solidFill>
                </w14:textFill>
              </w:rPr>
              <w:t>根据岳县办发（2019年）1号《全面建成小康社会综合绩效考评实施方案》的通知折算</w:t>
            </w:r>
          </w:p>
        </w:tc>
        <w:tc>
          <w:tcPr>
            <w:tcW w:w="619" w:type="dxa"/>
            <w:tcBorders>
              <w:top w:val="nil"/>
              <w:left w:val="nil"/>
              <w:bottom w:val="single" w:color="auto" w:sz="4" w:space="0"/>
              <w:right w:val="single" w:color="auto" w:sz="4" w:space="0"/>
            </w:tcBorders>
            <w:vAlign w:val="center"/>
          </w:tcPr>
          <w:p w14:paraId="60C46F97">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5</w:t>
            </w:r>
          </w:p>
        </w:tc>
        <w:tc>
          <w:tcPr>
            <w:tcW w:w="720" w:type="dxa"/>
            <w:tcBorders>
              <w:top w:val="nil"/>
              <w:left w:val="nil"/>
              <w:bottom w:val="single" w:color="auto" w:sz="4" w:space="0"/>
              <w:right w:val="single" w:color="auto" w:sz="4" w:space="0"/>
            </w:tcBorders>
            <w:shd w:val="clear" w:color="auto" w:fill="FFFFFF"/>
            <w:vAlign w:val="center"/>
          </w:tcPr>
          <w:p w14:paraId="63D1F78C">
            <w:pPr>
              <w:widowControl/>
              <w:spacing w:line="240" w:lineRule="exact"/>
              <w:jc w:val="center"/>
              <w:rPr>
                <w:rFonts w:hint="eastAsia" w:ascii="仿宋_GB2312" w:hAnsi="宋体" w:eastAsia="仿宋_GB2312" w:cs="宋体"/>
                <w:kern w:val="0"/>
                <w:sz w:val="18"/>
                <w:szCs w:val="18"/>
                <w:lang w:val="en-US" w:eastAsia="zh-CN"/>
              </w:rPr>
            </w:pPr>
            <w:r>
              <w:rPr>
                <w:rFonts w:hint="eastAsia" w:ascii="仿宋_GB2312" w:hAnsi="宋体" w:eastAsia="仿宋_GB2312" w:cs="宋体"/>
                <w:kern w:val="0"/>
                <w:sz w:val="18"/>
                <w:szCs w:val="18"/>
                <w:lang w:val="en-US" w:eastAsia="zh-CN"/>
              </w:rPr>
              <w:t>5</w:t>
            </w:r>
          </w:p>
        </w:tc>
        <w:tc>
          <w:tcPr>
            <w:tcW w:w="1080" w:type="dxa"/>
            <w:tcBorders>
              <w:top w:val="nil"/>
              <w:left w:val="nil"/>
              <w:bottom w:val="single" w:color="auto" w:sz="4" w:space="0"/>
              <w:right w:val="single" w:color="auto" w:sz="4" w:space="0"/>
            </w:tcBorders>
            <w:shd w:val="clear" w:color="auto" w:fill="FFFFFF"/>
            <w:vAlign w:val="center"/>
          </w:tcPr>
          <w:p w14:paraId="2B7946E6">
            <w:pPr>
              <w:widowControl/>
              <w:spacing w:line="240" w:lineRule="exact"/>
              <w:jc w:val="center"/>
              <w:rPr>
                <w:rFonts w:ascii="仿宋_GB2312" w:hAnsi="宋体" w:eastAsia="仿宋_GB2312" w:cs="宋体"/>
                <w:kern w:val="0"/>
                <w:sz w:val="18"/>
                <w:szCs w:val="18"/>
              </w:rPr>
            </w:pPr>
          </w:p>
        </w:tc>
      </w:tr>
      <w:tr w14:paraId="0FB3B8B2">
        <w:tblPrEx>
          <w:tblCellMar>
            <w:top w:w="0" w:type="dxa"/>
            <w:left w:w="108" w:type="dxa"/>
            <w:bottom w:w="0" w:type="dxa"/>
            <w:right w:w="108" w:type="dxa"/>
          </w:tblCellMar>
        </w:tblPrEx>
        <w:trPr>
          <w:trHeight w:val="900" w:hRule="atLeast"/>
          <w:jc w:val="center"/>
        </w:trPr>
        <w:tc>
          <w:tcPr>
            <w:tcW w:w="976" w:type="dxa"/>
            <w:vMerge w:val="continue"/>
            <w:tcBorders>
              <w:top w:val="nil"/>
              <w:left w:val="single" w:color="auto" w:sz="4" w:space="0"/>
              <w:bottom w:val="single" w:color="auto" w:sz="4" w:space="0"/>
              <w:right w:val="single" w:color="auto" w:sz="4" w:space="0"/>
            </w:tcBorders>
            <w:vAlign w:val="center"/>
          </w:tcPr>
          <w:p w14:paraId="2B7A29A3">
            <w:pPr>
              <w:widowControl/>
              <w:jc w:val="left"/>
              <w:rPr>
                <w:rFonts w:ascii="仿宋_GB2312" w:hAnsi="宋体" w:eastAsia="仿宋_GB2312" w:cs="宋体"/>
                <w:kern w:val="0"/>
                <w:sz w:val="18"/>
                <w:szCs w:val="18"/>
              </w:rPr>
            </w:pPr>
          </w:p>
        </w:tc>
        <w:tc>
          <w:tcPr>
            <w:tcW w:w="939" w:type="dxa"/>
            <w:vMerge w:val="continue"/>
            <w:tcBorders>
              <w:top w:val="nil"/>
              <w:left w:val="single" w:color="auto" w:sz="4" w:space="0"/>
              <w:bottom w:val="single" w:color="auto" w:sz="4" w:space="0"/>
              <w:right w:val="single" w:color="auto" w:sz="4" w:space="0"/>
            </w:tcBorders>
            <w:vAlign w:val="center"/>
          </w:tcPr>
          <w:p w14:paraId="1F268382">
            <w:pPr>
              <w:widowControl/>
              <w:jc w:val="left"/>
              <w:rPr>
                <w:rFonts w:ascii="仿宋_GB2312" w:hAnsi="宋体" w:eastAsia="仿宋_GB2312" w:cs="宋体"/>
                <w:kern w:val="0"/>
                <w:sz w:val="18"/>
                <w:szCs w:val="18"/>
              </w:rPr>
            </w:pPr>
          </w:p>
        </w:tc>
        <w:tc>
          <w:tcPr>
            <w:tcW w:w="1389" w:type="dxa"/>
            <w:tcBorders>
              <w:top w:val="nil"/>
              <w:left w:val="nil"/>
              <w:bottom w:val="single" w:color="auto" w:sz="4" w:space="0"/>
              <w:right w:val="single" w:color="auto" w:sz="4" w:space="0"/>
            </w:tcBorders>
            <w:vAlign w:val="center"/>
          </w:tcPr>
          <w:p w14:paraId="4311E137">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建设湖南新增及目标任务完成情况</w:t>
            </w:r>
          </w:p>
        </w:tc>
        <w:tc>
          <w:tcPr>
            <w:tcW w:w="4171" w:type="dxa"/>
            <w:vMerge w:val="continue"/>
            <w:tcBorders>
              <w:top w:val="nil"/>
              <w:left w:val="single" w:color="auto" w:sz="4" w:space="0"/>
              <w:bottom w:val="single" w:color="auto" w:sz="4" w:space="0"/>
              <w:right w:val="single" w:color="auto" w:sz="4" w:space="0"/>
            </w:tcBorders>
            <w:vAlign w:val="center"/>
          </w:tcPr>
          <w:p w14:paraId="6C3101BA">
            <w:pPr>
              <w:widowControl/>
              <w:jc w:val="left"/>
              <w:rPr>
                <w:rFonts w:ascii="仿宋_GB2312" w:hAnsi="宋体" w:eastAsia="仿宋_GB2312" w:cs="宋体"/>
                <w:kern w:val="0"/>
                <w:sz w:val="18"/>
                <w:szCs w:val="18"/>
              </w:rPr>
            </w:pPr>
          </w:p>
        </w:tc>
        <w:tc>
          <w:tcPr>
            <w:tcW w:w="619" w:type="dxa"/>
            <w:tcBorders>
              <w:top w:val="nil"/>
              <w:left w:val="nil"/>
              <w:bottom w:val="single" w:color="auto" w:sz="4" w:space="0"/>
              <w:right w:val="single" w:color="auto" w:sz="4" w:space="0"/>
            </w:tcBorders>
            <w:vAlign w:val="center"/>
          </w:tcPr>
          <w:p w14:paraId="771F230A">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7</w:t>
            </w:r>
          </w:p>
        </w:tc>
        <w:tc>
          <w:tcPr>
            <w:tcW w:w="720" w:type="dxa"/>
            <w:tcBorders>
              <w:top w:val="nil"/>
              <w:left w:val="nil"/>
              <w:bottom w:val="single" w:color="auto" w:sz="4" w:space="0"/>
              <w:right w:val="single" w:color="auto" w:sz="4" w:space="0"/>
            </w:tcBorders>
            <w:shd w:val="clear" w:color="auto" w:fill="FFFFFF"/>
            <w:vAlign w:val="center"/>
          </w:tcPr>
          <w:p w14:paraId="74E71162">
            <w:pPr>
              <w:widowControl/>
              <w:spacing w:line="240" w:lineRule="exact"/>
              <w:jc w:val="center"/>
              <w:rPr>
                <w:rFonts w:hint="eastAsia" w:ascii="仿宋_GB2312" w:hAnsi="宋体" w:eastAsia="仿宋_GB2312" w:cs="宋体"/>
                <w:kern w:val="0"/>
                <w:sz w:val="18"/>
                <w:szCs w:val="18"/>
                <w:lang w:val="en-US" w:eastAsia="zh-CN"/>
              </w:rPr>
            </w:pPr>
            <w:r>
              <w:rPr>
                <w:rFonts w:hint="eastAsia" w:ascii="仿宋_GB2312" w:hAnsi="宋体" w:eastAsia="仿宋_GB2312" w:cs="宋体"/>
                <w:kern w:val="0"/>
                <w:sz w:val="18"/>
                <w:szCs w:val="18"/>
                <w:lang w:val="en-US" w:eastAsia="zh-CN"/>
              </w:rPr>
              <w:t>7</w:t>
            </w:r>
          </w:p>
        </w:tc>
        <w:tc>
          <w:tcPr>
            <w:tcW w:w="1080" w:type="dxa"/>
            <w:tcBorders>
              <w:top w:val="nil"/>
              <w:left w:val="nil"/>
              <w:bottom w:val="single" w:color="auto" w:sz="4" w:space="0"/>
              <w:right w:val="single" w:color="auto" w:sz="4" w:space="0"/>
            </w:tcBorders>
            <w:shd w:val="clear" w:color="auto" w:fill="FFFFFF"/>
            <w:vAlign w:val="center"/>
          </w:tcPr>
          <w:p w14:paraId="0790B33C">
            <w:pPr>
              <w:widowControl/>
              <w:spacing w:line="240" w:lineRule="exact"/>
              <w:jc w:val="center"/>
              <w:rPr>
                <w:rFonts w:ascii="仿宋_GB2312" w:hAnsi="宋体" w:eastAsia="仿宋_GB2312" w:cs="宋体"/>
                <w:kern w:val="0"/>
                <w:sz w:val="18"/>
                <w:szCs w:val="18"/>
              </w:rPr>
            </w:pPr>
          </w:p>
        </w:tc>
      </w:tr>
      <w:tr w14:paraId="327F0578">
        <w:tblPrEx>
          <w:tblCellMar>
            <w:top w:w="0" w:type="dxa"/>
            <w:left w:w="108" w:type="dxa"/>
            <w:bottom w:w="0" w:type="dxa"/>
            <w:right w:w="108" w:type="dxa"/>
          </w:tblCellMar>
        </w:tblPrEx>
        <w:trPr>
          <w:trHeight w:val="900" w:hRule="atLeast"/>
          <w:jc w:val="center"/>
        </w:trPr>
        <w:tc>
          <w:tcPr>
            <w:tcW w:w="976" w:type="dxa"/>
            <w:vMerge w:val="continue"/>
            <w:tcBorders>
              <w:top w:val="nil"/>
              <w:left w:val="single" w:color="auto" w:sz="4" w:space="0"/>
              <w:bottom w:val="single" w:color="auto" w:sz="4" w:space="0"/>
              <w:right w:val="single" w:color="auto" w:sz="4" w:space="0"/>
            </w:tcBorders>
            <w:vAlign w:val="center"/>
          </w:tcPr>
          <w:p w14:paraId="18D8D385">
            <w:pPr>
              <w:widowControl/>
              <w:jc w:val="left"/>
              <w:rPr>
                <w:rFonts w:ascii="仿宋_GB2312" w:hAnsi="宋体" w:eastAsia="仿宋_GB2312" w:cs="宋体"/>
                <w:kern w:val="0"/>
                <w:sz w:val="18"/>
                <w:szCs w:val="18"/>
              </w:rPr>
            </w:pPr>
          </w:p>
        </w:tc>
        <w:tc>
          <w:tcPr>
            <w:tcW w:w="939" w:type="dxa"/>
            <w:vMerge w:val="continue"/>
            <w:tcBorders>
              <w:top w:val="nil"/>
              <w:left w:val="single" w:color="auto" w:sz="4" w:space="0"/>
              <w:bottom w:val="single" w:color="auto" w:sz="4" w:space="0"/>
              <w:right w:val="single" w:color="auto" w:sz="4" w:space="0"/>
            </w:tcBorders>
            <w:vAlign w:val="center"/>
          </w:tcPr>
          <w:p w14:paraId="43B5C59C">
            <w:pPr>
              <w:widowControl/>
              <w:jc w:val="left"/>
              <w:rPr>
                <w:rFonts w:ascii="仿宋_GB2312" w:hAnsi="宋体" w:eastAsia="仿宋_GB2312" w:cs="宋体"/>
                <w:kern w:val="0"/>
                <w:sz w:val="18"/>
                <w:szCs w:val="18"/>
              </w:rPr>
            </w:pPr>
          </w:p>
        </w:tc>
        <w:tc>
          <w:tcPr>
            <w:tcW w:w="1389" w:type="dxa"/>
            <w:tcBorders>
              <w:top w:val="nil"/>
              <w:left w:val="nil"/>
              <w:bottom w:val="single" w:color="auto" w:sz="4" w:space="0"/>
              <w:right w:val="single" w:color="auto" w:sz="4" w:space="0"/>
            </w:tcBorders>
            <w:vAlign w:val="center"/>
          </w:tcPr>
          <w:p w14:paraId="3AAD4018">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《政府工作报告》目标任务完成情况</w:t>
            </w:r>
          </w:p>
        </w:tc>
        <w:tc>
          <w:tcPr>
            <w:tcW w:w="4171" w:type="dxa"/>
            <w:vMerge w:val="continue"/>
            <w:tcBorders>
              <w:top w:val="nil"/>
              <w:left w:val="single" w:color="auto" w:sz="4" w:space="0"/>
              <w:bottom w:val="single" w:color="auto" w:sz="4" w:space="0"/>
              <w:right w:val="single" w:color="auto" w:sz="4" w:space="0"/>
            </w:tcBorders>
            <w:vAlign w:val="center"/>
          </w:tcPr>
          <w:p w14:paraId="5C837ACD">
            <w:pPr>
              <w:widowControl/>
              <w:jc w:val="left"/>
              <w:rPr>
                <w:rFonts w:ascii="仿宋_GB2312" w:hAnsi="宋体" w:eastAsia="仿宋_GB2312" w:cs="宋体"/>
                <w:kern w:val="0"/>
                <w:sz w:val="18"/>
                <w:szCs w:val="18"/>
              </w:rPr>
            </w:pPr>
          </w:p>
        </w:tc>
        <w:tc>
          <w:tcPr>
            <w:tcW w:w="619" w:type="dxa"/>
            <w:tcBorders>
              <w:top w:val="nil"/>
              <w:left w:val="nil"/>
              <w:bottom w:val="single" w:color="auto" w:sz="4" w:space="0"/>
              <w:right w:val="single" w:color="auto" w:sz="4" w:space="0"/>
            </w:tcBorders>
            <w:vAlign w:val="center"/>
          </w:tcPr>
          <w:p w14:paraId="65F920C5">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5</w:t>
            </w:r>
          </w:p>
        </w:tc>
        <w:tc>
          <w:tcPr>
            <w:tcW w:w="720" w:type="dxa"/>
            <w:tcBorders>
              <w:top w:val="nil"/>
              <w:left w:val="nil"/>
              <w:bottom w:val="single" w:color="auto" w:sz="4" w:space="0"/>
              <w:right w:val="single" w:color="auto" w:sz="4" w:space="0"/>
            </w:tcBorders>
            <w:shd w:val="clear" w:color="auto" w:fill="FFFFFF"/>
            <w:vAlign w:val="center"/>
          </w:tcPr>
          <w:p w14:paraId="5242A5B0">
            <w:pPr>
              <w:widowControl/>
              <w:spacing w:line="240" w:lineRule="exact"/>
              <w:jc w:val="center"/>
              <w:rPr>
                <w:rFonts w:hint="eastAsia" w:ascii="仿宋_GB2312" w:hAnsi="宋体" w:eastAsia="仿宋_GB2312" w:cs="宋体"/>
                <w:kern w:val="0"/>
                <w:sz w:val="18"/>
                <w:szCs w:val="18"/>
                <w:lang w:val="en-US" w:eastAsia="zh-CN"/>
              </w:rPr>
            </w:pPr>
            <w:r>
              <w:rPr>
                <w:rFonts w:hint="eastAsia" w:ascii="仿宋_GB2312" w:hAnsi="宋体" w:eastAsia="仿宋_GB2312" w:cs="宋体"/>
                <w:kern w:val="0"/>
                <w:sz w:val="18"/>
                <w:szCs w:val="18"/>
                <w:lang w:val="en-US" w:eastAsia="zh-CN"/>
              </w:rPr>
              <w:t>5</w:t>
            </w:r>
          </w:p>
        </w:tc>
        <w:tc>
          <w:tcPr>
            <w:tcW w:w="1080" w:type="dxa"/>
            <w:tcBorders>
              <w:top w:val="nil"/>
              <w:left w:val="nil"/>
              <w:bottom w:val="single" w:color="auto" w:sz="4" w:space="0"/>
              <w:right w:val="single" w:color="auto" w:sz="4" w:space="0"/>
            </w:tcBorders>
            <w:shd w:val="clear" w:color="auto" w:fill="FFFFFF"/>
            <w:vAlign w:val="center"/>
          </w:tcPr>
          <w:p w14:paraId="5D775BB6">
            <w:pPr>
              <w:widowControl/>
              <w:spacing w:line="240" w:lineRule="exact"/>
              <w:jc w:val="center"/>
              <w:rPr>
                <w:rFonts w:ascii="仿宋_GB2312" w:hAnsi="宋体" w:eastAsia="仿宋_GB2312" w:cs="宋体"/>
                <w:kern w:val="0"/>
                <w:sz w:val="18"/>
                <w:szCs w:val="18"/>
              </w:rPr>
            </w:pPr>
          </w:p>
        </w:tc>
      </w:tr>
      <w:tr w14:paraId="512752BD">
        <w:tblPrEx>
          <w:tblCellMar>
            <w:top w:w="0" w:type="dxa"/>
            <w:left w:w="108" w:type="dxa"/>
            <w:bottom w:w="0" w:type="dxa"/>
            <w:right w:w="108" w:type="dxa"/>
          </w:tblCellMar>
        </w:tblPrEx>
        <w:trPr>
          <w:trHeight w:val="680" w:hRule="atLeast"/>
          <w:jc w:val="center"/>
        </w:trPr>
        <w:tc>
          <w:tcPr>
            <w:tcW w:w="976" w:type="dxa"/>
            <w:vMerge w:val="continue"/>
            <w:tcBorders>
              <w:top w:val="nil"/>
              <w:left w:val="single" w:color="auto" w:sz="4" w:space="0"/>
              <w:bottom w:val="single" w:color="auto" w:sz="4" w:space="0"/>
              <w:right w:val="single" w:color="auto" w:sz="4" w:space="0"/>
            </w:tcBorders>
            <w:vAlign w:val="center"/>
          </w:tcPr>
          <w:p w14:paraId="6A6C6629">
            <w:pPr>
              <w:widowControl/>
              <w:jc w:val="left"/>
              <w:rPr>
                <w:rFonts w:ascii="仿宋_GB2312" w:hAnsi="宋体" w:eastAsia="仿宋_GB2312" w:cs="宋体"/>
                <w:kern w:val="0"/>
                <w:sz w:val="18"/>
                <w:szCs w:val="18"/>
              </w:rPr>
            </w:pPr>
          </w:p>
        </w:tc>
        <w:tc>
          <w:tcPr>
            <w:tcW w:w="939" w:type="dxa"/>
            <w:vMerge w:val="continue"/>
            <w:tcBorders>
              <w:top w:val="nil"/>
              <w:left w:val="single" w:color="auto" w:sz="4" w:space="0"/>
              <w:bottom w:val="single" w:color="auto" w:sz="4" w:space="0"/>
              <w:right w:val="single" w:color="auto" w:sz="4" w:space="0"/>
            </w:tcBorders>
            <w:vAlign w:val="center"/>
          </w:tcPr>
          <w:p w14:paraId="3B41FBE6">
            <w:pPr>
              <w:widowControl/>
              <w:jc w:val="left"/>
              <w:rPr>
                <w:rFonts w:ascii="仿宋_GB2312" w:hAnsi="宋体" w:eastAsia="仿宋_GB2312" w:cs="宋体"/>
                <w:kern w:val="0"/>
                <w:sz w:val="18"/>
                <w:szCs w:val="18"/>
              </w:rPr>
            </w:pPr>
          </w:p>
        </w:tc>
        <w:tc>
          <w:tcPr>
            <w:tcW w:w="1389" w:type="dxa"/>
            <w:tcBorders>
              <w:top w:val="nil"/>
              <w:left w:val="nil"/>
              <w:bottom w:val="single" w:color="auto" w:sz="4" w:space="0"/>
              <w:right w:val="single" w:color="auto" w:sz="4" w:space="0"/>
            </w:tcBorders>
            <w:vAlign w:val="center"/>
          </w:tcPr>
          <w:p w14:paraId="1D33FADE">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省市县重点民生实事完成情况</w:t>
            </w:r>
          </w:p>
        </w:tc>
        <w:tc>
          <w:tcPr>
            <w:tcW w:w="4171" w:type="dxa"/>
            <w:vMerge w:val="continue"/>
            <w:tcBorders>
              <w:top w:val="nil"/>
              <w:left w:val="single" w:color="auto" w:sz="4" w:space="0"/>
              <w:bottom w:val="single" w:color="auto" w:sz="4" w:space="0"/>
              <w:right w:val="single" w:color="auto" w:sz="4" w:space="0"/>
            </w:tcBorders>
            <w:vAlign w:val="center"/>
          </w:tcPr>
          <w:p w14:paraId="49EBD989">
            <w:pPr>
              <w:widowControl/>
              <w:jc w:val="left"/>
              <w:rPr>
                <w:rFonts w:ascii="仿宋_GB2312" w:hAnsi="宋体" w:eastAsia="仿宋_GB2312" w:cs="宋体"/>
                <w:kern w:val="0"/>
                <w:sz w:val="18"/>
                <w:szCs w:val="18"/>
              </w:rPr>
            </w:pPr>
          </w:p>
        </w:tc>
        <w:tc>
          <w:tcPr>
            <w:tcW w:w="619" w:type="dxa"/>
            <w:tcBorders>
              <w:top w:val="nil"/>
              <w:left w:val="nil"/>
              <w:bottom w:val="single" w:color="auto" w:sz="4" w:space="0"/>
              <w:right w:val="single" w:color="auto" w:sz="4" w:space="0"/>
            </w:tcBorders>
            <w:vAlign w:val="center"/>
          </w:tcPr>
          <w:p w14:paraId="5EFEED48">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2</w:t>
            </w:r>
          </w:p>
        </w:tc>
        <w:tc>
          <w:tcPr>
            <w:tcW w:w="720" w:type="dxa"/>
            <w:tcBorders>
              <w:top w:val="nil"/>
              <w:left w:val="nil"/>
              <w:bottom w:val="single" w:color="auto" w:sz="4" w:space="0"/>
              <w:right w:val="single" w:color="auto" w:sz="4" w:space="0"/>
            </w:tcBorders>
            <w:shd w:val="clear" w:color="auto" w:fill="FFFFFF"/>
            <w:vAlign w:val="center"/>
          </w:tcPr>
          <w:p w14:paraId="1B43C929">
            <w:pPr>
              <w:widowControl/>
              <w:spacing w:line="240" w:lineRule="exact"/>
              <w:jc w:val="center"/>
              <w:rPr>
                <w:rFonts w:hint="eastAsia" w:ascii="仿宋_GB2312" w:hAnsi="宋体" w:eastAsia="仿宋_GB2312" w:cs="宋体"/>
                <w:kern w:val="0"/>
                <w:sz w:val="18"/>
                <w:szCs w:val="18"/>
                <w:lang w:val="en-US" w:eastAsia="zh-CN"/>
              </w:rPr>
            </w:pPr>
            <w:r>
              <w:rPr>
                <w:rFonts w:hint="eastAsia" w:ascii="仿宋_GB2312" w:hAnsi="宋体" w:eastAsia="仿宋_GB2312" w:cs="宋体"/>
                <w:kern w:val="0"/>
                <w:sz w:val="18"/>
                <w:szCs w:val="18"/>
                <w:lang w:val="en-US" w:eastAsia="zh-CN"/>
              </w:rPr>
              <w:t>2</w:t>
            </w:r>
          </w:p>
        </w:tc>
        <w:tc>
          <w:tcPr>
            <w:tcW w:w="1080" w:type="dxa"/>
            <w:tcBorders>
              <w:top w:val="nil"/>
              <w:left w:val="nil"/>
              <w:bottom w:val="single" w:color="auto" w:sz="4" w:space="0"/>
              <w:right w:val="single" w:color="auto" w:sz="4" w:space="0"/>
            </w:tcBorders>
            <w:shd w:val="clear" w:color="auto" w:fill="FFFFFF"/>
            <w:vAlign w:val="center"/>
          </w:tcPr>
          <w:p w14:paraId="1DD0D72A">
            <w:pPr>
              <w:widowControl/>
              <w:spacing w:line="240" w:lineRule="exact"/>
              <w:jc w:val="center"/>
              <w:rPr>
                <w:rFonts w:ascii="仿宋_GB2312" w:hAnsi="宋体" w:eastAsia="仿宋_GB2312" w:cs="宋体"/>
                <w:kern w:val="0"/>
                <w:sz w:val="18"/>
                <w:szCs w:val="18"/>
              </w:rPr>
            </w:pPr>
          </w:p>
        </w:tc>
      </w:tr>
      <w:tr w14:paraId="6AF55FAC">
        <w:tblPrEx>
          <w:tblCellMar>
            <w:top w:w="0" w:type="dxa"/>
            <w:left w:w="108" w:type="dxa"/>
            <w:bottom w:w="0" w:type="dxa"/>
            <w:right w:w="108" w:type="dxa"/>
          </w:tblCellMar>
        </w:tblPrEx>
        <w:trPr>
          <w:trHeight w:val="900" w:hRule="atLeast"/>
          <w:jc w:val="center"/>
        </w:trPr>
        <w:tc>
          <w:tcPr>
            <w:tcW w:w="976" w:type="dxa"/>
            <w:vMerge w:val="continue"/>
            <w:tcBorders>
              <w:top w:val="nil"/>
              <w:left w:val="single" w:color="auto" w:sz="4" w:space="0"/>
              <w:bottom w:val="single" w:color="auto" w:sz="4" w:space="0"/>
              <w:right w:val="single" w:color="auto" w:sz="4" w:space="0"/>
            </w:tcBorders>
            <w:vAlign w:val="center"/>
          </w:tcPr>
          <w:p w14:paraId="6625ECAD">
            <w:pPr>
              <w:widowControl/>
              <w:jc w:val="left"/>
              <w:rPr>
                <w:rFonts w:ascii="仿宋_GB2312" w:hAnsi="宋体" w:eastAsia="仿宋_GB2312" w:cs="宋体"/>
                <w:kern w:val="0"/>
                <w:sz w:val="18"/>
                <w:szCs w:val="18"/>
              </w:rPr>
            </w:pPr>
          </w:p>
        </w:tc>
        <w:tc>
          <w:tcPr>
            <w:tcW w:w="939" w:type="dxa"/>
            <w:vMerge w:val="continue"/>
            <w:tcBorders>
              <w:top w:val="nil"/>
              <w:left w:val="single" w:color="auto" w:sz="4" w:space="0"/>
              <w:bottom w:val="single" w:color="auto" w:sz="4" w:space="0"/>
              <w:right w:val="single" w:color="auto" w:sz="4" w:space="0"/>
            </w:tcBorders>
            <w:vAlign w:val="center"/>
          </w:tcPr>
          <w:p w14:paraId="598D867E">
            <w:pPr>
              <w:widowControl/>
              <w:jc w:val="left"/>
              <w:rPr>
                <w:rFonts w:ascii="仿宋_GB2312" w:hAnsi="宋体" w:eastAsia="仿宋_GB2312" w:cs="宋体"/>
                <w:kern w:val="0"/>
                <w:sz w:val="18"/>
                <w:szCs w:val="18"/>
              </w:rPr>
            </w:pPr>
          </w:p>
        </w:tc>
        <w:tc>
          <w:tcPr>
            <w:tcW w:w="1389" w:type="dxa"/>
            <w:tcBorders>
              <w:top w:val="nil"/>
              <w:left w:val="nil"/>
              <w:bottom w:val="single" w:color="auto" w:sz="4" w:space="0"/>
              <w:right w:val="single" w:color="auto" w:sz="4" w:space="0"/>
            </w:tcBorders>
            <w:vAlign w:val="center"/>
          </w:tcPr>
          <w:p w14:paraId="7A417C5D">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省市县重点工程和重大项目建设完成情况</w:t>
            </w:r>
          </w:p>
        </w:tc>
        <w:tc>
          <w:tcPr>
            <w:tcW w:w="4171" w:type="dxa"/>
            <w:vMerge w:val="continue"/>
            <w:tcBorders>
              <w:top w:val="nil"/>
              <w:left w:val="single" w:color="auto" w:sz="4" w:space="0"/>
              <w:bottom w:val="single" w:color="auto" w:sz="4" w:space="0"/>
              <w:right w:val="single" w:color="auto" w:sz="4" w:space="0"/>
            </w:tcBorders>
            <w:vAlign w:val="center"/>
          </w:tcPr>
          <w:p w14:paraId="168E0D42">
            <w:pPr>
              <w:widowControl/>
              <w:jc w:val="left"/>
              <w:rPr>
                <w:rFonts w:ascii="仿宋_GB2312" w:hAnsi="宋体" w:eastAsia="仿宋_GB2312" w:cs="宋体"/>
                <w:kern w:val="0"/>
                <w:sz w:val="18"/>
                <w:szCs w:val="18"/>
              </w:rPr>
            </w:pPr>
          </w:p>
        </w:tc>
        <w:tc>
          <w:tcPr>
            <w:tcW w:w="619" w:type="dxa"/>
            <w:tcBorders>
              <w:top w:val="nil"/>
              <w:left w:val="nil"/>
              <w:bottom w:val="single" w:color="auto" w:sz="4" w:space="0"/>
              <w:right w:val="single" w:color="auto" w:sz="4" w:space="0"/>
            </w:tcBorders>
            <w:vAlign w:val="center"/>
          </w:tcPr>
          <w:p w14:paraId="4AF1F1EE">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2</w:t>
            </w:r>
          </w:p>
        </w:tc>
        <w:tc>
          <w:tcPr>
            <w:tcW w:w="720" w:type="dxa"/>
            <w:tcBorders>
              <w:top w:val="nil"/>
              <w:left w:val="nil"/>
              <w:bottom w:val="single" w:color="auto" w:sz="4" w:space="0"/>
              <w:right w:val="single" w:color="auto" w:sz="4" w:space="0"/>
            </w:tcBorders>
            <w:shd w:val="clear" w:color="auto" w:fill="FFFFFF"/>
            <w:vAlign w:val="center"/>
          </w:tcPr>
          <w:p w14:paraId="038791F9">
            <w:pPr>
              <w:widowControl/>
              <w:spacing w:line="240" w:lineRule="exact"/>
              <w:jc w:val="center"/>
              <w:rPr>
                <w:rFonts w:hint="eastAsia" w:ascii="仿宋_GB2312" w:hAnsi="宋体" w:eastAsia="仿宋_GB2312" w:cs="宋体"/>
                <w:kern w:val="0"/>
                <w:sz w:val="18"/>
                <w:szCs w:val="18"/>
                <w:lang w:val="en-US" w:eastAsia="zh-CN"/>
              </w:rPr>
            </w:pPr>
            <w:r>
              <w:rPr>
                <w:rFonts w:hint="eastAsia" w:ascii="仿宋_GB2312" w:hAnsi="宋体" w:eastAsia="仿宋_GB2312" w:cs="宋体"/>
                <w:kern w:val="0"/>
                <w:sz w:val="18"/>
                <w:szCs w:val="18"/>
                <w:lang w:val="en-US" w:eastAsia="zh-CN"/>
              </w:rPr>
              <w:t>2</w:t>
            </w:r>
          </w:p>
        </w:tc>
        <w:tc>
          <w:tcPr>
            <w:tcW w:w="1080" w:type="dxa"/>
            <w:tcBorders>
              <w:top w:val="nil"/>
              <w:left w:val="nil"/>
              <w:bottom w:val="single" w:color="auto" w:sz="4" w:space="0"/>
              <w:right w:val="single" w:color="auto" w:sz="4" w:space="0"/>
            </w:tcBorders>
            <w:shd w:val="clear" w:color="auto" w:fill="FFFFFF"/>
            <w:vAlign w:val="center"/>
          </w:tcPr>
          <w:p w14:paraId="6ED9E01E">
            <w:pPr>
              <w:widowControl/>
              <w:spacing w:line="240" w:lineRule="exact"/>
              <w:jc w:val="center"/>
              <w:rPr>
                <w:rFonts w:ascii="仿宋_GB2312" w:hAnsi="宋体" w:eastAsia="仿宋_GB2312" w:cs="宋体"/>
                <w:kern w:val="0"/>
                <w:sz w:val="18"/>
                <w:szCs w:val="18"/>
              </w:rPr>
            </w:pPr>
          </w:p>
        </w:tc>
      </w:tr>
      <w:tr w14:paraId="4935FEF0">
        <w:tblPrEx>
          <w:tblCellMar>
            <w:top w:w="0" w:type="dxa"/>
            <w:left w:w="108" w:type="dxa"/>
            <w:bottom w:w="0" w:type="dxa"/>
            <w:right w:w="108" w:type="dxa"/>
          </w:tblCellMar>
        </w:tblPrEx>
        <w:trPr>
          <w:trHeight w:val="800" w:hRule="atLeast"/>
          <w:jc w:val="center"/>
        </w:trPr>
        <w:tc>
          <w:tcPr>
            <w:tcW w:w="976" w:type="dxa"/>
            <w:vMerge w:val="continue"/>
            <w:tcBorders>
              <w:top w:val="nil"/>
              <w:left w:val="single" w:color="auto" w:sz="4" w:space="0"/>
              <w:bottom w:val="single" w:color="auto" w:sz="4" w:space="0"/>
              <w:right w:val="single" w:color="auto" w:sz="4" w:space="0"/>
            </w:tcBorders>
            <w:vAlign w:val="center"/>
          </w:tcPr>
          <w:p w14:paraId="76C81E41">
            <w:pPr>
              <w:widowControl/>
              <w:jc w:val="left"/>
              <w:rPr>
                <w:rFonts w:ascii="仿宋_GB2312" w:hAnsi="宋体" w:eastAsia="仿宋_GB2312" w:cs="宋体"/>
                <w:kern w:val="0"/>
                <w:sz w:val="18"/>
                <w:szCs w:val="18"/>
              </w:rPr>
            </w:pPr>
          </w:p>
        </w:tc>
        <w:tc>
          <w:tcPr>
            <w:tcW w:w="939" w:type="dxa"/>
            <w:vMerge w:val="continue"/>
            <w:tcBorders>
              <w:top w:val="nil"/>
              <w:left w:val="single" w:color="auto" w:sz="4" w:space="0"/>
              <w:bottom w:val="single" w:color="auto" w:sz="4" w:space="0"/>
              <w:right w:val="single" w:color="auto" w:sz="4" w:space="0"/>
            </w:tcBorders>
            <w:vAlign w:val="center"/>
          </w:tcPr>
          <w:p w14:paraId="6366FA75">
            <w:pPr>
              <w:widowControl/>
              <w:jc w:val="left"/>
              <w:rPr>
                <w:rFonts w:ascii="仿宋_GB2312" w:hAnsi="宋体" w:eastAsia="仿宋_GB2312" w:cs="宋体"/>
                <w:kern w:val="0"/>
                <w:sz w:val="18"/>
                <w:szCs w:val="18"/>
              </w:rPr>
            </w:pPr>
          </w:p>
        </w:tc>
        <w:tc>
          <w:tcPr>
            <w:tcW w:w="1389" w:type="dxa"/>
            <w:tcBorders>
              <w:top w:val="nil"/>
              <w:left w:val="nil"/>
              <w:bottom w:val="single" w:color="auto" w:sz="4" w:space="0"/>
              <w:right w:val="single" w:color="auto" w:sz="4" w:space="0"/>
            </w:tcBorders>
            <w:vAlign w:val="center"/>
          </w:tcPr>
          <w:p w14:paraId="62DE8858">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其他工作实绩指标完成情况</w:t>
            </w:r>
          </w:p>
        </w:tc>
        <w:tc>
          <w:tcPr>
            <w:tcW w:w="4171" w:type="dxa"/>
            <w:vMerge w:val="continue"/>
            <w:tcBorders>
              <w:top w:val="nil"/>
              <w:left w:val="single" w:color="auto" w:sz="4" w:space="0"/>
              <w:bottom w:val="single" w:color="auto" w:sz="4" w:space="0"/>
              <w:right w:val="single" w:color="auto" w:sz="4" w:space="0"/>
            </w:tcBorders>
            <w:vAlign w:val="center"/>
          </w:tcPr>
          <w:p w14:paraId="64F6CBF7">
            <w:pPr>
              <w:widowControl/>
              <w:jc w:val="left"/>
              <w:rPr>
                <w:rFonts w:ascii="仿宋_GB2312" w:hAnsi="宋体" w:eastAsia="仿宋_GB2312" w:cs="宋体"/>
                <w:kern w:val="0"/>
                <w:sz w:val="18"/>
                <w:szCs w:val="18"/>
              </w:rPr>
            </w:pPr>
          </w:p>
        </w:tc>
        <w:tc>
          <w:tcPr>
            <w:tcW w:w="619" w:type="dxa"/>
            <w:tcBorders>
              <w:top w:val="nil"/>
              <w:left w:val="nil"/>
              <w:bottom w:val="single" w:color="auto" w:sz="4" w:space="0"/>
              <w:right w:val="single" w:color="auto" w:sz="4" w:space="0"/>
            </w:tcBorders>
            <w:vAlign w:val="center"/>
          </w:tcPr>
          <w:p w14:paraId="0941BEA0">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4</w:t>
            </w:r>
          </w:p>
        </w:tc>
        <w:tc>
          <w:tcPr>
            <w:tcW w:w="720" w:type="dxa"/>
            <w:tcBorders>
              <w:top w:val="nil"/>
              <w:left w:val="nil"/>
              <w:bottom w:val="single" w:color="auto" w:sz="4" w:space="0"/>
              <w:right w:val="single" w:color="auto" w:sz="4" w:space="0"/>
            </w:tcBorders>
            <w:shd w:val="clear" w:color="auto" w:fill="FFFFFF"/>
            <w:vAlign w:val="center"/>
          </w:tcPr>
          <w:p w14:paraId="12E07342">
            <w:pPr>
              <w:widowControl/>
              <w:spacing w:line="240" w:lineRule="exact"/>
              <w:jc w:val="center"/>
              <w:rPr>
                <w:rFonts w:hint="eastAsia" w:ascii="仿宋_GB2312" w:hAnsi="宋体" w:eastAsia="仿宋_GB2312" w:cs="宋体"/>
                <w:kern w:val="0"/>
                <w:sz w:val="18"/>
                <w:szCs w:val="18"/>
                <w:lang w:val="en-US" w:eastAsia="zh-CN"/>
              </w:rPr>
            </w:pPr>
            <w:r>
              <w:rPr>
                <w:rFonts w:hint="eastAsia" w:ascii="仿宋_GB2312" w:hAnsi="宋体" w:eastAsia="仿宋_GB2312" w:cs="宋体"/>
                <w:kern w:val="0"/>
                <w:sz w:val="18"/>
                <w:szCs w:val="18"/>
                <w:lang w:val="en-US" w:eastAsia="zh-CN"/>
              </w:rPr>
              <w:t>4</w:t>
            </w:r>
          </w:p>
        </w:tc>
        <w:tc>
          <w:tcPr>
            <w:tcW w:w="1080" w:type="dxa"/>
            <w:tcBorders>
              <w:top w:val="nil"/>
              <w:left w:val="nil"/>
              <w:bottom w:val="single" w:color="auto" w:sz="4" w:space="0"/>
              <w:right w:val="single" w:color="auto" w:sz="4" w:space="0"/>
            </w:tcBorders>
            <w:shd w:val="clear" w:color="auto" w:fill="FFFFFF"/>
            <w:vAlign w:val="center"/>
          </w:tcPr>
          <w:p w14:paraId="75C95CA9">
            <w:pPr>
              <w:widowControl/>
              <w:spacing w:line="240" w:lineRule="exact"/>
              <w:jc w:val="center"/>
              <w:rPr>
                <w:rFonts w:ascii="仿宋_GB2312" w:hAnsi="宋体" w:eastAsia="仿宋_GB2312" w:cs="宋体"/>
                <w:kern w:val="0"/>
                <w:sz w:val="18"/>
                <w:szCs w:val="18"/>
              </w:rPr>
            </w:pPr>
          </w:p>
        </w:tc>
      </w:tr>
      <w:tr w14:paraId="4E2DFB0F">
        <w:tblPrEx>
          <w:tblCellMar>
            <w:top w:w="0" w:type="dxa"/>
            <w:left w:w="108" w:type="dxa"/>
            <w:bottom w:w="0" w:type="dxa"/>
            <w:right w:w="108" w:type="dxa"/>
          </w:tblCellMar>
        </w:tblPrEx>
        <w:trPr>
          <w:trHeight w:val="600" w:hRule="atLeast"/>
          <w:jc w:val="center"/>
        </w:trPr>
        <w:tc>
          <w:tcPr>
            <w:tcW w:w="976" w:type="dxa"/>
            <w:vMerge w:val="restart"/>
            <w:tcBorders>
              <w:top w:val="nil"/>
              <w:left w:val="single" w:color="auto" w:sz="4" w:space="0"/>
              <w:bottom w:val="single" w:color="auto" w:sz="4" w:space="0"/>
              <w:right w:val="single" w:color="auto" w:sz="4" w:space="0"/>
            </w:tcBorders>
            <w:vAlign w:val="center"/>
          </w:tcPr>
          <w:p w14:paraId="374F644A">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效  果</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（20分）</w:t>
            </w:r>
          </w:p>
        </w:tc>
        <w:tc>
          <w:tcPr>
            <w:tcW w:w="939" w:type="dxa"/>
            <w:vMerge w:val="restart"/>
            <w:tcBorders>
              <w:top w:val="nil"/>
              <w:left w:val="single" w:color="auto" w:sz="4" w:space="0"/>
              <w:bottom w:val="single" w:color="auto" w:sz="4" w:space="0"/>
              <w:right w:val="single" w:color="auto" w:sz="4" w:space="0"/>
            </w:tcBorders>
            <w:vAlign w:val="center"/>
          </w:tcPr>
          <w:p w14:paraId="34E30BC3">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履职效益</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（20分）</w:t>
            </w:r>
          </w:p>
        </w:tc>
        <w:tc>
          <w:tcPr>
            <w:tcW w:w="1389" w:type="dxa"/>
            <w:tcBorders>
              <w:top w:val="nil"/>
              <w:left w:val="nil"/>
              <w:bottom w:val="single" w:color="auto" w:sz="4" w:space="0"/>
              <w:right w:val="single" w:color="auto" w:sz="4" w:space="0"/>
            </w:tcBorders>
            <w:vAlign w:val="center"/>
          </w:tcPr>
          <w:p w14:paraId="3D9506BE">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经济效益</w:t>
            </w:r>
          </w:p>
        </w:tc>
        <w:tc>
          <w:tcPr>
            <w:tcW w:w="4171" w:type="dxa"/>
            <w:vMerge w:val="restart"/>
            <w:tcBorders>
              <w:top w:val="nil"/>
              <w:left w:val="single" w:color="auto" w:sz="4" w:space="0"/>
              <w:bottom w:val="single" w:color="auto" w:sz="4" w:space="0"/>
              <w:right w:val="single" w:color="auto" w:sz="4" w:space="0"/>
            </w:tcBorders>
            <w:vAlign w:val="center"/>
          </w:tcPr>
          <w:p w14:paraId="3D395EBA">
            <w:pPr>
              <w:widowControl/>
              <w:spacing w:line="240" w:lineRule="exact"/>
              <w:jc w:val="left"/>
              <w:rPr>
                <w:rFonts w:ascii="仿宋_GB2312" w:hAnsi="宋体" w:eastAsia="仿宋_GB2312" w:cs="宋体"/>
                <w:kern w:val="0"/>
                <w:sz w:val="18"/>
                <w:szCs w:val="18"/>
              </w:rPr>
            </w:pPr>
          </w:p>
        </w:tc>
        <w:tc>
          <w:tcPr>
            <w:tcW w:w="619" w:type="dxa"/>
            <w:vMerge w:val="restart"/>
            <w:tcBorders>
              <w:top w:val="nil"/>
              <w:left w:val="single" w:color="auto" w:sz="4" w:space="0"/>
              <w:bottom w:val="single" w:color="auto" w:sz="4" w:space="0"/>
              <w:right w:val="single" w:color="auto" w:sz="4" w:space="0"/>
            </w:tcBorders>
            <w:vAlign w:val="center"/>
          </w:tcPr>
          <w:p w14:paraId="174057D6">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15</w:t>
            </w:r>
          </w:p>
        </w:tc>
        <w:tc>
          <w:tcPr>
            <w:tcW w:w="720" w:type="dxa"/>
            <w:tcBorders>
              <w:top w:val="nil"/>
              <w:left w:val="nil"/>
              <w:bottom w:val="single" w:color="auto" w:sz="4" w:space="0"/>
              <w:right w:val="single" w:color="auto" w:sz="4" w:space="0"/>
            </w:tcBorders>
            <w:shd w:val="clear" w:color="auto" w:fill="FFFFFF"/>
            <w:vAlign w:val="center"/>
          </w:tcPr>
          <w:p w14:paraId="73999B34">
            <w:pPr>
              <w:widowControl/>
              <w:spacing w:line="240" w:lineRule="exact"/>
              <w:jc w:val="center"/>
              <w:rPr>
                <w:rFonts w:hint="eastAsia" w:ascii="仿宋_GB2312" w:hAnsi="宋体" w:eastAsia="仿宋_GB2312" w:cs="宋体"/>
                <w:kern w:val="0"/>
                <w:sz w:val="18"/>
                <w:szCs w:val="18"/>
                <w:lang w:val="en-US" w:eastAsia="zh-CN"/>
              </w:rPr>
            </w:pPr>
            <w:r>
              <w:rPr>
                <w:rFonts w:hint="eastAsia" w:ascii="仿宋_GB2312" w:hAnsi="宋体" w:eastAsia="仿宋_GB2312" w:cs="宋体"/>
                <w:kern w:val="0"/>
                <w:sz w:val="18"/>
                <w:szCs w:val="18"/>
                <w:lang w:val="en-US" w:eastAsia="zh-CN"/>
              </w:rPr>
              <w:t>5</w:t>
            </w:r>
          </w:p>
        </w:tc>
        <w:tc>
          <w:tcPr>
            <w:tcW w:w="1080" w:type="dxa"/>
            <w:tcBorders>
              <w:top w:val="nil"/>
              <w:left w:val="nil"/>
              <w:bottom w:val="single" w:color="auto" w:sz="4" w:space="0"/>
              <w:right w:val="single" w:color="auto" w:sz="4" w:space="0"/>
            </w:tcBorders>
            <w:shd w:val="clear" w:color="auto" w:fill="FFFFFF"/>
            <w:vAlign w:val="center"/>
          </w:tcPr>
          <w:p w14:paraId="57734D75">
            <w:pPr>
              <w:widowControl/>
              <w:spacing w:line="240" w:lineRule="exact"/>
              <w:jc w:val="center"/>
              <w:rPr>
                <w:rFonts w:ascii="仿宋_GB2312" w:hAnsi="宋体" w:eastAsia="仿宋_GB2312" w:cs="宋体"/>
                <w:kern w:val="0"/>
                <w:sz w:val="18"/>
                <w:szCs w:val="18"/>
              </w:rPr>
            </w:pPr>
          </w:p>
        </w:tc>
      </w:tr>
      <w:tr w14:paraId="44D6302A">
        <w:tblPrEx>
          <w:tblCellMar>
            <w:top w:w="0" w:type="dxa"/>
            <w:left w:w="108" w:type="dxa"/>
            <w:bottom w:w="0" w:type="dxa"/>
            <w:right w:w="108" w:type="dxa"/>
          </w:tblCellMar>
        </w:tblPrEx>
        <w:trPr>
          <w:trHeight w:val="600" w:hRule="atLeast"/>
          <w:jc w:val="center"/>
        </w:trPr>
        <w:tc>
          <w:tcPr>
            <w:tcW w:w="976" w:type="dxa"/>
            <w:vMerge w:val="continue"/>
            <w:tcBorders>
              <w:top w:val="nil"/>
              <w:left w:val="single" w:color="auto" w:sz="4" w:space="0"/>
              <w:bottom w:val="single" w:color="auto" w:sz="4" w:space="0"/>
              <w:right w:val="single" w:color="auto" w:sz="4" w:space="0"/>
            </w:tcBorders>
            <w:vAlign w:val="center"/>
          </w:tcPr>
          <w:p w14:paraId="7BA48A36">
            <w:pPr>
              <w:widowControl/>
              <w:jc w:val="left"/>
              <w:rPr>
                <w:rFonts w:ascii="仿宋_GB2312" w:hAnsi="宋体" w:eastAsia="仿宋_GB2312" w:cs="宋体"/>
                <w:kern w:val="0"/>
                <w:sz w:val="18"/>
                <w:szCs w:val="18"/>
              </w:rPr>
            </w:pPr>
          </w:p>
        </w:tc>
        <w:tc>
          <w:tcPr>
            <w:tcW w:w="939" w:type="dxa"/>
            <w:vMerge w:val="continue"/>
            <w:tcBorders>
              <w:top w:val="nil"/>
              <w:left w:val="single" w:color="auto" w:sz="4" w:space="0"/>
              <w:bottom w:val="single" w:color="auto" w:sz="4" w:space="0"/>
              <w:right w:val="single" w:color="auto" w:sz="4" w:space="0"/>
            </w:tcBorders>
            <w:vAlign w:val="center"/>
          </w:tcPr>
          <w:p w14:paraId="23FBE48F">
            <w:pPr>
              <w:widowControl/>
              <w:jc w:val="left"/>
              <w:rPr>
                <w:rFonts w:ascii="仿宋_GB2312" w:hAnsi="宋体" w:eastAsia="仿宋_GB2312" w:cs="宋体"/>
                <w:kern w:val="0"/>
                <w:sz w:val="18"/>
                <w:szCs w:val="18"/>
              </w:rPr>
            </w:pPr>
          </w:p>
        </w:tc>
        <w:tc>
          <w:tcPr>
            <w:tcW w:w="1389" w:type="dxa"/>
            <w:tcBorders>
              <w:top w:val="nil"/>
              <w:left w:val="nil"/>
              <w:bottom w:val="single" w:color="auto" w:sz="4" w:space="0"/>
              <w:right w:val="single" w:color="auto" w:sz="4" w:space="0"/>
            </w:tcBorders>
            <w:vAlign w:val="center"/>
          </w:tcPr>
          <w:p w14:paraId="65454645">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社会效益</w:t>
            </w:r>
          </w:p>
        </w:tc>
        <w:tc>
          <w:tcPr>
            <w:tcW w:w="4171" w:type="dxa"/>
            <w:vMerge w:val="continue"/>
            <w:tcBorders>
              <w:top w:val="nil"/>
              <w:left w:val="single" w:color="auto" w:sz="4" w:space="0"/>
              <w:bottom w:val="single" w:color="auto" w:sz="4" w:space="0"/>
              <w:right w:val="single" w:color="auto" w:sz="4" w:space="0"/>
            </w:tcBorders>
            <w:vAlign w:val="center"/>
          </w:tcPr>
          <w:p w14:paraId="765FC122">
            <w:pPr>
              <w:widowControl/>
              <w:jc w:val="left"/>
              <w:rPr>
                <w:rFonts w:ascii="仿宋_GB2312" w:hAnsi="宋体" w:eastAsia="仿宋_GB2312" w:cs="宋体"/>
                <w:kern w:val="0"/>
                <w:sz w:val="18"/>
                <w:szCs w:val="18"/>
              </w:rPr>
            </w:pPr>
          </w:p>
        </w:tc>
        <w:tc>
          <w:tcPr>
            <w:tcW w:w="619" w:type="dxa"/>
            <w:vMerge w:val="continue"/>
            <w:tcBorders>
              <w:top w:val="nil"/>
              <w:left w:val="single" w:color="auto" w:sz="4" w:space="0"/>
              <w:bottom w:val="single" w:color="auto" w:sz="4" w:space="0"/>
              <w:right w:val="single" w:color="auto" w:sz="4" w:space="0"/>
            </w:tcBorders>
            <w:vAlign w:val="center"/>
          </w:tcPr>
          <w:p w14:paraId="770032A7">
            <w:pPr>
              <w:widowControl/>
              <w:jc w:val="left"/>
              <w:rPr>
                <w:rFonts w:ascii="仿宋_GB2312" w:hAnsi="宋体" w:eastAsia="仿宋_GB2312" w:cs="宋体"/>
                <w:kern w:val="0"/>
                <w:sz w:val="18"/>
                <w:szCs w:val="18"/>
              </w:rPr>
            </w:pPr>
          </w:p>
        </w:tc>
        <w:tc>
          <w:tcPr>
            <w:tcW w:w="720" w:type="dxa"/>
            <w:tcBorders>
              <w:top w:val="nil"/>
              <w:left w:val="nil"/>
              <w:bottom w:val="single" w:color="auto" w:sz="4" w:space="0"/>
              <w:right w:val="single" w:color="auto" w:sz="4" w:space="0"/>
            </w:tcBorders>
            <w:shd w:val="clear" w:color="auto" w:fill="FFFFFF"/>
            <w:vAlign w:val="center"/>
          </w:tcPr>
          <w:p w14:paraId="62D8A9C5">
            <w:pPr>
              <w:widowControl/>
              <w:spacing w:line="240" w:lineRule="exact"/>
              <w:jc w:val="center"/>
              <w:rPr>
                <w:rFonts w:hint="eastAsia" w:ascii="仿宋_GB2312" w:hAnsi="宋体" w:eastAsia="仿宋_GB2312" w:cs="宋体"/>
                <w:kern w:val="0"/>
                <w:sz w:val="18"/>
                <w:szCs w:val="18"/>
                <w:lang w:val="en-US" w:eastAsia="zh-CN"/>
              </w:rPr>
            </w:pPr>
            <w:r>
              <w:rPr>
                <w:rFonts w:hint="eastAsia" w:ascii="仿宋_GB2312" w:hAnsi="宋体" w:eastAsia="仿宋_GB2312" w:cs="宋体"/>
                <w:kern w:val="0"/>
                <w:sz w:val="18"/>
                <w:szCs w:val="18"/>
                <w:lang w:val="en-US" w:eastAsia="zh-CN"/>
              </w:rPr>
              <w:t>5</w:t>
            </w:r>
          </w:p>
        </w:tc>
        <w:tc>
          <w:tcPr>
            <w:tcW w:w="1080" w:type="dxa"/>
            <w:tcBorders>
              <w:top w:val="nil"/>
              <w:left w:val="nil"/>
              <w:bottom w:val="single" w:color="auto" w:sz="4" w:space="0"/>
              <w:right w:val="single" w:color="auto" w:sz="4" w:space="0"/>
            </w:tcBorders>
            <w:shd w:val="clear" w:color="auto" w:fill="FFFFFF"/>
            <w:vAlign w:val="center"/>
          </w:tcPr>
          <w:p w14:paraId="76EAC65A">
            <w:pPr>
              <w:widowControl/>
              <w:spacing w:line="240" w:lineRule="exact"/>
              <w:jc w:val="center"/>
              <w:rPr>
                <w:rFonts w:ascii="仿宋_GB2312" w:hAnsi="宋体" w:eastAsia="仿宋_GB2312" w:cs="宋体"/>
                <w:kern w:val="0"/>
                <w:sz w:val="18"/>
                <w:szCs w:val="18"/>
              </w:rPr>
            </w:pPr>
          </w:p>
        </w:tc>
      </w:tr>
      <w:tr w14:paraId="27AAB817">
        <w:tblPrEx>
          <w:tblCellMar>
            <w:top w:w="0" w:type="dxa"/>
            <w:left w:w="108" w:type="dxa"/>
            <w:bottom w:w="0" w:type="dxa"/>
            <w:right w:w="108" w:type="dxa"/>
          </w:tblCellMar>
        </w:tblPrEx>
        <w:trPr>
          <w:trHeight w:val="600" w:hRule="atLeast"/>
          <w:jc w:val="center"/>
        </w:trPr>
        <w:tc>
          <w:tcPr>
            <w:tcW w:w="976" w:type="dxa"/>
            <w:vMerge w:val="continue"/>
            <w:tcBorders>
              <w:top w:val="nil"/>
              <w:left w:val="single" w:color="auto" w:sz="4" w:space="0"/>
              <w:bottom w:val="single" w:color="auto" w:sz="4" w:space="0"/>
              <w:right w:val="single" w:color="auto" w:sz="4" w:space="0"/>
            </w:tcBorders>
            <w:vAlign w:val="center"/>
          </w:tcPr>
          <w:p w14:paraId="57901840">
            <w:pPr>
              <w:widowControl/>
              <w:jc w:val="left"/>
              <w:rPr>
                <w:rFonts w:ascii="仿宋_GB2312" w:hAnsi="宋体" w:eastAsia="仿宋_GB2312" w:cs="宋体"/>
                <w:kern w:val="0"/>
                <w:sz w:val="18"/>
                <w:szCs w:val="18"/>
              </w:rPr>
            </w:pPr>
          </w:p>
        </w:tc>
        <w:tc>
          <w:tcPr>
            <w:tcW w:w="939" w:type="dxa"/>
            <w:vMerge w:val="continue"/>
            <w:tcBorders>
              <w:top w:val="nil"/>
              <w:left w:val="single" w:color="auto" w:sz="4" w:space="0"/>
              <w:bottom w:val="single" w:color="auto" w:sz="4" w:space="0"/>
              <w:right w:val="single" w:color="auto" w:sz="4" w:space="0"/>
            </w:tcBorders>
            <w:vAlign w:val="center"/>
          </w:tcPr>
          <w:p w14:paraId="1933CAC8">
            <w:pPr>
              <w:widowControl/>
              <w:jc w:val="left"/>
              <w:rPr>
                <w:rFonts w:ascii="仿宋_GB2312" w:hAnsi="宋体" w:eastAsia="仿宋_GB2312" w:cs="宋体"/>
                <w:kern w:val="0"/>
                <w:sz w:val="18"/>
                <w:szCs w:val="18"/>
              </w:rPr>
            </w:pPr>
          </w:p>
        </w:tc>
        <w:tc>
          <w:tcPr>
            <w:tcW w:w="1389" w:type="dxa"/>
            <w:tcBorders>
              <w:top w:val="nil"/>
              <w:left w:val="nil"/>
              <w:bottom w:val="single" w:color="auto" w:sz="4" w:space="0"/>
              <w:right w:val="single" w:color="auto" w:sz="4" w:space="0"/>
            </w:tcBorders>
            <w:vAlign w:val="center"/>
          </w:tcPr>
          <w:p w14:paraId="3ECB77C2">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生态效益</w:t>
            </w:r>
          </w:p>
        </w:tc>
        <w:tc>
          <w:tcPr>
            <w:tcW w:w="4171" w:type="dxa"/>
            <w:vMerge w:val="continue"/>
            <w:tcBorders>
              <w:top w:val="nil"/>
              <w:left w:val="single" w:color="auto" w:sz="4" w:space="0"/>
              <w:bottom w:val="single" w:color="auto" w:sz="4" w:space="0"/>
              <w:right w:val="single" w:color="auto" w:sz="4" w:space="0"/>
            </w:tcBorders>
            <w:vAlign w:val="center"/>
          </w:tcPr>
          <w:p w14:paraId="30CD0CB9">
            <w:pPr>
              <w:widowControl/>
              <w:jc w:val="left"/>
              <w:rPr>
                <w:rFonts w:ascii="仿宋_GB2312" w:hAnsi="宋体" w:eastAsia="仿宋_GB2312" w:cs="宋体"/>
                <w:kern w:val="0"/>
                <w:sz w:val="18"/>
                <w:szCs w:val="18"/>
              </w:rPr>
            </w:pPr>
          </w:p>
        </w:tc>
        <w:tc>
          <w:tcPr>
            <w:tcW w:w="619" w:type="dxa"/>
            <w:vMerge w:val="continue"/>
            <w:tcBorders>
              <w:top w:val="nil"/>
              <w:left w:val="single" w:color="auto" w:sz="4" w:space="0"/>
              <w:bottom w:val="single" w:color="auto" w:sz="4" w:space="0"/>
              <w:right w:val="single" w:color="auto" w:sz="4" w:space="0"/>
            </w:tcBorders>
            <w:vAlign w:val="center"/>
          </w:tcPr>
          <w:p w14:paraId="2B31040D">
            <w:pPr>
              <w:widowControl/>
              <w:jc w:val="left"/>
              <w:rPr>
                <w:rFonts w:ascii="仿宋_GB2312" w:hAnsi="宋体" w:eastAsia="仿宋_GB2312" w:cs="宋体"/>
                <w:kern w:val="0"/>
                <w:sz w:val="18"/>
                <w:szCs w:val="18"/>
              </w:rPr>
            </w:pPr>
          </w:p>
        </w:tc>
        <w:tc>
          <w:tcPr>
            <w:tcW w:w="720" w:type="dxa"/>
            <w:tcBorders>
              <w:top w:val="nil"/>
              <w:left w:val="nil"/>
              <w:bottom w:val="single" w:color="auto" w:sz="4" w:space="0"/>
              <w:right w:val="single" w:color="auto" w:sz="4" w:space="0"/>
            </w:tcBorders>
            <w:shd w:val="clear" w:color="auto" w:fill="FFFFFF"/>
            <w:vAlign w:val="center"/>
          </w:tcPr>
          <w:p w14:paraId="2D811BD3">
            <w:pPr>
              <w:widowControl/>
              <w:spacing w:line="240" w:lineRule="exact"/>
              <w:jc w:val="center"/>
              <w:rPr>
                <w:rFonts w:hint="eastAsia" w:ascii="仿宋_GB2312" w:hAnsi="宋体" w:eastAsia="仿宋_GB2312" w:cs="宋体"/>
                <w:kern w:val="0"/>
                <w:sz w:val="18"/>
                <w:szCs w:val="18"/>
                <w:lang w:val="en-US" w:eastAsia="zh-CN"/>
              </w:rPr>
            </w:pPr>
            <w:r>
              <w:rPr>
                <w:rFonts w:hint="eastAsia" w:ascii="仿宋_GB2312" w:hAnsi="宋体" w:eastAsia="仿宋_GB2312" w:cs="宋体"/>
                <w:kern w:val="0"/>
                <w:sz w:val="18"/>
                <w:szCs w:val="18"/>
                <w:lang w:val="en-US" w:eastAsia="zh-CN"/>
              </w:rPr>
              <w:t>5</w:t>
            </w:r>
          </w:p>
        </w:tc>
        <w:tc>
          <w:tcPr>
            <w:tcW w:w="1080" w:type="dxa"/>
            <w:tcBorders>
              <w:top w:val="nil"/>
              <w:left w:val="nil"/>
              <w:bottom w:val="single" w:color="auto" w:sz="4" w:space="0"/>
              <w:right w:val="single" w:color="auto" w:sz="4" w:space="0"/>
            </w:tcBorders>
            <w:shd w:val="clear" w:color="auto" w:fill="FFFFFF"/>
            <w:vAlign w:val="center"/>
          </w:tcPr>
          <w:p w14:paraId="23D86D90">
            <w:pPr>
              <w:widowControl/>
              <w:spacing w:line="240" w:lineRule="exact"/>
              <w:jc w:val="center"/>
              <w:rPr>
                <w:rFonts w:ascii="仿宋_GB2312" w:hAnsi="宋体" w:eastAsia="仿宋_GB2312" w:cs="宋体"/>
                <w:kern w:val="0"/>
                <w:sz w:val="18"/>
                <w:szCs w:val="18"/>
              </w:rPr>
            </w:pPr>
          </w:p>
        </w:tc>
      </w:tr>
      <w:tr w14:paraId="1280B5A2">
        <w:tblPrEx>
          <w:tblCellMar>
            <w:top w:w="0" w:type="dxa"/>
            <w:left w:w="108" w:type="dxa"/>
            <w:bottom w:w="0" w:type="dxa"/>
            <w:right w:w="108" w:type="dxa"/>
          </w:tblCellMar>
        </w:tblPrEx>
        <w:trPr>
          <w:trHeight w:val="1113" w:hRule="atLeast"/>
          <w:jc w:val="center"/>
        </w:trPr>
        <w:tc>
          <w:tcPr>
            <w:tcW w:w="976" w:type="dxa"/>
            <w:vMerge w:val="continue"/>
            <w:tcBorders>
              <w:top w:val="nil"/>
              <w:left w:val="single" w:color="auto" w:sz="4" w:space="0"/>
              <w:bottom w:val="single" w:color="auto" w:sz="4" w:space="0"/>
              <w:right w:val="single" w:color="auto" w:sz="4" w:space="0"/>
            </w:tcBorders>
            <w:vAlign w:val="center"/>
          </w:tcPr>
          <w:p w14:paraId="454DAA47">
            <w:pPr>
              <w:widowControl/>
              <w:jc w:val="left"/>
              <w:rPr>
                <w:rFonts w:ascii="仿宋_GB2312" w:hAnsi="宋体" w:eastAsia="仿宋_GB2312" w:cs="宋体"/>
                <w:kern w:val="0"/>
                <w:sz w:val="18"/>
                <w:szCs w:val="18"/>
              </w:rPr>
            </w:pPr>
          </w:p>
        </w:tc>
        <w:tc>
          <w:tcPr>
            <w:tcW w:w="939" w:type="dxa"/>
            <w:vMerge w:val="continue"/>
            <w:tcBorders>
              <w:top w:val="nil"/>
              <w:left w:val="single" w:color="auto" w:sz="4" w:space="0"/>
              <w:bottom w:val="single" w:color="auto" w:sz="4" w:space="0"/>
              <w:right w:val="single" w:color="auto" w:sz="4" w:space="0"/>
            </w:tcBorders>
            <w:vAlign w:val="center"/>
          </w:tcPr>
          <w:p w14:paraId="2EB73DBA">
            <w:pPr>
              <w:widowControl/>
              <w:jc w:val="left"/>
              <w:rPr>
                <w:rFonts w:ascii="仿宋_GB2312" w:hAnsi="宋体" w:eastAsia="仿宋_GB2312" w:cs="宋体"/>
                <w:kern w:val="0"/>
                <w:sz w:val="18"/>
                <w:szCs w:val="18"/>
              </w:rPr>
            </w:pPr>
          </w:p>
        </w:tc>
        <w:tc>
          <w:tcPr>
            <w:tcW w:w="1389" w:type="dxa"/>
            <w:tcBorders>
              <w:top w:val="nil"/>
              <w:left w:val="nil"/>
              <w:bottom w:val="single" w:color="auto" w:sz="4" w:space="0"/>
              <w:right w:val="single" w:color="auto" w:sz="4" w:space="0"/>
            </w:tcBorders>
            <w:vAlign w:val="center"/>
          </w:tcPr>
          <w:p w14:paraId="0A44B682">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社会公众或服务对象满意度</w:t>
            </w:r>
          </w:p>
        </w:tc>
        <w:tc>
          <w:tcPr>
            <w:tcW w:w="4171" w:type="dxa"/>
            <w:tcBorders>
              <w:top w:val="nil"/>
              <w:left w:val="nil"/>
              <w:bottom w:val="single" w:color="auto" w:sz="4" w:space="0"/>
              <w:right w:val="single" w:color="auto" w:sz="4" w:space="0"/>
            </w:tcBorders>
            <w:vAlign w:val="center"/>
          </w:tcPr>
          <w:p w14:paraId="01D241B9">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95%（含）以上计5分；</w:t>
            </w:r>
          </w:p>
          <w:p w14:paraId="3DAB25DB">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85%（含）-95%，计3分；</w:t>
            </w:r>
          </w:p>
          <w:p w14:paraId="32C1F39D">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75%（含）-85%，计1分；</w:t>
            </w:r>
          </w:p>
          <w:p w14:paraId="0F022077">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低于75%计0分。</w:t>
            </w:r>
          </w:p>
        </w:tc>
        <w:tc>
          <w:tcPr>
            <w:tcW w:w="619" w:type="dxa"/>
            <w:tcBorders>
              <w:top w:val="nil"/>
              <w:left w:val="nil"/>
              <w:bottom w:val="single" w:color="auto" w:sz="4" w:space="0"/>
              <w:right w:val="single" w:color="auto" w:sz="4" w:space="0"/>
            </w:tcBorders>
            <w:vAlign w:val="center"/>
          </w:tcPr>
          <w:p w14:paraId="03AE2F92">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5</w:t>
            </w:r>
          </w:p>
        </w:tc>
        <w:tc>
          <w:tcPr>
            <w:tcW w:w="720" w:type="dxa"/>
            <w:tcBorders>
              <w:top w:val="nil"/>
              <w:left w:val="nil"/>
              <w:bottom w:val="single" w:color="auto" w:sz="4" w:space="0"/>
              <w:right w:val="single" w:color="auto" w:sz="4" w:space="0"/>
            </w:tcBorders>
            <w:vAlign w:val="center"/>
          </w:tcPr>
          <w:p w14:paraId="215E9450">
            <w:pPr>
              <w:widowControl/>
              <w:spacing w:line="240" w:lineRule="exact"/>
              <w:jc w:val="center"/>
              <w:rPr>
                <w:rFonts w:hint="eastAsia" w:ascii="仿宋_GB2312" w:hAnsi="宋体" w:eastAsia="仿宋_GB2312" w:cs="宋体"/>
                <w:kern w:val="0"/>
                <w:sz w:val="18"/>
                <w:szCs w:val="18"/>
                <w:lang w:val="en-US" w:eastAsia="zh-CN"/>
              </w:rPr>
            </w:pPr>
            <w:r>
              <w:rPr>
                <w:rFonts w:hint="eastAsia" w:ascii="仿宋_GB2312" w:hAnsi="宋体" w:eastAsia="仿宋_GB2312" w:cs="宋体"/>
                <w:kern w:val="0"/>
                <w:sz w:val="18"/>
                <w:szCs w:val="18"/>
                <w:lang w:val="en-US" w:eastAsia="zh-CN"/>
              </w:rPr>
              <w:t>5</w:t>
            </w:r>
          </w:p>
        </w:tc>
        <w:tc>
          <w:tcPr>
            <w:tcW w:w="1080" w:type="dxa"/>
            <w:tcBorders>
              <w:top w:val="nil"/>
              <w:left w:val="nil"/>
              <w:bottom w:val="single" w:color="auto" w:sz="4" w:space="0"/>
              <w:right w:val="single" w:color="auto" w:sz="4" w:space="0"/>
            </w:tcBorders>
            <w:vAlign w:val="center"/>
          </w:tcPr>
          <w:p w14:paraId="06430790">
            <w:pPr>
              <w:widowControl/>
              <w:spacing w:line="240" w:lineRule="exact"/>
              <w:jc w:val="center"/>
              <w:rPr>
                <w:rFonts w:ascii="仿宋_GB2312" w:hAnsi="宋体" w:eastAsia="仿宋_GB2312" w:cs="宋体"/>
                <w:kern w:val="0"/>
                <w:sz w:val="18"/>
                <w:szCs w:val="18"/>
              </w:rPr>
            </w:pPr>
          </w:p>
        </w:tc>
      </w:tr>
      <w:tr w14:paraId="6D571A46">
        <w:tblPrEx>
          <w:tblCellMar>
            <w:top w:w="0" w:type="dxa"/>
            <w:left w:w="108" w:type="dxa"/>
            <w:bottom w:w="0" w:type="dxa"/>
            <w:right w:w="108" w:type="dxa"/>
          </w:tblCellMar>
        </w:tblPrEx>
        <w:trPr>
          <w:trHeight w:val="670" w:hRule="atLeast"/>
          <w:jc w:val="center"/>
        </w:trPr>
        <w:tc>
          <w:tcPr>
            <w:tcW w:w="976" w:type="dxa"/>
            <w:tcBorders>
              <w:top w:val="nil"/>
              <w:left w:val="single" w:color="auto" w:sz="4" w:space="0"/>
              <w:bottom w:val="single" w:color="auto" w:sz="4" w:space="0"/>
              <w:right w:val="single" w:color="auto" w:sz="4" w:space="0"/>
            </w:tcBorders>
            <w:vAlign w:val="center"/>
          </w:tcPr>
          <w:p w14:paraId="010CE15B">
            <w:pPr>
              <w:widowControl/>
              <w:spacing w:line="240" w:lineRule="exact"/>
              <w:jc w:val="center"/>
              <w:rPr>
                <w:rFonts w:ascii="仿宋_GB2312" w:hAnsi="宋体" w:eastAsia="仿宋_GB2312" w:cs="宋体"/>
                <w:b/>
                <w:bCs/>
                <w:kern w:val="0"/>
                <w:sz w:val="18"/>
                <w:szCs w:val="18"/>
              </w:rPr>
            </w:pPr>
            <w:r>
              <w:rPr>
                <w:rFonts w:hint="eastAsia" w:ascii="仿宋_GB2312" w:hAnsi="宋体" w:eastAsia="仿宋_GB2312" w:cs="宋体"/>
                <w:b/>
                <w:bCs/>
                <w:kern w:val="0"/>
                <w:sz w:val="18"/>
                <w:szCs w:val="18"/>
              </w:rPr>
              <w:t>总 分</w:t>
            </w:r>
          </w:p>
        </w:tc>
        <w:tc>
          <w:tcPr>
            <w:tcW w:w="939" w:type="dxa"/>
            <w:tcBorders>
              <w:top w:val="nil"/>
              <w:left w:val="nil"/>
              <w:bottom w:val="single" w:color="auto" w:sz="4" w:space="0"/>
              <w:right w:val="single" w:color="auto" w:sz="4" w:space="0"/>
            </w:tcBorders>
            <w:vAlign w:val="center"/>
          </w:tcPr>
          <w:p w14:paraId="2E69BEF6">
            <w:pPr>
              <w:widowControl/>
              <w:spacing w:line="240" w:lineRule="exact"/>
              <w:jc w:val="center"/>
              <w:rPr>
                <w:rFonts w:ascii="仿宋_GB2312" w:hAnsi="宋体" w:eastAsia="仿宋_GB2312" w:cs="宋体"/>
                <w:b/>
                <w:bCs/>
                <w:kern w:val="0"/>
                <w:sz w:val="18"/>
                <w:szCs w:val="18"/>
              </w:rPr>
            </w:pPr>
          </w:p>
        </w:tc>
        <w:tc>
          <w:tcPr>
            <w:tcW w:w="1389" w:type="dxa"/>
            <w:tcBorders>
              <w:top w:val="nil"/>
              <w:left w:val="nil"/>
              <w:bottom w:val="single" w:color="auto" w:sz="4" w:space="0"/>
              <w:right w:val="single" w:color="auto" w:sz="4" w:space="0"/>
            </w:tcBorders>
            <w:vAlign w:val="center"/>
          </w:tcPr>
          <w:p w14:paraId="482CA8FE">
            <w:pPr>
              <w:widowControl/>
              <w:spacing w:line="240" w:lineRule="exact"/>
              <w:jc w:val="center"/>
              <w:rPr>
                <w:rFonts w:ascii="仿宋_GB2312" w:hAnsi="宋体" w:eastAsia="仿宋_GB2312" w:cs="宋体"/>
                <w:b/>
                <w:bCs/>
                <w:kern w:val="0"/>
                <w:sz w:val="18"/>
                <w:szCs w:val="18"/>
              </w:rPr>
            </w:pPr>
          </w:p>
        </w:tc>
        <w:tc>
          <w:tcPr>
            <w:tcW w:w="4171" w:type="dxa"/>
            <w:tcBorders>
              <w:top w:val="nil"/>
              <w:left w:val="nil"/>
              <w:bottom w:val="single" w:color="auto" w:sz="4" w:space="0"/>
              <w:right w:val="single" w:color="auto" w:sz="4" w:space="0"/>
            </w:tcBorders>
            <w:vAlign w:val="center"/>
          </w:tcPr>
          <w:p w14:paraId="37546959">
            <w:pPr>
              <w:widowControl/>
              <w:spacing w:line="240" w:lineRule="exact"/>
              <w:jc w:val="center"/>
              <w:rPr>
                <w:rFonts w:ascii="仿宋_GB2312" w:hAnsi="宋体" w:eastAsia="仿宋_GB2312" w:cs="宋体"/>
                <w:b/>
                <w:bCs/>
                <w:kern w:val="0"/>
                <w:sz w:val="18"/>
                <w:szCs w:val="18"/>
              </w:rPr>
            </w:pPr>
          </w:p>
        </w:tc>
        <w:tc>
          <w:tcPr>
            <w:tcW w:w="619" w:type="dxa"/>
            <w:tcBorders>
              <w:top w:val="nil"/>
              <w:left w:val="nil"/>
              <w:bottom w:val="single" w:color="auto" w:sz="4" w:space="0"/>
              <w:right w:val="single" w:color="auto" w:sz="4" w:space="0"/>
            </w:tcBorders>
            <w:vAlign w:val="center"/>
          </w:tcPr>
          <w:p w14:paraId="152D9932">
            <w:pPr>
              <w:widowControl/>
              <w:spacing w:line="240" w:lineRule="exact"/>
              <w:jc w:val="center"/>
              <w:rPr>
                <w:rFonts w:ascii="仿宋_GB2312" w:hAnsi="宋体" w:eastAsia="仿宋_GB2312" w:cs="宋体"/>
                <w:b/>
                <w:bCs/>
                <w:spacing w:val="-8"/>
                <w:kern w:val="0"/>
                <w:sz w:val="18"/>
                <w:szCs w:val="18"/>
              </w:rPr>
            </w:pPr>
            <w:r>
              <w:rPr>
                <w:rFonts w:hint="eastAsia" w:ascii="仿宋_GB2312" w:hAnsi="宋体" w:eastAsia="仿宋_GB2312" w:cs="宋体"/>
                <w:b/>
                <w:bCs/>
                <w:spacing w:val="-8"/>
                <w:kern w:val="0"/>
                <w:sz w:val="18"/>
                <w:szCs w:val="18"/>
              </w:rPr>
              <w:t>100</w:t>
            </w:r>
          </w:p>
        </w:tc>
        <w:tc>
          <w:tcPr>
            <w:tcW w:w="720" w:type="dxa"/>
            <w:tcBorders>
              <w:top w:val="nil"/>
              <w:left w:val="nil"/>
              <w:bottom w:val="single" w:color="auto" w:sz="4" w:space="0"/>
              <w:right w:val="single" w:color="auto" w:sz="4" w:space="0"/>
            </w:tcBorders>
            <w:vAlign w:val="center"/>
          </w:tcPr>
          <w:p w14:paraId="3297B4A1">
            <w:pPr>
              <w:widowControl/>
              <w:spacing w:line="240" w:lineRule="exact"/>
              <w:jc w:val="center"/>
              <w:rPr>
                <w:rFonts w:hint="default" w:ascii="仿宋_GB2312" w:hAnsi="宋体" w:eastAsia="仿宋_GB2312" w:cs="宋体"/>
                <w:b/>
                <w:bCs/>
                <w:kern w:val="0"/>
                <w:sz w:val="18"/>
                <w:szCs w:val="18"/>
                <w:lang w:val="en-US" w:eastAsia="zh-CN"/>
              </w:rPr>
            </w:pPr>
            <w:r>
              <w:rPr>
                <w:rFonts w:hint="eastAsia" w:ascii="仿宋_GB2312" w:hAnsi="宋体" w:eastAsia="仿宋_GB2312" w:cs="宋体"/>
                <w:b/>
                <w:bCs/>
                <w:kern w:val="0"/>
                <w:sz w:val="18"/>
                <w:szCs w:val="18"/>
                <w:lang w:val="en-US" w:eastAsia="zh-CN"/>
              </w:rPr>
              <w:t>96</w:t>
            </w:r>
          </w:p>
        </w:tc>
        <w:tc>
          <w:tcPr>
            <w:tcW w:w="1080" w:type="dxa"/>
            <w:tcBorders>
              <w:top w:val="nil"/>
              <w:left w:val="nil"/>
              <w:bottom w:val="single" w:color="auto" w:sz="4" w:space="0"/>
              <w:right w:val="single" w:color="auto" w:sz="4" w:space="0"/>
            </w:tcBorders>
            <w:vAlign w:val="center"/>
          </w:tcPr>
          <w:p w14:paraId="442AE15E">
            <w:pPr>
              <w:widowControl/>
              <w:spacing w:line="240" w:lineRule="exact"/>
              <w:jc w:val="center"/>
              <w:rPr>
                <w:rFonts w:ascii="仿宋_GB2312" w:hAnsi="宋体" w:eastAsia="仿宋_GB2312" w:cs="宋体"/>
                <w:b/>
                <w:bCs/>
                <w:kern w:val="0"/>
                <w:sz w:val="18"/>
                <w:szCs w:val="18"/>
              </w:rPr>
            </w:pPr>
          </w:p>
        </w:tc>
      </w:tr>
    </w:tbl>
    <w:p w14:paraId="14780781">
      <w:pPr>
        <w:spacing w:beforeLines="50"/>
        <w:rPr>
          <w:rFonts w:ascii="仿宋_GB2312" w:hAnsi="宋体" w:eastAsia="仿宋_GB2312" w:cs="宋体"/>
          <w:kern w:val="0"/>
          <w:szCs w:val="21"/>
        </w:rPr>
      </w:pPr>
      <w:r>
        <w:rPr>
          <w:rFonts w:hint="eastAsia" w:ascii="仿宋_GB2312" w:hAnsi="宋体" w:eastAsia="仿宋_GB2312" w:cs="宋体"/>
          <w:kern w:val="0"/>
          <w:szCs w:val="21"/>
        </w:rPr>
        <w:t>备注：如部门（单位）根据本部门实际情况修改调整了附件3《部门整体支出绩效评价指标体系（参考样表）》，须相应修改调整本表中的对应部分。</w:t>
      </w:r>
    </w:p>
    <w:p w14:paraId="290F9E24">
      <w:pPr>
        <w:spacing w:beforeLines="50"/>
        <w:rPr>
          <w:rFonts w:ascii="黑体" w:hAnsi="黑体" w:eastAsia="黑体"/>
          <w:sz w:val="32"/>
          <w:szCs w:val="32"/>
        </w:rPr>
      </w:pPr>
    </w:p>
    <w:p w14:paraId="6FF98072">
      <w:pPr>
        <w:spacing w:beforeLines="50"/>
        <w:rPr>
          <w:rFonts w:hint="eastAsia" w:ascii="黑体" w:hAnsi="黑体" w:eastAsia="黑体"/>
          <w:sz w:val="32"/>
          <w:szCs w:val="32"/>
        </w:rPr>
      </w:pPr>
    </w:p>
    <w:p w14:paraId="78BA4E6E">
      <w:pPr>
        <w:spacing w:beforeLines="50"/>
        <w:rPr>
          <w:rFonts w:ascii="仿宋_GB2312" w:hAnsi="宋体" w:eastAsia="仿宋_GB2312" w:cs="宋体"/>
          <w:kern w:val="0"/>
          <w:szCs w:val="21"/>
        </w:rPr>
      </w:pPr>
      <w:r>
        <w:rPr>
          <w:rFonts w:hint="eastAsia" w:ascii="黑体" w:hAnsi="黑体" w:eastAsia="黑体"/>
          <w:sz w:val="32"/>
          <w:szCs w:val="32"/>
        </w:rPr>
        <w:t>附件3-2</w:t>
      </w:r>
    </w:p>
    <w:p w14:paraId="7996A18B">
      <w:pPr>
        <w:spacing w:beforeLines="60" w:afterLines="60" w:line="560" w:lineRule="exact"/>
        <w:jc w:val="center"/>
        <w:rPr>
          <w:rFonts w:ascii="方正小标宋简体" w:eastAsia="方正小标宋简体"/>
          <w:sz w:val="38"/>
          <w:szCs w:val="38"/>
        </w:rPr>
      </w:pPr>
      <w:r>
        <w:rPr>
          <w:rFonts w:hint="eastAsia" w:ascii="方正小标宋简体" w:eastAsia="方正小标宋简体"/>
          <w:sz w:val="38"/>
          <w:szCs w:val="38"/>
        </w:rPr>
        <w:t>项目支出绩效评价指标体系评分表</w:t>
      </w:r>
    </w:p>
    <w:tbl>
      <w:tblPr>
        <w:tblStyle w:val="7"/>
        <w:tblW w:w="0" w:type="auto"/>
        <w:jc w:val="center"/>
        <w:tblLayout w:type="fixed"/>
        <w:tblCellMar>
          <w:top w:w="0" w:type="dxa"/>
          <w:left w:w="108" w:type="dxa"/>
          <w:bottom w:w="0" w:type="dxa"/>
          <w:right w:w="108" w:type="dxa"/>
        </w:tblCellMar>
      </w:tblPr>
      <w:tblGrid>
        <w:gridCol w:w="702"/>
        <w:gridCol w:w="540"/>
        <w:gridCol w:w="703"/>
        <w:gridCol w:w="540"/>
        <w:gridCol w:w="803"/>
        <w:gridCol w:w="550"/>
        <w:gridCol w:w="2407"/>
        <w:gridCol w:w="2772"/>
        <w:gridCol w:w="803"/>
      </w:tblGrid>
      <w:tr w14:paraId="3D5B869E">
        <w:tblPrEx>
          <w:tblCellMar>
            <w:top w:w="0" w:type="dxa"/>
            <w:left w:w="108" w:type="dxa"/>
            <w:bottom w:w="0" w:type="dxa"/>
            <w:right w:w="108" w:type="dxa"/>
          </w:tblCellMar>
        </w:tblPrEx>
        <w:trPr>
          <w:trHeight w:val="582" w:hRule="atLeast"/>
          <w:jc w:val="center"/>
        </w:trPr>
        <w:tc>
          <w:tcPr>
            <w:tcW w:w="702" w:type="dxa"/>
            <w:tcBorders>
              <w:top w:val="single" w:color="000000" w:sz="4" w:space="0"/>
              <w:left w:val="single" w:color="000000" w:sz="4" w:space="0"/>
              <w:bottom w:val="single" w:color="000000" w:sz="4" w:space="0"/>
              <w:right w:val="single" w:color="000000" w:sz="4" w:space="0"/>
            </w:tcBorders>
            <w:vAlign w:val="center"/>
          </w:tcPr>
          <w:p w14:paraId="2561F294">
            <w:pPr>
              <w:widowControl/>
              <w:spacing w:line="240" w:lineRule="exact"/>
              <w:jc w:val="center"/>
              <w:rPr>
                <w:rFonts w:ascii="仿宋_GB2312" w:hAnsi="宋体" w:eastAsia="仿宋_GB2312" w:cs="宋体"/>
                <w:b/>
                <w:bCs/>
                <w:kern w:val="0"/>
                <w:sz w:val="18"/>
                <w:szCs w:val="18"/>
              </w:rPr>
            </w:pPr>
            <w:r>
              <w:rPr>
                <w:rFonts w:hint="eastAsia" w:ascii="仿宋_GB2312" w:hAnsi="宋体" w:eastAsia="仿宋_GB2312" w:cs="宋体"/>
                <w:b/>
                <w:bCs/>
                <w:kern w:val="0"/>
                <w:sz w:val="18"/>
                <w:szCs w:val="18"/>
              </w:rPr>
              <w:t>一级</w:t>
            </w:r>
            <w:r>
              <w:rPr>
                <w:rFonts w:hint="eastAsia" w:ascii="仿宋_GB2312" w:hAnsi="宋体" w:eastAsia="仿宋_GB2312" w:cs="宋体"/>
                <w:b/>
                <w:bCs/>
                <w:kern w:val="0"/>
                <w:sz w:val="18"/>
                <w:szCs w:val="18"/>
              </w:rPr>
              <w:br w:type="textWrapping"/>
            </w:r>
            <w:r>
              <w:rPr>
                <w:rFonts w:hint="eastAsia" w:ascii="仿宋_GB2312" w:hAnsi="宋体" w:eastAsia="仿宋_GB2312" w:cs="宋体"/>
                <w:b/>
                <w:bCs/>
                <w:kern w:val="0"/>
                <w:sz w:val="18"/>
                <w:szCs w:val="18"/>
              </w:rPr>
              <w:t>指标</w:t>
            </w:r>
          </w:p>
        </w:tc>
        <w:tc>
          <w:tcPr>
            <w:tcW w:w="540" w:type="dxa"/>
            <w:tcBorders>
              <w:top w:val="single" w:color="000000" w:sz="4" w:space="0"/>
              <w:left w:val="nil"/>
              <w:bottom w:val="single" w:color="000000" w:sz="4" w:space="0"/>
              <w:right w:val="single" w:color="000000" w:sz="4" w:space="0"/>
            </w:tcBorders>
            <w:vAlign w:val="center"/>
          </w:tcPr>
          <w:p w14:paraId="22691074">
            <w:pPr>
              <w:widowControl/>
              <w:spacing w:line="240" w:lineRule="exact"/>
              <w:jc w:val="center"/>
              <w:rPr>
                <w:rFonts w:ascii="仿宋_GB2312" w:hAnsi="宋体" w:eastAsia="仿宋_GB2312" w:cs="宋体"/>
                <w:b/>
                <w:bCs/>
                <w:kern w:val="0"/>
                <w:sz w:val="18"/>
                <w:szCs w:val="18"/>
              </w:rPr>
            </w:pPr>
            <w:r>
              <w:rPr>
                <w:rFonts w:hint="eastAsia" w:ascii="仿宋_GB2312" w:hAnsi="宋体" w:eastAsia="仿宋_GB2312" w:cs="宋体"/>
                <w:b/>
                <w:bCs/>
                <w:kern w:val="0"/>
                <w:sz w:val="18"/>
                <w:szCs w:val="18"/>
              </w:rPr>
              <w:t>分值</w:t>
            </w:r>
          </w:p>
        </w:tc>
        <w:tc>
          <w:tcPr>
            <w:tcW w:w="703" w:type="dxa"/>
            <w:tcBorders>
              <w:top w:val="single" w:color="000000" w:sz="4" w:space="0"/>
              <w:left w:val="nil"/>
              <w:bottom w:val="single" w:color="000000" w:sz="4" w:space="0"/>
              <w:right w:val="single" w:color="000000" w:sz="4" w:space="0"/>
            </w:tcBorders>
            <w:vAlign w:val="center"/>
          </w:tcPr>
          <w:p w14:paraId="15349D6F">
            <w:pPr>
              <w:widowControl/>
              <w:spacing w:line="240" w:lineRule="exact"/>
              <w:jc w:val="center"/>
              <w:rPr>
                <w:rFonts w:ascii="仿宋_GB2312" w:hAnsi="宋体" w:eastAsia="仿宋_GB2312" w:cs="宋体"/>
                <w:b/>
                <w:bCs/>
                <w:kern w:val="0"/>
                <w:sz w:val="18"/>
                <w:szCs w:val="18"/>
              </w:rPr>
            </w:pPr>
            <w:r>
              <w:rPr>
                <w:rFonts w:hint="eastAsia" w:ascii="仿宋_GB2312" w:hAnsi="宋体" w:eastAsia="仿宋_GB2312" w:cs="宋体"/>
                <w:b/>
                <w:bCs/>
                <w:kern w:val="0"/>
                <w:sz w:val="18"/>
                <w:szCs w:val="18"/>
              </w:rPr>
              <w:t>二级</w:t>
            </w:r>
            <w:r>
              <w:rPr>
                <w:rFonts w:hint="eastAsia" w:ascii="仿宋_GB2312" w:hAnsi="宋体" w:eastAsia="仿宋_GB2312" w:cs="宋体"/>
                <w:b/>
                <w:bCs/>
                <w:kern w:val="0"/>
                <w:sz w:val="18"/>
                <w:szCs w:val="18"/>
              </w:rPr>
              <w:br w:type="textWrapping"/>
            </w:r>
            <w:r>
              <w:rPr>
                <w:rFonts w:hint="eastAsia" w:ascii="仿宋_GB2312" w:hAnsi="宋体" w:eastAsia="仿宋_GB2312" w:cs="宋体"/>
                <w:b/>
                <w:bCs/>
                <w:kern w:val="0"/>
                <w:sz w:val="18"/>
                <w:szCs w:val="18"/>
              </w:rPr>
              <w:t>指标</w:t>
            </w:r>
          </w:p>
        </w:tc>
        <w:tc>
          <w:tcPr>
            <w:tcW w:w="540" w:type="dxa"/>
            <w:tcBorders>
              <w:top w:val="single" w:color="000000" w:sz="4" w:space="0"/>
              <w:left w:val="nil"/>
              <w:bottom w:val="single" w:color="000000" w:sz="4" w:space="0"/>
              <w:right w:val="single" w:color="000000" w:sz="4" w:space="0"/>
            </w:tcBorders>
            <w:vAlign w:val="center"/>
          </w:tcPr>
          <w:p w14:paraId="0E6934BD">
            <w:pPr>
              <w:widowControl/>
              <w:spacing w:line="240" w:lineRule="exact"/>
              <w:jc w:val="center"/>
              <w:rPr>
                <w:rFonts w:ascii="仿宋_GB2312" w:hAnsi="宋体" w:eastAsia="仿宋_GB2312" w:cs="宋体"/>
                <w:b/>
                <w:bCs/>
                <w:kern w:val="0"/>
                <w:sz w:val="18"/>
                <w:szCs w:val="18"/>
              </w:rPr>
            </w:pPr>
            <w:r>
              <w:rPr>
                <w:rFonts w:hint="eastAsia" w:ascii="仿宋_GB2312" w:hAnsi="宋体" w:eastAsia="仿宋_GB2312" w:cs="宋体"/>
                <w:b/>
                <w:bCs/>
                <w:kern w:val="0"/>
                <w:sz w:val="18"/>
                <w:szCs w:val="18"/>
              </w:rPr>
              <w:t>分值</w:t>
            </w:r>
          </w:p>
        </w:tc>
        <w:tc>
          <w:tcPr>
            <w:tcW w:w="803" w:type="dxa"/>
            <w:tcBorders>
              <w:top w:val="single" w:color="000000" w:sz="4" w:space="0"/>
              <w:left w:val="nil"/>
              <w:bottom w:val="single" w:color="000000" w:sz="4" w:space="0"/>
              <w:right w:val="single" w:color="000000" w:sz="4" w:space="0"/>
            </w:tcBorders>
            <w:vAlign w:val="center"/>
          </w:tcPr>
          <w:p w14:paraId="644B80D4">
            <w:pPr>
              <w:widowControl/>
              <w:spacing w:line="240" w:lineRule="exact"/>
              <w:jc w:val="center"/>
              <w:rPr>
                <w:rFonts w:ascii="仿宋_GB2312" w:hAnsi="宋体" w:eastAsia="仿宋_GB2312" w:cs="宋体"/>
                <w:b/>
                <w:bCs/>
                <w:kern w:val="0"/>
                <w:sz w:val="18"/>
                <w:szCs w:val="18"/>
              </w:rPr>
            </w:pPr>
            <w:r>
              <w:rPr>
                <w:rFonts w:hint="eastAsia" w:ascii="仿宋_GB2312" w:hAnsi="宋体" w:eastAsia="仿宋_GB2312" w:cs="宋体"/>
                <w:b/>
                <w:bCs/>
                <w:kern w:val="0"/>
                <w:sz w:val="18"/>
                <w:szCs w:val="18"/>
              </w:rPr>
              <w:t>三级</w:t>
            </w:r>
            <w:r>
              <w:rPr>
                <w:rFonts w:hint="eastAsia" w:ascii="仿宋_GB2312" w:hAnsi="宋体" w:eastAsia="仿宋_GB2312" w:cs="宋体"/>
                <w:b/>
                <w:bCs/>
                <w:kern w:val="0"/>
                <w:sz w:val="18"/>
                <w:szCs w:val="18"/>
              </w:rPr>
              <w:br w:type="textWrapping"/>
            </w:r>
            <w:r>
              <w:rPr>
                <w:rFonts w:hint="eastAsia" w:ascii="仿宋_GB2312" w:hAnsi="宋体" w:eastAsia="仿宋_GB2312" w:cs="宋体"/>
                <w:b/>
                <w:bCs/>
                <w:kern w:val="0"/>
                <w:sz w:val="18"/>
                <w:szCs w:val="18"/>
              </w:rPr>
              <w:t>指标</w:t>
            </w:r>
          </w:p>
        </w:tc>
        <w:tc>
          <w:tcPr>
            <w:tcW w:w="550" w:type="dxa"/>
            <w:tcBorders>
              <w:top w:val="single" w:color="000000" w:sz="4" w:space="0"/>
              <w:left w:val="nil"/>
              <w:bottom w:val="single" w:color="000000" w:sz="4" w:space="0"/>
              <w:right w:val="single" w:color="000000" w:sz="4" w:space="0"/>
            </w:tcBorders>
            <w:vAlign w:val="center"/>
          </w:tcPr>
          <w:p w14:paraId="4CA76B0C">
            <w:pPr>
              <w:widowControl/>
              <w:spacing w:line="240" w:lineRule="exact"/>
              <w:jc w:val="center"/>
              <w:rPr>
                <w:rFonts w:ascii="仿宋_GB2312" w:hAnsi="宋体" w:eastAsia="仿宋_GB2312" w:cs="宋体"/>
                <w:b/>
                <w:bCs/>
                <w:kern w:val="0"/>
                <w:sz w:val="18"/>
                <w:szCs w:val="18"/>
              </w:rPr>
            </w:pPr>
            <w:r>
              <w:rPr>
                <w:rFonts w:hint="eastAsia" w:ascii="仿宋_GB2312" w:hAnsi="宋体" w:eastAsia="仿宋_GB2312" w:cs="宋体"/>
                <w:b/>
                <w:bCs/>
                <w:kern w:val="0"/>
                <w:sz w:val="18"/>
                <w:szCs w:val="18"/>
              </w:rPr>
              <w:t>分值</w:t>
            </w:r>
          </w:p>
        </w:tc>
        <w:tc>
          <w:tcPr>
            <w:tcW w:w="2407" w:type="dxa"/>
            <w:tcBorders>
              <w:top w:val="single" w:color="000000" w:sz="4" w:space="0"/>
              <w:left w:val="nil"/>
              <w:bottom w:val="single" w:color="000000" w:sz="4" w:space="0"/>
              <w:right w:val="single" w:color="000000" w:sz="4" w:space="0"/>
            </w:tcBorders>
            <w:vAlign w:val="center"/>
          </w:tcPr>
          <w:p w14:paraId="2D0A6988">
            <w:pPr>
              <w:widowControl/>
              <w:spacing w:line="240" w:lineRule="exact"/>
              <w:jc w:val="center"/>
              <w:rPr>
                <w:rFonts w:ascii="仿宋_GB2312" w:hAnsi="宋体" w:eastAsia="仿宋_GB2312" w:cs="宋体"/>
                <w:b/>
                <w:bCs/>
                <w:kern w:val="0"/>
                <w:sz w:val="18"/>
                <w:szCs w:val="18"/>
              </w:rPr>
            </w:pPr>
            <w:r>
              <w:rPr>
                <w:rFonts w:hint="eastAsia" w:ascii="仿宋_GB2312" w:hAnsi="宋体" w:eastAsia="仿宋_GB2312" w:cs="宋体"/>
                <w:b/>
                <w:bCs/>
                <w:kern w:val="0"/>
                <w:sz w:val="18"/>
                <w:szCs w:val="18"/>
              </w:rPr>
              <w:t>具体指标</w:t>
            </w:r>
          </w:p>
        </w:tc>
        <w:tc>
          <w:tcPr>
            <w:tcW w:w="2772" w:type="dxa"/>
            <w:tcBorders>
              <w:top w:val="single" w:color="000000" w:sz="4" w:space="0"/>
              <w:left w:val="nil"/>
              <w:bottom w:val="single" w:color="000000" w:sz="4" w:space="0"/>
              <w:right w:val="single" w:color="000000" w:sz="4" w:space="0"/>
            </w:tcBorders>
            <w:vAlign w:val="center"/>
          </w:tcPr>
          <w:p w14:paraId="5AD0E90A">
            <w:pPr>
              <w:widowControl/>
              <w:spacing w:line="240" w:lineRule="exact"/>
              <w:jc w:val="center"/>
              <w:rPr>
                <w:rFonts w:ascii="仿宋_GB2312" w:hAnsi="宋体" w:eastAsia="仿宋_GB2312" w:cs="宋体"/>
                <w:b/>
                <w:bCs/>
                <w:kern w:val="0"/>
                <w:sz w:val="18"/>
                <w:szCs w:val="18"/>
              </w:rPr>
            </w:pPr>
            <w:r>
              <w:rPr>
                <w:rFonts w:hint="eastAsia" w:ascii="仿宋_GB2312" w:hAnsi="宋体" w:eastAsia="仿宋_GB2312" w:cs="宋体"/>
                <w:b/>
                <w:bCs/>
                <w:kern w:val="0"/>
                <w:sz w:val="18"/>
                <w:szCs w:val="18"/>
              </w:rPr>
              <w:t>评价标准</w:t>
            </w:r>
          </w:p>
        </w:tc>
        <w:tc>
          <w:tcPr>
            <w:tcW w:w="803" w:type="dxa"/>
            <w:tcBorders>
              <w:top w:val="single" w:color="auto" w:sz="4" w:space="0"/>
              <w:left w:val="single" w:color="auto" w:sz="4" w:space="0"/>
              <w:bottom w:val="single" w:color="auto" w:sz="4" w:space="0"/>
              <w:right w:val="single" w:color="auto" w:sz="4" w:space="0"/>
            </w:tcBorders>
            <w:shd w:val="clear" w:color="auto" w:fill="FFFFFF"/>
            <w:vAlign w:val="center"/>
          </w:tcPr>
          <w:p w14:paraId="06937C3D">
            <w:pPr>
              <w:widowControl/>
              <w:spacing w:line="240" w:lineRule="exact"/>
              <w:jc w:val="center"/>
              <w:rPr>
                <w:rFonts w:ascii="仿宋_GB2312" w:hAnsi="宋体" w:eastAsia="仿宋_GB2312" w:cs="宋体"/>
                <w:b/>
                <w:bCs/>
                <w:kern w:val="0"/>
                <w:sz w:val="18"/>
                <w:szCs w:val="18"/>
              </w:rPr>
            </w:pPr>
            <w:r>
              <w:rPr>
                <w:rFonts w:hint="eastAsia" w:ascii="仿宋_GB2312" w:hAnsi="宋体" w:eastAsia="仿宋_GB2312" w:cs="宋体"/>
                <w:b/>
                <w:bCs/>
                <w:kern w:val="0"/>
                <w:sz w:val="18"/>
                <w:szCs w:val="18"/>
              </w:rPr>
              <w:t>自评</w:t>
            </w:r>
          </w:p>
          <w:p w14:paraId="593783B9">
            <w:pPr>
              <w:widowControl/>
              <w:spacing w:line="240" w:lineRule="exact"/>
              <w:jc w:val="center"/>
              <w:rPr>
                <w:rFonts w:ascii="仿宋_GB2312" w:hAnsi="宋体" w:eastAsia="仿宋_GB2312" w:cs="宋体"/>
                <w:b/>
                <w:bCs/>
                <w:kern w:val="0"/>
                <w:sz w:val="24"/>
              </w:rPr>
            </w:pPr>
            <w:r>
              <w:rPr>
                <w:rFonts w:hint="eastAsia" w:ascii="仿宋_GB2312" w:hAnsi="宋体" w:eastAsia="仿宋_GB2312" w:cs="宋体"/>
                <w:b/>
                <w:bCs/>
                <w:kern w:val="0"/>
                <w:sz w:val="18"/>
                <w:szCs w:val="18"/>
              </w:rPr>
              <w:t>得分</w:t>
            </w:r>
          </w:p>
        </w:tc>
      </w:tr>
      <w:tr w14:paraId="19D0F7B2">
        <w:tblPrEx>
          <w:tblCellMar>
            <w:top w:w="0" w:type="dxa"/>
            <w:left w:w="108" w:type="dxa"/>
            <w:bottom w:w="0" w:type="dxa"/>
            <w:right w:w="108" w:type="dxa"/>
          </w:tblCellMar>
        </w:tblPrEx>
        <w:trPr>
          <w:trHeight w:val="967" w:hRule="atLeast"/>
          <w:jc w:val="center"/>
        </w:trPr>
        <w:tc>
          <w:tcPr>
            <w:tcW w:w="702" w:type="dxa"/>
            <w:vMerge w:val="restart"/>
            <w:tcBorders>
              <w:top w:val="nil"/>
              <w:left w:val="single" w:color="000000" w:sz="4" w:space="0"/>
              <w:bottom w:val="single" w:color="000000" w:sz="4" w:space="0"/>
              <w:right w:val="single" w:color="000000" w:sz="4" w:space="0"/>
            </w:tcBorders>
            <w:textDirection w:val="tbRlV"/>
            <w:vAlign w:val="center"/>
          </w:tcPr>
          <w:p w14:paraId="05DF4EDC">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项目决策</w:t>
            </w:r>
          </w:p>
        </w:tc>
        <w:tc>
          <w:tcPr>
            <w:tcW w:w="540" w:type="dxa"/>
            <w:vMerge w:val="restart"/>
            <w:tcBorders>
              <w:top w:val="nil"/>
              <w:left w:val="single" w:color="000000" w:sz="4" w:space="0"/>
              <w:bottom w:val="single" w:color="000000" w:sz="4" w:space="0"/>
              <w:right w:val="single" w:color="000000" w:sz="4" w:space="0"/>
            </w:tcBorders>
            <w:vAlign w:val="center"/>
          </w:tcPr>
          <w:p w14:paraId="0F11F671">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20</w:t>
            </w:r>
          </w:p>
        </w:tc>
        <w:tc>
          <w:tcPr>
            <w:tcW w:w="703" w:type="dxa"/>
            <w:tcBorders>
              <w:top w:val="nil"/>
              <w:left w:val="nil"/>
              <w:bottom w:val="single" w:color="000000" w:sz="4" w:space="0"/>
              <w:right w:val="single" w:color="000000" w:sz="4" w:space="0"/>
            </w:tcBorders>
            <w:textDirection w:val="tbRlV"/>
            <w:vAlign w:val="center"/>
          </w:tcPr>
          <w:p w14:paraId="4C6DA133">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项目目标</w:t>
            </w:r>
          </w:p>
        </w:tc>
        <w:tc>
          <w:tcPr>
            <w:tcW w:w="540" w:type="dxa"/>
            <w:tcBorders>
              <w:top w:val="nil"/>
              <w:left w:val="nil"/>
              <w:bottom w:val="single" w:color="000000" w:sz="4" w:space="0"/>
              <w:right w:val="single" w:color="000000" w:sz="4" w:space="0"/>
            </w:tcBorders>
            <w:vAlign w:val="center"/>
          </w:tcPr>
          <w:p w14:paraId="22403B1A">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4</w:t>
            </w:r>
          </w:p>
        </w:tc>
        <w:tc>
          <w:tcPr>
            <w:tcW w:w="803" w:type="dxa"/>
            <w:tcBorders>
              <w:top w:val="nil"/>
              <w:left w:val="nil"/>
              <w:bottom w:val="single" w:color="000000" w:sz="4" w:space="0"/>
              <w:right w:val="single" w:color="000000" w:sz="4" w:space="0"/>
            </w:tcBorders>
            <w:vAlign w:val="center"/>
          </w:tcPr>
          <w:p w14:paraId="71E6D007">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目标</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内容</w:t>
            </w:r>
          </w:p>
        </w:tc>
        <w:tc>
          <w:tcPr>
            <w:tcW w:w="550" w:type="dxa"/>
            <w:tcBorders>
              <w:top w:val="nil"/>
              <w:left w:val="nil"/>
              <w:bottom w:val="single" w:color="000000" w:sz="4" w:space="0"/>
              <w:right w:val="single" w:color="000000" w:sz="4" w:space="0"/>
            </w:tcBorders>
            <w:vAlign w:val="center"/>
          </w:tcPr>
          <w:p w14:paraId="63BFEA6D">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4</w:t>
            </w:r>
          </w:p>
        </w:tc>
        <w:tc>
          <w:tcPr>
            <w:tcW w:w="2407" w:type="dxa"/>
            <w:tcBorders>
              <w:top w:val="nil"/>
              <w:left w:val="nil"/>
              <w:bottom w:val="single" w:color="000000" w:sz="4" w:space="0"/>
              <w:right w:val="single" w:color="000000" w:sz="4" w:space="0"/>
            </w:tcBorders>
            <w:vAlign w:val="center"/>
          </w:tcPr>
          <w:p w14:paraId="22469B30">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设立了项目绩效目标；目标明确；目标细化；目标量化</w:t>
            </w:r>
          </w:p>
        </w:tc>
        <w:tc>
          <w:tcPr>
            <w:tcW w:w="2772" w:type="dxa"/>
            <w:tcBorders>
              <w:top w:val="nil"/>
              <w:left w:val="nil"/>
              <w:bottom w:val="single" w:color="000000" w:sz="4" w:space="0"/>
              <w:right w:val="single" w:color="000000" w:sz="4" w:space="0"/>
            </w:tcBorders>
            <w:vAlign w:val="center"/>
          </w:tcPr>
          <w:p w14:paraId="1FB9B1D1">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①设有目标（1分）</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②目标明确（1分）</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③目标细化（1分）</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④目标量化（1分）</w:t>
            </w:r>
          </w:p>
        </w:tc>
        <w:tc>
          <w:tcPr>
            <w:tcW w:w="803" w:type="dxa"/>
            <w:tcBorders>
              <w:top w:val="nil"/>
              <w:left w:val="single" w:color="auto" w:sz="4" w:space="0"/>
              <w:bottom w:val="single" w:color="auto" w:sz="4" w:space="0"/>
              <w:right w:val="single" w:color="auto" w:sz="4" w:space="0"/>
            </w:tcBorders>
            <w:vAlign w:val="center"/>
          </w:tcPr>
          <w:p w14:paraId="5F539714">
            <w:pPr>
              <w:widowControl/>
              <w:spacing w:line="240" w:lineRule="exact"/>
              <w:jc w:val="center"/>
              <w:rPr>
                <w:rFonts w:hint="eastAsia" w:ascii="仿宋_GB2312" w:hAnsi="宋体" w:eastAsia="仿宋_GB2312" w:cs="宋体"/>
                <w:kern w:val="0"/>
                <w:sz w:val="24"/>
                <w:lang w:val="en-US" w:eastAsia="zh-CN"/>
              </w:rPr>
            </w:pPr>
            <w:r>
              <w:rPr>
                <w:rFonts w:hint="eastAsia" w:ascii="仿宋_GB2312" w:hAnsi="宋体" w:eastAsia="仿宋_GB2312" w:cs="宋体"/>
                <w:kern w:val="0"/>
                <w:sz w:val="24"/>
                <w:lang w:val="en-US" w:eastAsia="zh-CN"/>
              </w:rPr>
              <w:t>4</w:t>
            </w:r>
          </w:p>
        </w:tc>
      </w:tr>
      <w:tr w14:paraId="3FB8A388">
        <w:tblPrEx>
          <w:tblCellMar>
            <w:top w:w="0" w:type="dxa"/>
            <w:left w:w="108" w:type="dxa"/>
            <w:bottom w:w="0" w:type="dxa"/>
            <w:right w:w="108" w:type="dxa"/>
          </w:tblCellMar>
        </w:tblPrEx>
        <w:trPr>
          <w:trHeight w:val="1277" w:hRule="atLeast"/>
          <w:jc w:val="center"/>
        </w:trPr>
        <w:tc>
          <w:tcPr>
            <w:tcW w:w="702" w:type="dxa"/>
            <w:vMerge w:val="continue"/>
            <w:tcBorders>
              <w:top w:val="nil"/>
              <w:left w:val="single" w:color="000000" w:sz="4" w:space="0"/>
              <w:bottom w:val="single" w:color="000000" w:sz="4" w:space="0"/>
              <w:right w:val="single" w:color="000000" w:sz="4" w:space="0"/>
            </w:tcBorders>
            <w:vAlign w:val="center"/>
          </w:tcPr>
          <w:p w14:paraId="20DB8666">
            <w:pPr>
              <w:widowControl/>
              <w:jc w:val="left"/>
              <w:rPr>
                <w:rFonts w:ascii="仿宋_GB2312" w:hAnsi="宋体" w:eastAsia="仿宋_GB2312" w:cs="宋体"/>
                <w:kern w:val="0"/>
                <w:sz w:val="18"/>
                <w:szCs w:val="18"/>
              </w:rPr>
            </w:pPr>
          </w:p>
        </w:tc>
        <w:tc>
          <w:tcPr>
            <w:tcW w:w="540" w:type="dxa"/>
            <w:vMerge w:val="continue"/>
            <w:tcBorders>
              <w:top w:val="nil"/>
              <w:left w:val="single" w:color="000000" w:sz="4" w:space="0"/>
              <w:bottom w:val="single" w:color="000000" w:sz="4" w:space="0"/>
              <w:right w:val="single" w:color="000000" w:sz="4" w:space="0"/>
            </w:tcBorders>
            <w:vAlign w:val="center"/>
          </w:tcPr>
          <w:p w14:paraId="6C245807">
            <w:pPr>
              <w:widowControl/>
              <w:jc w:val="left"/>
              <w:rPr>
                <w:rFonts w:ascii="仿宋_GB2312" w:hAnsi="宋体" w:eastAsia="仿宋_GB2312" w:cs="宋体"/>
                <w:kern w:val="0"/>
                <w:sz w:val="18"/>
                <w:szCs w:val="18"/>
              </w:rPr>
            </w:pPr>
          </w:p>
        </w:tc>
        <w:tc>
          <w:tcPr>
            <w:tcW w:w="703" w:type="dxa"/>
            <w:vMerge w:val="restart"/>
            <w:tcBorders>
              <w:top w:val="nil"/>
              <w:left w:val="single" w:color="000000" w:sz="4" w:space="0"/>
              <w:bottom w:val="single" w:color="000000" w:sz="4" w:space="0"/>
              <w:right w:val="single" w:color="000000" w:sz="4" w:space="0"/>
            </w:tcBorders>
            <w:textDirection w:val="tbRlV"/>
            <w:vAlign w:val="center"/>
          </w:tcPr>
          <w:p w14:paraId="7951CC23">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决策过程</w:t>
            </w:r>
          </w:p>
        </w:tc>
        <w:tc>
          <w:tcPr>
            <w:tcW w:w="540" w:type="dxa"/>
            <w:vMerge w:val="restart"/>
            <w:tcBorders>
              <w:top w:val="nil"/>
              <w:left w:val="single" w:color="000000" w:sz="4" w:space="0"/>
              <w:bottom w:val="single" w:color="000000" w:sz="4" w:space="0"/>
              <w:right w:val="single" w:color="000000" w:sz="4" w:space="0"/>
            </w:tcBorders>
            <w:vAlign w:val="center"/>
          </w:tcPr>
          <w:p w14:paraId="196B22D8">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8</w:t>
            </w:r>
          </w:p>
        </w:tc>
        <w:tc>
          <w:tcPr>
            <w:tcW w:w="803" w:type="dxa"/>
            <w:tcBorders>
              <w:top w:val="nil"/>
              <w:left w:val="nil"/>
              <w:bottom w:val="single" w:color="000000" w:sz="4" w:space="0"/>
              <w:right w:val="single" w:color="000000" w:sz="4" w:space="0"/>
            </w:tcBorders>
            <w:vAlign w:val="center"/>
          </w:tcPr>
          <w:p w14:paraId="1B6D91CD">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决策</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依据</w:t>
            </w:r>
          </w:p>
        </w:tc>
        <w:tc>
          <w:tcPr>
            <w:tcW w:w="550" w:type="dxa"/>
            <w:tcBorders>
              <w:top w:val="nil"/>
              <w:left w:val="nil"/>
              <w:bottom w:val="single" w:color="000000" w:sz="4" w:space="0"/>
              <w:right w:val="single" w:color="000000" w:sz="4" w:space="0"/>
            </w:tcBorders>
            <w:vAlign w:val="center"/>
          </w:tcPr>
          <w:p w14:paraId="47F56787">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4</w:t>
            </w:r>
          </w:p>
        </w:tc>
        <w:tc>
          <w:tcPr>
            <w:tcW w:w="2407" w:type="dxa"/>
            <w:tcBorders>
              <w:top w:val="nil"/>
              <w:left w:val="nil"/>
              <w:bottom w:val="single" w:color="000000" w:sz="4" w:space="0"/>
              <w:right w:val="single" w:color="000000" w:sz="4" w:space="0"/>
            </w:tcBorders>
            <w:vAlign w:val="center"/>
          </w:tcPr>
          <w:p w14:paraId="1E8DD68B">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有关法律法规的明确规定；某一经济社会发展规划；某部门年度工作计划；某一实际问题和需求</w:t>
            </w:r>
          </w:p>
        </w:tc>
        <w:tc>
          <w:tcPr>
            <w:tcW w:w="2772" w:type="dxa"/>
            <w:tcBorders>
              <w:top w:val="nil"/>
              <w:left w:val="nil"/>
              <w:bottom w:val="single" w:color="000000" w:sz="4" w:space="0"/>
              <w:right w:val="single" w:color="000000" w:sz="4" w:space="0"/>
            </w:tcBorders>
            <w:vAlign w:val="center"/>
          </w:tcPr>
          <w:p w14:paraId="4061D941">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①符合法律法规（1分）</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②符合经济社会发展规划（1分）</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③部门年度工作计划（1分）</w:t>
            </w:r>
            <w:r>
              <w:rPr>
                <w:rFonts w:hint="eastAsia" w:ascii="仿宋_GB2312" w:hAnsi="宋体" w:eastAsia="仿宋_GB2312" w:cs="宋体"/>
                <w:kern w:val="0"/>
                <w:sz w:val="18"/>
                <w:szCs w:val="18"/>
              </w:rPr>
              <w:br w:type="textWrapping"/>
            </w:r>
            <w:r>
              <w:rPr>
                <w:rFonts w:hint="eastAsia" w:ascii="仿宋_GB2312" w:hAnsi="宋体" w:eastAsia="仿宋_GB2312" w:cs="宋体"/>
                <w:spacing w:val="-6"/>
                <w:kern w:val="0"/>
                <w:sz w:val="18"/>
                <w:szCs w:val="18"/>
              </w:rPr>
              <w:t>④针对某一实际问题和需求（1分）</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以上③需提供佐证资料。</w:t>
            </w:r>
          </w:p>
        </w:tc>
        <w:tc>
          <w:tcPr>
            <w:tcW w:w="803" w:type="dxa"/>
            <w:tcBorders>
              <w:top w:val="nil"/>
              <w:left w:val="single" w:color="auto" w:sz="4" w:space="0"/>
              <w:bottom w:val="single" w:color="auto" w:sz="4" w:space="0"/>
              <w:right w:val="single" w:color="auto" w:sz="4" w:space="0"/>
            </w:tcBorders>
            <w:vAlign w:val="center"/>
          </w:tcPr>
          <w:p w14:paraId="391834C3">
            <w:pPr>
              <w:widowControl/>
              <w:spacing w:line="240" w:lineRule="exact"/>
              <w:jc w:val="center"/>
              <w:rPr>
                <w:rFonts w:hint="eastAsia" w:ascii="仿宋_GB2312" w:hAnsi="宋体" w:eastAsia="仿宋_GB2312" w:cs="宋体"/>
                <w:kern w:val="0"/>
                <w:sz w:val="24"/>
                <w:lang w:val="en-US" w:eastAsia="zh-CN"/>
              </w:rPr>
            </w:pPr>
            <w:r>
              <w:rPr>
                <w:rFonts w:hint="eastAsia" w:ascii="仿宋_GB2312" w:hAnsi="宋体" w:eastAsia="仿宋_GB2312" w:cs="宋体"/>
                <w:kern w:val="0"/>
                <w:sz w:val="24"/>
                <w:lang w:val="en-US" w:eastAsia="zh-CN"/>
              </w:rPr>
              <w:t>4</w:t>
            </w:r>
          </w:p>
        </w:tc>
      </w:tr>
      <w:tr w14:paraId="0CFDEF77">
        <w:tblPrEx>
          <w:tblCellMar>
            <w:top w:w="0" w:type="dxa"/>
            <w:left w:w="108" w:type="dxa"/>
            <w:bottom w:w="0" w:type="dxa"/>
            <w:right w:w="108" w:type="dxa"/>
          </w:tblCellMar>
        </w:tblPrEx>
        <w:trPr>
          <w:trHeight w:val="983" w:hRule="atLeast"/>
          <w:jc w:val="center"/>
        </w:trPr>
        <w:tc>
          <w:tcPr>
            <w:tcW w:w="702" w:type="dxa"/>
            <w:vMerge w:val="continue"/>
            <w:tcBorders>
              <w:top w:val="nil"/>
              <w:left w:val="single" w:color="000000" w:sz="4" w:space="0"/>
              <w:bottom w:val="single" w:color="000000" w:sz="4" w:space="0"/>
              <w:right w:val="single" w:color="000000" w:sz="4" w:space="0"/>
            </w:tcBorders>
            <w:vAlign w:val="center"/>
          </w:tcPr>
          <w:p w14:paraId="10563AD3">
            <w:pPr>
              <w:widowControl/>
              <w:jc w:val="left"/>
              <w:rPr>
                <w:rFonts w:ascii="仿宋_GB2312" w:hAnsi="宋体" w:eastAsia="仿宋_GB2312" w:cs="宋体"/>
                <w:kern w:val="0"/>
                <w:sz w:val="18"/>
                <w:szCs w:val="18"/>
              </w:rPr>
            </w:pPr>
          </w:p>
        </w:tc>
        <w:tc>
          <w:tcPr>
            <w:tcW w:w="540" w:type="dxa"/>
            <w:vMerge w:val="continue"/>
            <w:tcBorders>
              <w:top w:val="nil"/>
              <w:left w:val="single" w:color="000000" w:sz="4" w:space="0"/>
              <w:bottom w:val="single" w:color="000000" w:sz="4" w:space="0"/>
              <w:right w:val="single" w:color="000000" w:sz="4" w:space="0"/>
            </w:tcBorders>
            <w:vAlign w:val="center"/>
          </w:tcPr>
          <w:p w14:paraId="0E714EF9">
            <w:pPr>
              <w:widowControl/>
              <w:jc w:val="left"/>
              <w:rPr>
                <w:rFonts w:ascii="仿宋_GB2312" w:hAnsi="宋体" w:eastAsia="仿宋_GB2312" w:cs="宋体"/>
                <w:kern w:val="0"/>
                <w:sz w:val="18"/>
                <w:szCs w:val="18"/>
              </w:rPr>
            </w:pPr>
          </w:p>
        </w:tc>
        <w:tc>
          <w:tcPr>
            <w:tcW w:w="703" w:type="dxa"/>
            <w:vMerge w:val="continue"/>
            <w:tcBorders>
              <w:top w:val="nil"/>
              <w:left w:val="single" w:color="000000" w:sz="4" w:space="0"/>
              <w:bottom w:val="single" w:color="000000" w:sz="4" w:space="0"/>
              <w:right w:val="single" w:color="000000" w:sz="4" w:space="0"/>
            </w:tcBorders>
            <w:vAlign w:val="center"/>
          </w:tcPr>
          <w:p w14:paraId="67D3DC7E">
            <w:pPr>
              <w:widowControl/>
              <w:jc w:val="left"/>
              <w:rPr>
                <w:rFonts w:ascii="仿宋_GB2312" w:hAnsi="宋体" w:eastAsia="仿宋_GB2312" w:cs="宋体"/>
                <w:kern w:val="0"/>
                <w:sz w:val="18"/>
                <w:szCs w:val="18"/>
              </w:rPr>
            </w:pPr>
          </w:p>
        </w:tc>
        <w:tc>
          <w:tcPr>
            <w:tcW w:w="540" w:type="dxa"/>
            <w:vMerge w:val="continue"/>
            <w:tcBorders>
              <w:top w:val="nil"/>
              <w:left w:val="single" w:color="000000" w:sz="4" w:space="0"/>
              <w:bottom w:val="single" w:color="000000" w:sz="4" w:space="0"/>
              <w:right w:val="single" w:color="000000" w:sz="4" w:space="0"/>
            </w:tcBorders>
            <w:vAlign w:val="center"/>
          </w:tcPr>
          <w:p w14:paraId="29B2302E">
            <w:pPr>
              <w:widowControl/>
              <w:jc w:val="left"/>
              <w:rPr>
                <w:rFonts w:ascii="仿宋_GB2312" w:hAnsi="宋体" w:eastAsia="仿宋_GB2312" w:cs="宋体"/>
                <w:kern w:val="0"/>
                <w:sz w:val="18"/>
                <w:szCs w:val="18"/>
              </w:rPr>
            </w:pPr>
          </w:p>
        </w:tc>
        <w:tc>
          <w:tcPr>
            <w:tcW w:w="803" w:type="dxa"/>
            <w:tcBorders>
              <w:top w:val="nil"/>
              <w:left w:val="nil"/>
              <w:bottom w:val="single" w:color="000000" w:sz="4" w:space="0"/>
              <w:right w:val="single" w:color="000000" w:sz="4" w:space="0"/>
            </w:tcBorders>
            <w:vAlign w:val="center"/>
          </w:tcPr>
          <w:p w14:paraId="3AEE0F7C">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决策</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程序</w:t>
            </w:r>
          </w:p>
        </w:tc>
        <w:tc>
          <w:tcPr>
            <w:tcW w:w="550" w:type="dxa"/>
            <w:tcBorders>
              <w:top w:val="nil"/>
              <w:left w:val="nil"/>
              <w:bottom w:val="single" w:color="000000" w:sz="4" w:space="0"/>
              <w:right w:val="single" w:color="000000" w:sz="4" w:space="0"/>
            </w:tcBorders>
            <w:vAlign w:val="center"/>
          </w:tcPr>
          <w:p w14:paraId="1827B304">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4</w:t>
            </w:r>
          </w:p>
        </w:tc>
        <w:tc>
          <w:tcPr>
            <w:tcW w:w="2407" w:type="dxa"/>
            <w:tcBorders>
              <w:top w:val="nil"/>
              <w:left w:val="nil"/>
              <w:bottom w:val="single" w:color="000000" w:sz="4" w:space="0"/>
              <w:right w:val="single" w:color="000000" w:sz="4" w:space="0"/>
            </w:tcBorders>
            <w:vAlign w:val="center"/>
          </w:tcPr>
          <w:p w14:paraId="2C47B4C8">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项目符合申报条件；申报、批复程序符合相关管理办法；项目调整履行了相应手续</w:t>
            </w:r>
          </w:p>
        </w:tc>
        <w:tc>
          <w:tcPr>
            <w:tcW w:w="2772" w:type="dxa"/>
            <w:tcBorders>
              <w:top w:val="nil"/>
              <w:left w:val="nil"/>
              <w:bottom w:val="single" w:color="000000" w:sz="4" w:space="0"/>
              <w:right w:val="single" w:color="000000" w:sz="4" w:space="0"/>
            </w:tcBorders>
            <w:vAlign w:val="center"/>
          </w:tcPr>
          <w:p w14:paraId="48F6C3D5">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①符合申报条件（2分）</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②项目申报、批复程序符合管理办法（1分）</w:t>
            </w:r>
            <w:r>
              <w:rPr>
                <w:rFonts w:hint="eastAsia" w:ascii="仿宋_GB2312" w:hAnsi="宋体" w:eastAsia="仿宋_GB2312" w:cs="宋体"/>
                <w:kern w:val="0"/>
                <w:sz w:val="18"/>
                <w:szCs w:val="18"/>
              </w:rPr>
              <w:br w:type="textWrapping"/>
            </w:r>
            <w:r>
              <w:rPr>
                <w:rFonts w:hint="eastAsia" w:ascii="仿宋_GB2312" w:hAnsi="宋体" w:eastAsia="仿宋_GB2312" w:cs="宋体"/>
                <w:spacing w:val="-6"/>
                <w:kern w:val="0"/>
                <w:sz w:val="18"/>
                <w:szCs w:val="18"/>
              </w:rPr>
              <w:t>③项目调整履行了相应手续（1分）</w:t>
            </w:r>
          </w:p>
        </w:tc>
        <w:tc>
          <w:tcPr>
            <w:tcW w:w="803" w:type="dxa"/>
            <w:tcBorders>
              <w:top w:val="nil"/>
              <w:left w:val="single" w:color="auto" w:sz="4" w:space="0"/>
              <w:bottom w:val="single" w:color="auto" w:sz="4" w:space="0"/>
              <w:right w:val="single" w:color="auto" w:sz="4" w:space="0"/>
            </w:tcBorders>
            <w:vAlign w:val="center"/>
          </w:tcPr>
          <w:p w14:paraId="76C71DDF">
            <w:pPr>
              <w:widowControl/>
              <w:spacing w:line="240" w:lineRule="exact"/>
              <w:jc w:val="center"/>
              <w:rPr>
                <w:rFonts w:hint="eastAsia" w:ascii="仿宋_GB2312" w:hAnsi="宋体" w:eastAsia="仿宋_GB2312" w:cs="宋体"/>
                <w:kern w:val="0"/>
                <w:sz w:val="24"/>
                <w:lang w:val="en-US" w:eastAsia="zh-CN"/>
              </w:rPr>
            </w:pPr>
            <w:r>
              <w:rPr>
                <w:rFonts w:hint="eastAsia" w:ascii="仿宋_GB2312" w:hAnsi="宋体" w:eastAsia="仿宋_GB2312" w:cs="宋体"/>
                <w:kern w:val="0"/>
                <w:sz w:val="24"/>
                <w:lang w:val="en-US" w:eastAsia="zh-CN"/>
              </w:rPr>
              <w:t>4</w:t>
            </w:r>
          </w:p>
        </w:tc>
      </w:tr>
      <w:tr w14:paraId="56EA2B7C">
        <w:tblPrEx>
          <w:tblCellMar>
            <w:top w:w="0" w:type="dxa"/>
            <w:left w:w="108" w:type="dxa"/>
            <w:bottom w:w="0" w:type="dxa"/>
            <w:right w:w="108" w:type="dxa"/>
          </w:tblCellMar>
        </w:tblPrEx>
        <w:trPr>
          <w:trHeight w:val="967" w:hRule="atLeast"/>
          <w:jc w:val="center"/>
        </w:trPr>
        <w:tc>
          <w:tcPr>
            <w:tcW w:w="702" w:type="dxa"/>
            <w:vMerge w:val="continue"/>
            <w:tcBorders>
              <w:top w:val="nil"/>
              <w:left w:val="single" w:color="000000" w:sz="4" w:space="0"/>
              <w:bottom w:val="single" w:color="000000" w:sz="4" w:space="0"/>
              <w:right w:val="single" w:color="000000" w:sz="4" w:space="0"/>
            </w:tcBorders>
            <w:vAlign w:val="center"/>
          </w:tcPr>
          <w:p w14:paraId="7470987E">
            <w:pPr>
              <w:widowControl/>
              <w:jc w:val="left"/>
              <w:rPr>
                <w:rFonts w:ascii="仿宋_GB2312" w:hAnsi="宋体" w:eastAsia="仿宋_GB2312" w:cs="宋体"/>
                <w:kern w:val="0"/>
                <w:sz w:val="18"/>
                <w:szCs w:val="18"/>
              </w:rPr>
            </w:pPr>
          </w:p>
        </w:tc>
        <w:tc>
          <w:tcPr>
            <w:tcW w:w="540" w:type="dxa"/>
            <w:vMerge w:val="continue"/>
            <w:tcBorders>
              <w:top w:val="nil"/>
              <w:left w:val="single" w:color="000000" w:sz="4" w:space="0"/>
              <w:bottom w:val="single" w:color="000000" w:sz="4" w:space="0"/>
              <w:right w:val="single" w:color="000000" w:sz="4" w:space="0"/>
            </w:tcBorders>
            <w:vAlign w:val="center"/>
          </w:tcPr>
          <w:p w14:paraId="1B4C0FA3">
            <w:pPr>
              <w:widowControl/>
              <w:jc w:val="left"/>
              <w:rPr>
                <w:rFonts w:ascii="仿宋_GB2312" w:hAnsi="宋体" w:eastAsia="仿宋_GB2312" w:cs="宋体"/>
                <w:kern w:val="0"/>
                <w:sz w:val="18"/>
                <w:szCs w:val="18"/>
              </w:rPr>
            </w:pPr>
          </w:p>
        </w:tc>
        <w:tc>
          <w:tcPr>
            <w:tcW w:w="703" w:type="dxa"/>
            <w:vMerge w:val="restart"/>
            <w:tcBorders>
              <w:top w:val="nil"/>
              <w:left w:val="single" w:color="000000" w:sz="4" w:space="0"/>
              <w:bottom w:val="single" w:color="000000" w:sz="4" w:space="0"/>
              <w:right w:val="single" w:color="000000" w:sz="4" w:space="0"/>
            </w:tcBorders>
            <w:textDirection w:val="tbRlV"/>
            <w:vAlign w:val="center"/>
          </w:tcPr>
          <w:p w14:paraId="36929698">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资金分配</w:t>
            </w:r>
          </w:p>
        </w:tc>
        <w:tc>
          <w:tcPr>
            <w:tcW w:w="540" w:type="dxa"/>
            <w:vMerge w:val="restart"/>
            <w:tcBorders>
              <w:top w:val="nil"/>
              <w:left w:val="single" w:color="000000" w:sz="4" w:space="0"/>
              <w:bottom w:val="single" w:color="000000" w:sz="4" w:space="0"/>
              <w:right w:val="single" w:color="000000" w:sz="4" w:space="0"/>
            </w:tcBorders>
            <w:vAlign w:val="center"/>
          </w:tcPr>
          <w:p w14:paraId="60D699FD">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8</w:t>
            </w:r>
          </w:p>
        </w:tc>
        <w:tc>
          <w:tcPr>
            <w:tcW w:w="803" w:type="dxa"/>
            <w:tcBorders>
              <w:top w:val="nil"/>
              <w:left w:val="nil"/>
              <w:bottom w:val="single" w:color="000000" w:sz="4" w:space="0"/>
              <w:right w:val="single" w:color="000000" w:sz="4" w:space="0"/>
            </w:tcBorders>
            <w:vAlign w:val="center"/>
          </w:tcPr>
          <w:p w14:paraId="228CAEEA">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分配</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办法</w:t>
            </w:r>
          </w:p>
        </w:tc>
        <w:tc>
          <w:tcPr>
            <w:tcW w:w="550" w:type="dxa"/>
            <w:tcBorders>
              <w:top w:val="nil"/>
              <w:left w:val="nil"/>
              <w:bottom w:val="single" w:color="000000" w:sz="4" w:space="0"/>
              <w:right w:val="single" w:color="000000" w:sz="4" w:space="0"/>
            </w:tcBorders>
            <w:vAlign w:val="center"/>
          </w:tcPr>
          <w:p w14:paraId="1FFC8115">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3</w:t>
            </w:r>
          </w:p>
        </w:tc>
        <w:tc>
          <w:tcPr>
            <w:tcW w:w="2407" w:type="dxa"/>
            <w:tcBorders>
              <w:top w:val="nil"/>
              <w:left w:val="nil"/>
              <w:bottom w:val="single" w:color="000000" w:sz="4" w:space="0"/>
              <w:right w:val="single" w:color="000000" w:sz="4" w:space="0"/>
            </w:tcBorders>
            <w:vAlign w:val="center"/>
          </w:tcPr>
          <w:p w14:paraId="434CA834">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根据需要制定的相关资金管理办法；管理办法中有明确资金分配办法；资金分配因素全面、合理</w:t>
            </w:r>
          </w:p>
        </w:tc>
        <w:tc>
          <w:tcPr>
            <w:tcW w:w="2772" w:type="dxa"/>
            <w:tcBorders>
              <w:top w:val="nil"/>
              <w:left w:val="nil"/>
              <w:bottom w:val="single" w:color="000000" w:sz="4" w:space="0"/>
              <w:right w:val="single" w:color="000000" w:sz="4" w:space="0"/>
            </w:tcBorders>
            <w:vAlign w:val="center"/>
          </w:tcPr>
          <w:p w14:paraId="72B1FACF">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①有相应的资金管理办法（1分）</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②办法健全、规范（1分）</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③因素全面合理（1分）</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以上①需提供佐证资料。</w:t>
            </w:r>
          </w:p>
        </w:tc>
        <w:tc>
          <w:tcPr>
            <w:tcW w:w="803" w:type="dxa"/>
            <w:tcBorders>
              <w:top w:val="nil"/>
              <w:left w:val="single" w:color="auto" w:sz="4" w:space="0"/>
              <w:bottom w:val="single" w:color="auto" w:sz="4" w:space="0"/>
              <w:right w:val="single" w:color="auto" w:sz="4" w:space="0"/>
            </w:tcBorders>
            <w:vAlign w:val="center"/>
          </w:tcPr>
          <w:p w14:paraId="1A0E9A3C">
            <w:pPr>
              <w:widowControl/>
              <w:spacing w:line="240" w:lineRule="exact"/>
              <w:jc w:val="center"/>
              <w:rPr>
                <w:rFonts w:hint="eastAsia" w:ascii="仿宋_GB2312" w:hAnsi="宋体" w:eastAsia="仿宋_GB2312" w:cs="宋体"/>
                <w:kern w:val="0"/>
                <w:sz w:val="24"/>
                <w:lang w:val="en-US" w:eastAsia="zh-CN"/>
              </w:rPr>
            </w:pPr>
            <w:r>
              <w:rPr>
                <w:rFonts w:hint="eastAsia" w:ascii="仿宋_GB2312" w:hAnsi="宋体" w:eastAsia="仿宋_GB2312" w:cs="宋体"/>
                <w:kern w:val="0"/>
                <w:sz w:val="24"/>
                <w:lang w:val="en-US" w:eastAsia="zh-CN"/>
              </w:rPr>
              <w:t>3</w:t>
            </w:r>
          </w:p>
        </w:tc>
      </w:tr>
      <w:tr w14:paraId="47C0B869">
        <w:tblPrEx>
          <w:tblCellMar>
            <w:top w:w="0" w:type="dxa"/>
            <w:left w:w="108" w:type="dxa"/>
            <w:bottom w:w="0" w:type="dxa"/>
            <w:right w:w="108" w:type="dxa"/>
          </w:tblCellMar>
        </w:tblPrEx>
        <w:trPr>
          <w:trHeight w:val="758" w:hRule="atLeast"/>
          <w:jc w:val="center"/>
        </w:trPr>
        <w:tc>
          <w:tcPr>
            <w:tcW w:w="702" w:type="dxa"/>
            <w:vMerge w:val="continue"/>
            <w:tcBorders>
              <w:top w:val="nil"/>
              <w:left w:val="single" w:color="000000" w:sz="4" w:space="0"/>
              <w:bottom w:val="single" w:color="000000" w:sz="4" w:space="0"/>
              <w:right w:val="single" w:color="000000" w:sz="4" w:space="0"/>
            </w:tcBorders>
            <w:vAlign w:val="center"/>
          </w:tcPr>
          <w:p w14:paraId="31082706">
            <w:pPr>
              <w:widowControl/>
              <w:jc w:val="left"/>
              <w:rPr>
                <w:rFonts w:ascii="仿宋_GB2312" w:hAnsi="宋体" w:eastAsia="仿宋_GB2312" w:cs="宋体"/>
                <w:kern w:val="0"/>
                <w:sz w:val="18"/>
                <w:szCs w:val="18"/>
              </w:rPr>
            </w:pPr>
          </w:p>
        </w:tc>
        <w:tc>
          <w:tcPr>
            <w:tcW w:w="540" w:type="dxa"/>
            <w:vMerge w:val="continue"/>
            <w:tcBorders>
              <w:top w:val="nil"/>
              <w:left w:val="single" w:color="000000" w:sz="4" w:space="0"/>
              <w:bottom w:val="single" w:color="000000" w:sz="4" w:space="0"/>
              <w:right w:val="single" w:color="000000" w:sz="4" w:space="0"/>
            </w:tcBorders>
            <w:vAlign w:val="center"/>
          </w:tcPr>
          <w:p w14:paraId="3BB44A9A">
            <w:pPr>
              <w:widowControl/>
              <w:jc w:val="left"/>
              <w:rPr>
                <w:rFonts w:ascii="仿宋_GB2312" w:hAnsi="宋体" w:eastAsia="仿宋_GB2312" w:cs="宋体"/>
                <w:kern w:val="0"/>
                <w:sz w:val="18"/>
                <w:szCs w:val="18"/>
              </w:rPr>
            </w:pPr>
          </w:p>
        </w:tc>
        <w:tc>
          <w:tcPr>
            <w:tcW w:w="703" w:type="dxa"/>
            <w:vMerge w:val="continue"/>
            <w:tcBorders>
              <w:top w:val="nil"/>
              <w:left w:val="single" w:color="000000" w:sz="4" w:space="0"/>
              <w:bottom w:val="single" w:color="000000" w:sz="4" w:space="0"/>
              <w:right w:val="single" w:color="000000" w:sz="4" w:space="0"/>
            </w:tcBorders>
            <w:vAlign w:val="center"/>
          </w:tcPr>
          <w:p w14:paraId="5F96D603">
            <w:pPr>
              <w:widowControl/>
              <w:jc w:val="left"/>
              <w:rPr>
                <w:rFonts w:ascii="仿宋_GB2312" w:hAnsi="宋体" w:eastAsia="仿宋_GB2312" w:cs="宋体"/>
                <w:kern w:val="0"/>
                <w:sz w:val="18"/>
                <w:szCs w:val="18"/>
              </w:rPr>
            </w:pPr>
          </w:p>
        </w:tc>
        <w:tc>
          <w:tcPr>
            <w:tcW w:w="540" w:type="dxa"/>
            <w:vMerge w:val="continue"/>
            <w:tcBorders>
              <w:top w:val="nil"/>
              <w:left w:val="single" w:color="000000" w:sz="4" w:space="0"/>
              <w:bottom w:val="single" w:color="000000" w:sz="4" w:space="0"/>
              <w:right w:val="single" w:color="000000" w:sz="4" w:space="0"/>
            </w:tcBorders>
            <w:vAlign w:val="center"/>
          </w:tcPr>
          <w:p w14:paraId="303258B9">
            <w:pPr>
              <w:widowControl/>
              <w:jc w:val="left"/>
              <w:rPr>
                <w:rFonts w:ascii="仿宋_GB2312" w:hAnsi="宋体" w:eastAsia="仿宋_GB2312" w:cs="宋体"/>
                <w:kern w:val="0"/>
                <w:sz w:val="18"/>
                <w:szCs w:val="18"/>
              </w:rPr>
            </w:pPr>
          </w:p>
        </w:tc>
        <w:tc>
          <w:tcPr>
            <w:tcW w:w="803" w:type="dxa"/>
            <w:tcBorders>
              <w:top w:val="nil"/>
              <w:left w:val="nil"/>
              <w:bottom w:val="single" w:color="000000" w:sz="4" w:space="0"/>
              <w:right w:val="single" w:color="000000" w:sz="4" w:space="0"/>
            </w:tcBorders>
            <w:vAlign w:val="center"/>
          </w:tcPr>
          <w:p w14:paraId="7D65B578">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分配</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结果</w:t>
            </w:r>
          </w:p>
        </w:tc>
        <w:tc>
          <w:tcPr>
            <w:tcW w:w="550" w:type="dxa"/>
            <w:tcBorders>
              <w:top w:val="nil"/>
              <w:left w:val="nil"/>
              <w:bottom w:val="single" w:color="000000" w:sz="4" w:space="0"/>
              <w:right w:val="single" w:color="000000" w:sz="4" w:space="0"/>
            </w:tcBorders>
            <w:vAlign w:val="center"/>
          </w:tcPr>
          <w:p w14:paraId="106C28C7">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5</w:t>
            </w:r>
          </w:p>
        </w:tc>
        <w:tc>
          <w:tcPr>
            <w:tcW w:w="2407" w:type="dxa"/>
            <w:tcBorders>
              <w:top w:val="nil"/>
              <w:left w:val="nil"/>
              <w:bottom w:val="single" w:color="000000" w:sz="4" w:space="0"/>
              <w:right w:val="single" w:color="000000" w:sz="4" w:space="0"/>
            </w:tcBorders>
            <w:vAlign w:val="center"/>
          </w:tcPr>
          <w:p w14:paraId="1D34874F">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资金分配符合相关管理办法；分配结果公平合理</w:t>
            </w:r>
          </w:p>
        </w:tc>
        <w:tc>
          <w:tcPr>
            <w:tcW w:w="2772" w:type="dxa"/>
            <w:tcBorders>
              <w:top w:val="nil"/>
              <w:left w:val="nil"/>
              <w:bottom w:val="single" w:color="000000" w:sz="4" w:space="0"/>
              <w:right w:val="single" w:color="000000" w:sz="4" w:space="0"/>
            </w:tcBorders>
            <w:vAlign w:val="center"/>
          </w:tcPr>
          <w:p w14:paraId="0091E33A">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①符合分配办法（2分）</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②分配公平合理（3分）</w:t>
            </w:r>
            <w:r>
              <w:rPr>
                <w:rFonts w:hint="eastAsia" w:ascii="仿宋_GB2312" w:hAnsi="宋体" w:eastAsia="仿宋_GB2312" w:cs="宋体"/>
                <w:kern w:val="0"/>
                <w:sz w:val="18"/>
                <w:szCs w:val="18"/>
              </w:rPr>
              <w:br w:type="textWrapping"/>
            </w:r>
            <w:r>
              <w:rPr>
                <w:rFonts w:hint="eastAsia" w:ascii="仿宋_GB2312" w:hAnsi="宋体" w:eastAsia="仿宋_GB2312" w:cs="宋体"/>
                <w:spacing w:val="-6"/>
                <w:kern w:val="0"/>
                <w:sz w:val="18"/>
                <w:szCs w:val="18"/>
              </w:rPr>
              <w:t>此项需提供相应的资金分配方案。</w:t>
            </w:r>
          </w:p>
        </w:tc>
        <w:tc>
          <w:tcPr>
            <w:tcW w:w="803" w:type="dxa"/>
            <w:tcBorders>
              <w:top w:val="nil"/>
              <w:left w:val="single" w:color="auto" w:sz="4" w:space="0"/>
              <w:bottom w:val="single" w:color="auto" w:sz="4" w:space="0"/>
              <w:right w:val="single" w:color="auto" w:sz="4" w:space="0"/>
            </w:tcBorders>
            <w:vAlign w:val="center"/>
          </w:tcPr>
          <w:p w14:paraId="1A902A45">
            <w:pPr>
              <w:widowControl/>
              <w:spacing w:line="240" w:lineRule="exact"/>
              <w:jc w:val="center"/>
              <w:rPr>
                <w:rFonts w:hint="eastAsia" w:ascii="仿宋_GB2312" w:hAnsi="宋体" w:eastAsia="仿宋_GB2312" w:cs="宋体"/>
                <w:kern w:val="0"/>
                <w:sz w:val="24"/>
                <w:lang w:val="en-US" w:eastAsia="zh-CN"/>
              </w:rPr>
            </w:pPr>
            <w:r>
              <w:rPr>
                <w:rFonts w:hint="eastAsia" w:ascii="仿宋_GB2312" w:hAnsi="宋体" w:eastAsia="仿宋_GB2312" w:cs="宋体"/>
                <w:kern w:val="0"/>
                <w:sz w:val="24"/>
                <w:lang w:val="en-US" w:eastAsia="zh-CN"/>
              </w:rPr>
              <w:t>5</w:t>
            </w:r>
          </w:p>
        </w:tc>
      </w:tr>
      <w:tr w14:paraId="1D2476A3">
        <w:tblPrEx>
          <w:tblCellMar>
            <w:top w:w="0" w:type="dxa"/>
            <w:left w:w="108" w:type="dxa"/>
            <w:bottom w:w="0" w:type="dxa"/>
            <w:right w:w="108" w:type="dxa"/>
          </w:tblCellMar>
        </w:tblPrEx>
        <w:trPr>
          <w:trHeight w:val="438" w:hRule="atLeast"/>
          <w:jc w:val="center"/>
        </w:trPr>
        <w:tc>
          <w:tcPr>
            <w:tcW w:w="702" w:type="dxa"/>
            <w:vMerge w:val="restart"/>
            <w:tcBorders>
              <w:top w:val="nil"/>
              <w:left w:val="single" w:color="000000" w:sz="4" w:space="0"/>
              <w:bottom w:val="single" w:color="000000" w:sz="4" w:space="0"/>
              <w:right w:val="single" w:color="000000" w:sz="4" w:space="0"/>
            </w:tcBorders>
            <w:textDirection w:val="tbRlV"/>
            <w:vAlign w:val="center"/>
          </w:tcPr>
          <w:p w14:paraId="4C6482CB">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 xml:space="preserve">项目管理 </w:t>
            </w:r>
          </w:p>
        </w:tc>
        <w:tc>
          <w:tcPr>
            <w:tcW w:w="540" w:type="dxa"/>
            <w:vMerge w:val="restart"/>
            <w:tcBorders>
              <w:top w:val="nil"/>
              <w:left w:val="single" w:color="000000" w:sz="4" w:space="0"/>
              <w:bottom w:val="single" w:color="000000" w:sz="4" w:space="0"/>
              <w:right w:val="single" w:color="000000" w:sz="4" w:space="0"/>
            </w:tcBorders>
            <w:vAlign w:val="center"/>
          </w:tcPr>
          <w:p w14:paraId="5DE9A2B7">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25</w:t>
            </w:r>
          </w:p>
        </w:tc>
        <w:tc>
          <w:tcPr>
            <w:tcW w:w="703" w:type="dxa"/>
            <w:vMerge w:val="restart"/>
            <w:tcBorders>
              <w:top w:val="nil"/>
              <w:left w:val="single" w:color="000000" w:sz="4" w:space="0"/>
              <w:bottom w:val="single" w:color="000000" w:sz="4" w:space="0"/>
              <w:right w:val="single" w:color="000000" w:sz="4" w:space="0"/>
            </w:tcBorders>
            <w:textDirection w:val="tbRlV"/>
            <w:vAlign w:val="center"/>
          </w:tcPr>
          <w:p w14:paraId="36E836DF">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资金到位</w:t>
            </w:r>
          </w:p>
        </w:tc>
        <w:tc>
          <w:tcPr>
            <w:tcW w:w="540" w:type="dxa"/>
            <w:vMerge w:val="restart"/>
            <w:tcBorders>
              <w:top w:val="nil"/>
              <w:left w:val="single" w:color="000000" w:sz="4" w:space="0"/>
              <w:bottom w:val="single" w:color="000000" w:sz="4" w:space="0"/>
              <w:right w:val="single" w:color="000000" w:sz="4" w:space="0"/>
            </w:tcBorders>
            <w:vAlign w:val="center"/>
          </w:tcPr>
          <w:p w14:paraId="3173B646">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5</w:t>
            </w:r>
          </w:p>
        </w:tc>
        <w:tc>
          <w:tcPr>
            <w:tcW w:w="803" w:type="dxa"/>
            <w:tcBorders>
              <w:top w:val="nil"/>
              <w:left w:val="nil"/>
              <w:bottom w:val="single" w:color="000000" w:sz="4" w:space="0"/>
              <w:right w:val="single" w:color="000000" w:sz="4" w:space="0"/>
            </w:tcBorders>
            <w:vAlign w:val="center"/>
          </w:tcPr>
          <w:p w14:paraId="04FE7240">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到位率</w:t>
            </w:r>
          </w:p>
        </w:tc>
        <w:tc>
          <w:tcPr>
            <w:tcW w:w="550" w:type="dxa"/>
            <w:tcBorders>
              <w:top w:val="nil"/>
              <w:left w:val="nil"/>
              <w:bottom w:val="single" w:color="000000" w:sz="4" w:space="0"/>
              <w:right w:val="single" w:color="000000" w:sz="4" w:space="0"/>
            </w:tcBorders>
            <w:vAlign w:val="center"/>
          </w:tcPr>
          <w:p w14:paraId="6E671006">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3</w:t>
            </w:r>
          </w:p>
        </w:tc>
        <w:tc>
          <w:tcPr>
            <w:tcW w:w="2407" w:type="dxa"/>
            <w:tcBorders>
              <w:top w:val="nil"/>
              <w:left w:val="nil"/>
              <w:bottom w:val="single" w:color="000000" w:sz="4" w:space="0"/>
              <w:right w:val="single" w:color="000000" w:sz="4" w:space="0"/>
            </w:tcBorders>
            <w:vAlign w:val="center"/>
          </w:tcPr>
          <w:p w14:paraId="55A30D02">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实际到位/计划到位*100%</w:t>
            </w:r>
          </w:p>
        </w:tc>
        <w:tc>
          <w:tcPr>
            <w:tcW w:w="2772" w:type="dxa"/>
            <w:tcBorders>
              <w:top w:val="nil"/>
              <w:left w:val="nil"/>
              <w:bottom w:val="single" w:color="000000" w:sz="4" w:space="0"/>
              <w:right w:val="single" w:color="000000" w:sz="4" w:space="0"/>
            </w:tcBorders>
            <w:vAlign w:val="center"/>
          </w:tcPr>
          <w:p w14:paraId="71C1FCCE">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根据项目资金的实际到位率计算得分（3分）</w:t>
            </w:r>
          </w:p>
        </w:tc>
        <w:tc>
          <w:tcPr>
            <w:tcW w:w="803" w:type="dxa"/>
            <w:tcBorders>
              <w:top w:val="nil"/>
              <w:left w:val="single" w:color="auto" w:sz="4" w:space="0"/>
              <w:bottom w:val="single" w:color="auto" w:sz="4" w:space="0"/>
              <w:right w:val="single" w:color="auto" w:sz="4" w:space="0"/>
            </w:tcBorders>
            <w:vAlign w:val="center"/>
          </w:tcPr>
          <w:p w14:paraId="5AE03D63">
            <w:pPr>
              <w:widowControl/>
              <w:spacing w:line="240" w:lineRule="exact"/>
              <w:jc w:val="center"/>
              <w:rPr>
                <w:rFonts w:hint="eastAsia" w:ascii="仿宋_GB2312" w:hAnsi="宋体" w:eastAsia="仿宋_GB2312" w:cs="宋体"/>
                <w:kern w:val="0"/>
                <w:sz w:val="24"/>
                <w:lang w:val="en-US" w:eastAsia="zh-CN"/>
              </w:rPr>
            </w:pPr>
            <w:r>
              <w:rPr>
                <w:rFonts w:hint="eastAsia" w:ascii="仿宋_GB2312" w:hAnsi="宋体" w:eastAsia="仿宋_GB2312" w:cs="宋体"/>
                <w:kern w:val="0"/>
                <w:sz w:val="24"/>
                <w:lang w:val="en-US" w:eastAsia="zh-CN"/>
              </w:rPr>
              <w:t>3</w:t>
            </w:r>
          </w:p>
        </w:tc>
      </w:tr>
      <w:tr w14:paraId="71B9FDF7">
        <w:tblPrEx>
          <w:tblCellMar>
            <w:top w:w="0" w:type="dxa"/>
            <w:left w:w="108" w:type="dxa"/>
            <w:bottom w:w="0" w:type="dxa"/>
            <w:right w:w="108" w:type="dxa"/>
          </w:tblCellMar>
        </w:tblPrEx>
        <w:trPr>
          <w:trHeight w:val="744" w:hRule="atLeast"/>
          <w:jc w:val="center"/>
        </w:trPr>
        <w:tc>
          <w:tcPr>
            <w:tcW w:w="702" w:type="dxa"/>
            <w:vMerge w:val="continue"/>
            <w:tcBorders>
              <w:top w:val="nil"/>
              <w:left w:val="single" w:color="000000" w:sz="4" w:space="0"/>
              <w:bottom w:val="single" w:color="000000" w:sz="4" w:space="0"/>
              <w:right w:val="single" w:color="000000" w:sz="4" w:space="0"/>
            </w:tcBorders>
            <w:vAlign w:val="center"/>
          </w:tcPr>
          <w:p w14:paraId="6E2947BB">
            <w:pPr>
              <w:widowControl/>
              <w:jc w:val="left"/>
              <w:rPr>
                <w:rFonts w:ascii="仿宋_GB2312" w:hAnsi="宋体" w:eastAsia="仿宋_GB2312" w:cs="宋体"/>
                <w:kern w:val="0"/>
                <w:sz w:val="18"/>
                <w:szCs w:val="18"/>
              </w:rPr>
            </w:pPr>
          </w:p>
        </w:tc>
        <w:tc>
          <w:tcPr>
            <w:tcW w:w="540" w:type="dxa"/>
            <w:vMerge w:val="continue"/>
            <w:tcBorders>
              <w:top w:val="nil"/>
              <w:left w:val="single" w:color="000000" w:sz="4" w:space="0"/>
              <w:bottom w:val="single" w:color="000000" w:sz="4" w:space="0"/>
              <w:right w:val="single" w:color="000000" w:sz="4" w:space="0"/>
            </w:tcBorders>
            <w:vAlign w:val="center"/>
          </w:tcPr>
          <w:p w14:paraId="266950A8">
            <w:pPr>
              <w:widowControl/>
              <w:jc w:val="left"/>
              <w:rPr>
                <w:rFonts w:ascii="仿宋_GB2312" w:hAnsi="宋体" w:eastAsia="仿宋_GB2312" w:cs="宋体"/>
                <w:kern w:val="0"/>
                <w:sz w:val="18"/>
                <w:szCs w:val="18"/>
              </w:rPr>
            </w:pPr>
          </w:p>
        </w:tc>
        <w:tc>
          <w:tcPr>
            <w:tcW w:w="703" w:type="dxa"/>
            <w:vMerge w:val="continue"/>
            <w:tcBorders>
              <w:top w:val="nil"/>
              <w:left w:val="single" w:color="000000" w:sz="4" w:space="0"/>
              <w:bottom w:val="single" w:color="000000" w:sz="4" w:space="0"/>
              <w:right w:val="single" w:color="000000" w:sz="4" w:space="0"/>
            </w:tcBorders>
            <w:vAlign w:val="center"/>
          </w:tcPr>
          <w:p w14:paraId="6144808F">
            <w:pPr>
              <w:widowControl/>
              <w:jc w:val="left"/>
              <w:rPr>
                <w:rFonts w:ascii="仿宋_GB2312" w:hAnsi="宋体" w:eastAsia="仿宋_GB2312" w:cs="宋体"/>
                <w:kern w:val="0"/>
                <w:sz w:val="18"/>
                <w:szCs w:val="18"/>
              </w:rPr>
            </w:pPr>
          </w:p>
        </w:tc>
        <w:tc>
          <w:tcPr>
            <w:tcW w:w="540" w:type="dxa"/>
            <w:vMerge w:val="continue"/>
            <w:tcBorders>
              <w:top w:val="nil"/>
              <w:left w:val="single" w:color="000000" w:sz="4" w:space="0"/>
              <w:bottom w:val="single" w:color="000000" w:sz="4" w:space="0"/>
              <w:right w:val="single" w:color="000000" w:sz="4" w:space="0"/>
            </w:tcBorders>
            <w:vAlign w:val="center"/>
          </w:tcPr>
          <w:p w14:paraId="6EFA1FB7">
            <w:pPr>
              <w:widowControl/>
              <w:jc w:val="left"/>
              <w:rPr>
                <w:rFonts w:ascii="仿宋_GB2312" w:hAnsi="宋体" w:eastAsia="仿宋_GB2312" w:cs="宋体"/>
                <w:kern w:val="0"/>
                <w:sz w:val="18"/>
                <w:szCs w:val="18"/>
              </w:rPr>
            </w:pPr>
          </w:p>
        </w:tc>
        <w:tc>
          <w:tcPr>
            <w:tcW w:w="803" w:type="dxa"/>
            <w:tcBorders>
              <w:top w:val="nil"/>
              <w:left w:val="nil"/>
              <w:bottom w:val="single" w:color="000000" w:sz="4" w:space="0"/>
              <w:right w:val="single" w:color="000000" w:sz="4" w:space="0"/>
            </w:tcBorders>
            <w:vAlign w:val="center"/>
          </w:tcPr>
          <w:p w14:paraId="07A0D59D">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到位</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时效</w:t>
            </w:r>
          </w:p>
        </w:tc>
        <w:tc>
          <w:tcPr>
            <w:tcW w:w="550" w:type="dxa"/>
            <w:tcBorders>
              <w:top w:val="nil"/>
              <w:left w:val="nil"/>
              <w:bottom w:val="single" w:color="000000" w:sz="4" w:space="0"/>
              <w:right w:val="single" w:color="000000" w:sz="4" w:space="0"/>
            </w:tcBorders>
            <w:vAlign w:val="center"/>
          </w:tcPr>
          <w:p w14:paraId="0B47EFCF">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2</w:t>
            </w:r>
          </w:p>
        </w:tc>
        <w:tc>
          <w:tcPr>
            <w:tcW w:w="2407" w:type="dxa"/>
            <w:tcBorders>
              <w:top w:val="nil"/>
              <w:left w:val="nil"/>
              <w:bottom w:val="single" w:color="000000" w:sz="4" w:space="0"/>
              <w:right w:val="single" w:color="000000" w:sz="4" w:space="0"/>
            </w:tcBorders>
            <w:vAlign w:val="center"/>
          </w:tcPr>
          <w:p w14:paraId="44CF3055">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资金及时到位；若未及时到位，是否影响项目进度</w:t>
            </w:r>
          </w:p>
        </w:tc>
        <w:tc>
          <w:tcPr>
            <w:tcW w:w="2772" w:type="dxa"/>
            <w:tcBorders>
              <w:top w:val="nil"/>
              <w:left w:val="nil"/>
              <w:bottom w:val="single" w:color="000000" w:sz="4" w:space="0"/>
              <w:right w:val="single" w:color="000000" w:sz="4" w:space="0"/>
            </w:tcBorders>
            <w:vAlign w:val="center"/>
          </w:tcPr>
          <w:p w14:paraId="19599FE4">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①到位及时（2分）</w:t>
            </w:r>
            <w:r>
              <w:rPr>
                <w:rFonts w:hint="eastAsia" w:ascii="仿宋_GB2312" w:hAnsi="宋体" w:eastAsia="仿宋_GB2312" w:cs="宋体"/>
                <w:kern w:val="0"/>
                <w:sz w:val="18"/>
                <w:szCs w:val="18"/>
              </w:rPr>
              <w:br w:type="textWrapping"/>
            </w:r>
            <w:r>
              <w:rPr>
                <w:rFonts w:hint="eastAsia" w:ascii="仿宋_GB2312" w:hAnsi="宋体" w:eastAsia="仿宋_GB2312" w:cs="宋体"/>
                <w:spacing w:val="-10"/>
                <w:kern w:val="0"/>
                <w:sz w:val="18"/>
                <w:szCs w:val="18"/>
              </w:rPr>
              <w:t>②不及时但未影响项目进度 （1分）</w:t>
            </w:r>
            <w:r>
              <w:rPr>
                <w:rFonts w:hint="eastAsia" w:ascii="仿宋_GB2312" w:hAnsi="宋体" w:eastAsia="仿宋_GB2312" w:cs="宋体"/>
                <w:spacing w:val="-10"/>
                <w:kern w:val="0"/>
                <w:sz w:val="18"/>
                <w:szCs w:val="18"/>
              </w:rPr>
              <w:br w:type="textWrapping"/>
            </w:r>
            <w:r>
              <w:rPr>
                <w:rFonts w:hint="eastAsia" w:ascii="仿宋_GB2312" w:hAnsi="宋体" w:eastAsia="仿宋_GB2312" w:cs="宋体"/>
                <w:spacing w:val="-6"/>
                <w:kern w:val="0"/>
                <w:sz w:val="18"/>
                <w:szCs w:val="18"/>
              </w:rPr>
              <w:t>③不及时并影响项目进度（0.5分）</w:t>
            </w:r>
          </w:p>
        </w:tc>
        <w:tc>
          <w:tcPr>
            <w:tcW w:w="803" w:type="dxa"/>
            <w:tcBorders>
              <w:top w:val="nil"/>
              <w:left w:val="single" w:color="auto" w:sz="4" w:space="0"/>
              <w:bottom w:val="single" w:color="auto" w:sz="4" w:space="0"/>
              <w:right w:val="single" w:color="auto" w:sz="4" w:space="0"/>
            </w:tcBorders>
            <w:vAlign w:val="center"/>
          </w:tcPr>
          <w:p w14:paraId="5C63C060">
            <w:pPr>
              <w:widowControl/>
              <w:spacing w:line="240" w:lineRule="exact"/>
              <w:jc w:val="center"/>
              <w:rPr>
                <w:rFonts w:hint="default" w:ascii="仿宋_GB2312" w:hAnsi="宋体" w:eastAsia="仿宋_GB2312" w:cs="宋体"/>
                <w:kern w:val="0"/>
                <w:sz w:val="24"/>
                <w:lang w:val="en-US" w:eastAsia="zh-CN"/>
              </w:rPr>
            </w:pPr>
            <w:r>
              <w:rPr>
                <w:rFonts w:hint="eastAsia" w:ascii="仿宋_GB2312" w:hAnsi="宋体" w:eastAsia="仿宋_GB2312" w:cs="宋体"/>
                <w:kern w:val="0"/>
                <w:sz w:val="24"/>
                <w:lang w:val="en-US" w:eastAsia="zh-CN"/>
              </w:rPr>
              <w:t>2</w:t>
            </w:r>
          </w:p>
        </w:tc>
      </w:tr>
      <w:tr w14:paraId="4709FA4C">
        <w:tblPrEx>
          <w:tblCellMar>
            <w:top w:w="0" w:type="dxa"/>
            <w:left w:w="108" w:type="dxa"/>
            <w:bottom w:w="0" w:type="dxa"/>
            <w:right w:w="108" w:type="dxa"/>
          </w:tblCellMar>
        </w:tblPrEx>
        <w:trPr>
          <w:trHeight w:val="1168" w:hRule="atLeast"/>
          <w:jc w:val="center"/>
        </w:trPr>
        <w:tc>
          <w:tcPr>
            <w:tcW w:w="702" w:type="dxa"/>
            <w:vMerge w:val="continue"/>
            <w:tcBorders>
              <w:top w:val="nil"/>
              <w:left w:val="single" w:color="000000" w:sz="4" w:space="0"/>
              <w:bottom w:val="single" w:color="000000" w:sz="4" w:space="0"/>
              <w:right w:val="single" w:color="000000" w:sz="4" w:space="0"/>
            </w:tcBorders>
            <w:vAlign w:val="center"/>
          </w:tcPr>
          <w:p w14:paraId="25D4AF96">
            <w:pPr>
              <w:widowControl/>
              <w:jc w:val="left"/>
              <w:rPr>
                <w:rFonts w:ascii="仿宋_GB2312" w:hAnsi="宋体" w:eastAsia="仿宋_GB2312" w:cs="宋体"/>
                <w:kern w:val="0"/>
                <w:sz w:val="18"/>
                <w:szCs w:val="18"/>
              </w:rPr>
            </w:pPr>
          </w:p>
        </w:tc>
        <w:tc>
          <w:tcPr>
            <w:tcW w:w="540" w:type="dxa"/>
            <w:vMerge w:val="continue"/>
            <w:tcBorders>
              <w:top w:val="nil"/>
              <w:left w:val="single" w:color="000000" w:sz="4" w:space="0"/>
              <w:bottom w:val="single" w:color="000000" w:sz="4" w:space="0"/>
              <w:right w:val="single" w:color="000000" w:sz="4" w:space="0"/>
            </w:tcBorders>
            <w:vAlign w:val="center"/>
          </w:tcPr>
          <w:p w14:paraId="2875EB82">
            <w:pPr>
              <w:widowControl/>
              <w:jc w:val="left"/>
              <w:rPr>
                <w:rFonts w:ascii="仿宋_GB2312" w:hAnsi="宋体" w:eastAsia="仿宋_GB2312" w:cs="宋体"/>
                <w:kern w:val="0"/>
                <w:sz w:val="18"/>
                <w:szCs w:val="18"/>
              </w:rPr>
            </w:pPr>
          </w:p>
        </w:tc>
        <w:tc>
          <w:tcPr>
            <w:tcW w:w="703" w:type="dxa"/>
            <w:vMerge w:val="restart"/>
            <w:tcBorders>
              <w:top w:val="nil"/>
              <w:left w:val="single" w:color="000000" w:sz="4" w:space="0"/>
              <w:bottom w:val="single" w:color="000000" w:sz="4" w:space="0"/>
              <w:right w:val="single" w:color="000000" w:sz="4" w:space="0"/>
            </w:tcBorders>
            <w:textDirection w:val="tbRlV"/>
            <w:vAlign w:val="center"/>
          </w:tcPr>
          <w:p w14:paraId="1B9CA75A">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资金管理</w:t>
            </w:r>
          </w:p>
        </w:tc>
        <w:tc>
          <w:tcPr>
            <w:tcW w:w="540" w:type="dxa"/>
            <w:vMerge w:val="restart"/>
            <w:tcBorders>
              <w:top w:val="nil"/>
              <w:left w:val="single" w:color="000000" w:sz="4" w:space="0"/>
              <w:bottom w:val="single" w:color="000000" w:sz="4" w:space="0"/>
              <w:right w:val="single" w:color="000000" w:sz="4" w:space="0"/>
            </w:tcBorders>
            <w:vAlign w:val="center"/>
          </w:tcPr>
          <w:p w14:paraId="03F48550">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10</w:t>
            </w:r>
          </w:p>
        </w:tc>
        <w:tc>
          <w:tcPr>
            <w:tcW w:w="803" w:type="dxa"/>
            <w:tcBorders>
              <w:top w:val="nil"/>
              <w:left w:val="nil"/>
              <w:bottom w:val="single" w:color="000000" w:sz="4" w:space="0"/>
              <w:right w:val="single" w:color="000000" w:sz="4" w:space="0"/>
            </w:tcBorders>
            <w:vAlign w:val="center"/>
          </w:tcPr>
          <w:p w14:paraId="2BADCA4C">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资金</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使用</w:t>
            </w:r>
          </w:p>
        </w:tc>
        <w:tc>
          <w:tcPr>
            <w:tcW w:w="550" w:type="dxa"/>
            <w:tcBorders>
              <w:top w:val="nil"/>
              <w:left w:val="nil"/>
              <w:bottom w:val="single" w:color="000000" w:sz="4" w:space="0"/>
              <w:right w:val="single" w:color="000000" w:sz="4" w:space="0"/>
            </w:tcBorders>
            <w:vAlign w:val="center"/>
          </w:tcPr>
          <w:p w14:paraId="1ED88BD0">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7</w:t>
            </w:r>
          </w:p>
        </w:tc>
        <w:tc>
          <w:tcPr>
            <w:tcW w:w="2407" w:type="dxa"/>
            <w:tcBorders>
              <w:top w:val="nil"/>
              <w:left w:val="nil"/>
              <w:bottom w:val="single" w:color="000000" w:sz="4" w:space="0"/>
              <w:right w:val="single" w:color="000000" w:sz="4" w:space="0"/>
            </w:tcBorders>
            <w:vAlign w:val="center"/>
          </w:tcPr>
          <w:p w14:paraId="3E4BCBAB">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支出依据合规，无虚列项目支出情况；无截留挤占挪用情况；无超标准开支情况；无超预算情况</w:t>
            </w:r>
          </w:p>
        </w:tc>
        <w:tc>
          <w:tcPr>
            <w:tcW w:w="2772" w:type="dxa"/>
            <w:tcBorders>
              <w:top w:val="nil"/>
              <w:left w:val="nil"/>
              <w:bottom w:val="single" w:color="000000" w:sz="4" w:space="0"/>
              <w:right w:val="single" w:color="000000" w:sz="4" w:space="0"/>
            </w:tcBorders>
            <w:vAlign w:val="center"/>
          </w:tcPr>
          <w:p w14:paraId="7926E59C">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xml:space="preserve">①虚列套取扣4-7分 </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②依据不合规扣2分</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③截留、挤占、挪用扣3-6分</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④超标准开支扣2-5分</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⑤超预算扣2-5分</w:t>
            </w:r>
          </w:p>
        </w:tc>
        <w:tc>
          <w:tcPr>
            <w:tcW w:w="803" w:type="dxa"/>
            <w:tcBorders>
              <w:top w:val="nil"/>
              <w:left w:val="single" w:color="auto" w:sz="4" w:space="0"/>
              <w:bottom w:val="single" w:color="auto" w:sz="4" w:space="0"/>
              <w:right w:val="single" w:color="auto" w:sz="4" w:space="0"/>
            </w:tcBorders>
            <w:vAlign w:val="center"/>
          </w:tcPr>
          <w:p w14:paraId="753DEAA3">
            <w:pPr>
              <w:widowControl/>
              <w:spacing w:line="240" w:lineRule="exact"/>
              <w:jc w:val="center"/>
              <w:rPr>
                <w:rFonts w:hint="eastAsia" w:ascii="仿宋_GB2312" w:hAnsi="宋体" w:eastAsia="仿宋_GB2312" w:cs="宋体"/>
                <w:kern w:val="0"/>
                <w:sz w:val="24"/>
                <w:lang w:val="en-US" w:eastAsia="zh-CN"/>
              </w:rPr>
            </w:pPr>
            <w:r>
              <w:rPr>
                <w:rFonts w:hint="eastAsia" w:ascii="仿宋_GB2312" w:hAnsi="宋体" w:eastAsia="仿宋_GB2312" w:cs="宋体"/>
                <w:kern w:val="0"/>
                <w:sz w:val="24"/>
                <w:lang w:val="en-US" w:eastAsia="zh-CN"/>
              </w:rPr>
              <w:t>7</w:t>
            </w:r>
          </w:p>
        </w:tc>
      </w:tr>
      <w:tr w14:paraId="52270AE2">
        <w:tblPrEx>
          <w:tblCellMar>
            <w:top w:w="0" w:type="dxa"/>
            <w:left w:w="108" w:type="dxa"/>
            <w:bottom w:w="0" w:type="dxa"/>
            <w:right w:w="108" w:type="dxa"/>
          </w:tblCellMar>
        </w:tblPrEx>
        <w:trPr>
          <w:trHeight w:val="998" w:hRule="atLeast"/>
          <w:jc w:val="center"/>
        </w:trPr>
        <w:tc>
          <w:tcPr>
            <w:tcW w:w="702" w:type="dxa"/>
            <w:vMerge w:val="continue"/>
            <w:tcBorders>
              <w:top w:val="nil"/>
              <w:left w:val="single" w:color="000000" w:sz="4" w:space="0"/>
              <w:bottom w:val="single" w:color="000000" w:sz="4" w:space="0"/>
              <w:right w:val="single" w:color="000000" w:sz="4" w:space="0"/>
            </w:tcBorders>
            <w:vAlign w:val="center"/>
          </w:tcPr>
          <w:p w14:paraId="3BAA7D9B">
            <w:pPr>
              <w:widowControl/>
              <w:jc w:val="left"/>
              <w:rPr>
                <w:rFonts w:ascii="仿宋_GB2312" w:hAnsi="宋体" w:eastAsia="仿宋_GB2312" w:cs="宋体"/>
                <w:kern w:val="0"/>
                <w:sz w:val="18"/>
                <w:szCs w:val="18"/>
              </w:rPr>
            </w:pPr>
          </w:p>
        </w:tc>
        <w:tc>
          <w:tcPr>
            <w:tcW w:w="540" w:type="dxa"/>
            <w:vMerge w:val="continue"/>
            <w:tcBorders>
              <w:top w:val="nil"/>
              <w:left w:val="single" w:color="000000" w:sz="4" w:space="0"/>
              <w:bottom w:val="single" w:color="000000" w:sz="4" w:space="0"/>
              <w:right w:val="single" w:color="000000" w:sz="4" w:space="0"/>
            </w:tcBorders>
            <w:vAlign w:val="center"/>
          </w:tcPr>
          <w:p w14:paraId="1A4F7157">
            <w:pPr>
              <w:widowControl/>
              <w:jc w:val="left"/>
              <w:rPr>
                <w:rFonts w:ascii="仿宋_GB2312" w:hAnsi="宋体" w:eastAsia="仿宋_GB2312" w:cs="宋体"/>
                <w:kern w:val="0"/>
                <w:sz w:val="18"/>
                <w:szCs w:val="18"/>
              </w:rPr>
            </w:pPr>
          </w:p>
        </w:tc>
        <w:tc>
          <w:tcPr>
            <w:tcW w:w="703" w:type="dxa"/>
            <w:vMerge w:val="continue"/>
            <w:tcBorders>
              <w:top w:val="nil"/>
              <w:left w:val="single" w:color="000000" w:sz="4" w:space="0"/>
              <w:bottom w:val="single" w:color="000000" w:sz="4" w:space="0"/>
              <w:right w:val="single" w:color="000000" w:sz="4" w:space="0"/>
            </w:tcBorders>
            <w:vAlign w:val="center"/>
          </w:tcPr>
          <w:p w14:paraId="196DBAE9">
            <w:pPr>
              <w:widowControl/>
              <w:jc w:val="left"/>
              <w:rPr>
                <w:rFonts w:ascii="仿宋_GB2312" w:hAnsi="宋体" w:eastAsia="仿宋_GB2312" w:cs="宋体"/>
                <w:kern w:val="0"/>
                <w:sz w:val="18"/>
                <w:szCs w:val="18"/>
              </w:rPr>
            </w:pPr>
          </w:p>
        </w:tc>
        <w:tc>
          <w:tcPr>
            <w:tcW w:w="540" w:type="dxa"/>
            <w:vMerge w:val="continue"/>
            <w:tcBorders>
              <w:top w:val="nil"/>
              <w:left w:val="single" w:color="000000" w:sz="4" w:space="0"/>
              <w:bottom w:val="single" w:color="000000" w:sz="4" w:space="0"/>
              <w:right w:val="single" w:color="000000" w:sz="4" w:space="0"/>
            </w:tcBorders>
            <w:vAlign w:val="center"/>
          </w:tcPr>
          <w:p w14:paraId="58848221">
            <w:pPr>
              <w:widowControl/>
              <w:jc w:val="left"/>
              <w:rPr>
                <w:rFonts w:ascii="仿宋_GB2312" w:hAnsi="宋体" w:eastAsia="仿宋_GB2312" w:cs="宋体"/>
                <w:kern w:val="0"/>
                <w:sz w:val="18"/>
                <w:szCs w:val="18"/>
              </w:rPr>
            </w:pPr>
          </w:p>
        </w:tc>
        <w:tc>
          <w:tcPr>
            <w:tcW w:w="803" w:type="dxa"/>
            <w:tcBorders>
              <w:top w:val="nil"/>
              <w:left w:val="nil"/>
              <w:bottom w:val="single" w:color="000000" w:sz="4" w:space="0"/>
              <w:right w:val="single" w:color="000000" w:sz="4" w:space="0"/>
            </w:tcBorders>
            <w:vAlign w:val="center"/>
          </w:tcPr>
          <w:p w14:paraId="7463E1DE">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财务</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管理</w:t>
            </w:r>
          </w:p>
        </w:tc>
        <w:tc>
          <w:tcPr>
            <w:tcW w:w="550" w:type="dxa"/>
            <w:tcBorders>
              <w:top w:val="nil"/>
              <w:left w:val="nil"/>
              <w:bottom w:val="single" w:color="000000" w:sz="4" w:space="0"/>
              <w:right w:val="single" w:color="000000" w:sz="4" w:space="0"/>
            </w:tcBorders>
            <w:vAlign w:val="center"/>
          </w:tcPr>
          <w:p w14:paraId="013CD4AE">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3</w:t>
            </w:r>
          </w:p>
        </w:tc>
        <w:tc>
          <w:tcPr>
            <w:tcW w:w="2407" w:type="dxa"/>
            <w:tcBorders>
              <w:top w:val="nil"/>
              <w:left w:val="nil"/>
              <w:bottom w:val="single" w:color="000000" w:sz="4" w:space="0"/>
              <w:right w:val="single" w:color="000000" w:sz="4" w:space="0"/>
            </w:tcBorders>
            <w:vAlign w:val="center"/>
          </w:tcPr>
          <w:p w14:paraId="19631FA2">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资金管理、费用支出等制度健全；制度执行严格；会计核算规范</w:t>
            </w:r>
          </w:p>
        </w:tc>
        <w:tc>
          <w:tcPr>
            <w:tcW w:w="2772" w:type="dxa"/>
            <w:tcBorders>
              <w:top w:val="nil"/>
              <w:left w:val="nil"/>
              <w:bottom w:val="single" w:color="000000" w:sz="4" w:space="0"/>
              <w:right w:val="single" w:color="000000" w:sz="4" w:space="0"/>
            </w:tcBorders>
            <w:vAlign w:val="center"/>
          </w:tcPr>
          <w:p w14:paraId="76BA93FB">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①财务制度健全（1分）</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②严格执行制度（1分）</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③会计核算规范（1分）</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以上①需提供佐证资料。</w:t>
            </w:r>
          </w:p>
        </w:tc>
        <w:tc>
          <w:tcPr>
            <w:tcW w:w="803" w:type="dxa"/>
            <w:tcBorders>
              <w:top w:val="nil"/>
              <w:left w:val="single" w:color="auto" w:sz="4" w:space="0"/>
              <w:bottom w:val="single" w:color="auto" w:sz="4" w:space="0"/>
              <w:right w:val="single" w:color="auto" w:sz="4" w:space="0"/>
            </w:tcBorders>
            <w:vAlign w:val="center"/>
          </w:tcPr>
          <w:p w14:paraId="393F9200">
            <w:pPr>
              <w:widowControl/>
              <w:spacing w:line="240" w:lineRule="exact"/>
              <w:jc w:val="center"/>
              <w:rPr>
                <w:rFonts w:hint="eastAsia" w:ascii="仿宋_GB2312" w:hAnsi="宋体" w:eastAsia="仿宋_GB2312" w:cs="宋体"/>
                <w:kern w:val="0"/>
                <w:sz w:val="24"/>
                <w:lang w:val="en-US" w:eastAsia="zh-CN"/>
              </w:rPr>
            </w:pPr>
            <w:r>
              <w:rPr>
                <w:rFonts w:hint="eastAsia" w:ascii="仿宋_GB2312" w:hAnsi="宋体" w:eastAsia="仿宋_GB2312" w:cs="宋体"/>
                <w:kern w:val="0"/>
                <w:sz w:val="24"/>
                <w:lang w:val="en-US" w:eastAsia="zh-CN"/>
              </w:rPr>
              <w:t>2</w:t>
            </w:r>
          </w:p>
        </w:tc>
      </w:tr>
      <w:tr w14:paraId="5C9990DB">
        <w:tblPrEx>
          <w:tblCellMar>
            <w:top w:w="0" w:type="dxa"/>
            <w:left w:w="108" w:type="dxa"/>
            <w:bottom w:w="0" w:type="dxa"/>
            <w:right w:w="108" w:type="dxa"/>
          </w:tblCellMar>
        </w:tblPrEx>
        <w:trPr>
          <w:trHeight w:val="612" w:hRule="atLeast"/>
          <w:jc w:val="center"/>
        </w:trPr>
        <w:tc>
          <w:tcPr>
            <w:tcW w:w="702" w:type="dxa"/>
            <w:vMerge w:val="restart"/>
            <w:tcBorders>
              <w:top w:val="nil"/>
              <w:left w:val="single" w:color="000000" w:sz="4" w:space="0"/>
              <w:bottom w:val="single" w:color="000000" w:sz="4" w:space="0"/>
              <w:right w:val="single" w:color="000000" w:sz="4" w:space="0"/>
            </w:tcBorders>
            <w:textDirection w:val="tbRlV"/>
            <w:vAlign w:val="center"/>
          </w:tcPr>
          <w:p w14:paraId="38450883">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 xml:space="preserve">项目管理 </w:t>
            </w:r>
          </w:p>
        </w:tc>
        <w:tc>
          <w:tcPr>
            <w:tcW w:w="540" w:type="dxa"/>
            <w:vMerge w:val="restart"/>
            <w:tcBorders>
              <w:top w:val="nil"/>
              <w:left w:val="single" w:color="000000" w:sz="4" w:space="0"/>
              <w:bottom w:val="single" w:color="000000" w:sz="4" w:space="0"/>
              <w:right w:val="single" w:color="000000" w:sz="4" w:space="0"/>
            </w:tcBorders>
            <w:vAlign w:val="center"/>
          </w:tcPr>
          <w:p w14:paraId="5DBF1DE1">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25</w:t>
            </w:r>
          </w:p>
        </w:tc>
        <w:tc>
          <w:tcPr>
            <w:tcW w:w="703" w:type="dxa"/>
            <w:vMerge w:val="restart"/>
            <w:tcBorders>
              <w:top w:val="nil"/>
              <w:left w:val="single" w:color="000000" w:sz="4" w:space="0"/>
              <w:bottom w:val="single" w:color="000000" w:sz="4" w:space="0"/>
              <w:right w:val="single" w:color="000000" w:sz="4" w:space="0"/>
            </w:tcBorders>
            <w:textDirection w:val="tbRlV"/>
            <w:vAlign w:val="center"/>
          </w:tcPr>
          <w:p w14:paraId="0DB33942">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组织实施</w:t>
            </w:r>
          </w:p>
        </w:tc>
        <w:tc>
          <w:tcPr>
            <w:tcW w:w="540" w:type="dxa"/>
            <w:vMerge w:val="restart"/>
            <w:tcBorders>
              <w:top w:val="nil"/>
              <w:left w:val="single" w:color="000000" w:sz="4" w:space="0"/>
              <w:bottom w:val="single" w:color="000000" w:sz="4" w:space="0"/>
              <w:right w:val="single" w:color="000000" w:sz="4" w:space="0"/>
            </w:tcBorders>
            <w:vAlign w:val="center"/>
          </w:tcPr>
          <w:p w14:paraId="6CB1348C">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10</w:t>
            </w:r>
          </w:p>
        </w:tc>
        <w:tc>
          <w:tcPr>
            <w:tcW w:w="803" w:type="dxa"/>
            <w:tcBorders>
              <w:top w:val="nil"/>
              <w:left w:val="nil"/>
              <w:bottom w:val="single" w:color="000000" w:sz="4" w:space="0"/>
              <w:right w:val="single" w:color="000000" w:sz="4" w:space="0"/>
            </w:tcBorders>
            <w:vAlign w:val="center"/>
          </w:tcPr>
          <w:p w14:paraId="435FBE6D">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组织</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机构</w:t>
            </w:r>
          </w:p>
        </w:tc>
        <w:tc>
          <w:tcPr>
            <w:tcW w:w="550" w:type="dxa"/>
            <w:tcBorders>
              <w:top w:val="nil"/>
              <w:left w:val="nil"/>
              <w:bottom w:val="single" w:color="000000" w:sz="4" w:space="0"/>
              <w:right w:val="single" w:color="000000" w:sz="4" w:space="0"/>
            </w:tcBorders>
            <w:vAlign w:val="center"/>
          </w:tcPr>
          <w:p w14:paraId="1E1A86D1">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1</w:t>
            </w:r>
          </w:p>
        </w:tc>
        <w:tc>
          <w:tcPr>
            <w:tcW w:w="2407" w:type="dxa"/>
            <w:tcBorders>
              <w:top w:val="nil"/>
              <w:left w:val="nil"/>
              <w:bottom w:val="single" w:color="000000" w:sz="4" w:space="0"/>
              <w:right w:val="single" w:color="000000" w:sz="4" w:space="0"/>
            </w:tcBorders>
            <w:vAlign w:val="center"/>
          </w:tcPr>
          <w:p w14:paraId="06A917DA">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机构健全、分工明确</w:t>
            </w:r>
          </w:p>
        </w:tc>
        <w:tc>
          <w:tcPr>
            <w:tcW w:w="2772" w:type="dxa"/>
            <w:tcBorders>
              <w:top w:val="nil"/>
              <w:left w:val="nil"/>
              <w:bottom w:val="single" w:color="000000" w:sz="4" w:space="0"/>
              <w:right w:val="single" w:color="000000" w:sz="4" w:space="0"/>
            </w:tcBorders>
            <w:vAlign w:val="center"/>
          </w:tcPr>
          <w:p w14:paraId="7E54DB33">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①机构健全、分工明确  （1分）</w:t>
            </w:r>
          </w:p>
        </w:tc>
        <w:tc>
          <w:tcPr>
            <w:tcW w:w="803" w:type="dxa"/>
            <w:tcBorders>
              <w:top w:val="nil"/>
              <w:left w:val="single" w:color="auto" w:sz="4" w:space="0"/>
              <w:bottom w:val="single" w:color="auto" w:sz="4" w:space="0"/>
              <w:right w:val="single" w:color="auto" w:sz="4" w:space="0"/>
            </w:tcBorders>
            <w:shd w:val="clear" w:color="auto" w:fill="FFFFFF"/>
            <w:vAlign w:val="center"/>
          </w:tcPr>
          <w:p w14:paraId="784A51BF">
            <w:pPr>
              <w:widowControl/>
              <w:spacing w:line="240" w:lineRule="exact"/>
              <w:jc w:val="center"/>
              <w:rPr>
                <w:rFonts w:hint="eastAsia" w:ascii="仿宋_GB2312" w:hAnsi="宋体" w:eastAsia="仿宋_GB2312" w:cs="宋体"/>
                <w:kern w:val="0"/>
                <w:sz w:val="24"/>
                <w:lang w:val="en-US" w:eastAsia="zh-CN"/>
              </w:rPr>
            </w:pPr>
            <w:r>
              <w:rPr>
                <w:rFonts w:hint="eastAsia" w:ascii="仿宋_GB2312" w:hAnsi="宋体" w:eastAsia="仿宋_GB2312" w:cs="宋体"/>
                <w:kern w:val="0"/>
                <w:sz w:val="24"/>
                <w:lang w:val="en-US" w:eastAsia="zh-CN"/>
              </w:rPr>
              <w:t>1</w:t>
            </w:r>
          </w:p>
        </w:tc>
      </w:tr>
      <w:tr w14:paraId="2C49D962">
        <w:tblPrEx>
          <w:tblCellMar>
            <w:top w:w="0" w:type="dxa"/>
            <w:left w:w="108" w:type="dxa"/>
            <w:bottom w:w="0" w:type="dxa"/>
            <w:right w:w="108" w:type="dxa"/>
          </w:tblCellMar>
        </w:tblPrEx>
        <w:trPr>
          <w:trHeight w:val="730" w:hRule="atLeast"/>
          <w:jc w:val="center"/>
        </w:trPr>
        <w:tc>
          <w:tcPr>
            <w:tcW w:w="702" w:type="dxa"/>
            <w:vMerge w:val="continue"/>
            <w:tcBorders>
              <w:top w:val="nil"/>
              <w:left w:val="single" w:color="000000" w:sz="4" w:space="0"/>
              <w:bottom w:val="single" w:color="000000" w:sz="4" w:space="0"/>
              <w:right w:val="single" w:color="000000" w:sz="4" w:space="0"/>
            </w:tcBorders>
            <w:vAlign w:val="center"/>
          </w:tcPr>
          <w:p w14:paraId="24C6B154">
            <w:pPr>
              <w:widowControl/>
              <w:jc w:val="left"/>
              <w:rPr>
                <w:rFonts w:ascii="仿宋_GB2312" w:hAnsi="宋体" w:eastAsia="仿宋_GB2312" w:cs="宋体"/>
                <w:kern w:val="0"/>
                <w:sz w:val="18"/>
                <w:szCs w:val="18"/>
              </w:rPr>
            </w:pPr>
          </w:p>
        </w:tc>
        <w:tc>
          <w:tcPr>
            <w:tcW w:w="540" w:type="dxa"/>
            <w:vMerge w:val="continue"/>
            <w:tcBorders>
              <w:top w:val="nil"/>
              <w:left w:val="single" w:color="000000" w:sz="4" w:space="0"/>
              <w:bottom w:val="single" w:color="000000" w:sz="4" w:space="0"/>
              <w:right w:val="single" w:color="000000" w:sz="4" w:space="0"/>
            </w:tcBorders>
            <w:vAlign w:val="center"/>
          </w:tcPr>
          <w:p w14:paraId="35474722">
            <w:pPr>
              <w:widowControl/>
              <w:jc w:val="left"/>
              <w:rPr>
                <w:rFonts w:ascii="仿宋_GB2312" w:hAnsi="宋体" w:eastAsia="仿宋_GB2312" w:cs="宋体"/>
                <w:kern w:val="0"/>
                <w:sz w:val="18"/>
                <w:szCs w:val="18"/>
              </w:rPr>
            </w:pPr>
          </w:p>
        </w:tc>
        <w:tc>
          <w:tcPr>
            <w:tcW w:w="703" w:type="dxa"/>
            <w:vMerge w:val="continue"/>
            <w:tcBorders>
              <w:top w:val="nil"/>
              <w:left w:val="single" w:color="000000" w:sz="4" w:space="0"/>
              <w:bottom w:val="single" w:color="000000" w:sz="4" w:space="0"/>
              <w:right w:val="single" w:color="000000" w:sz="4" w:space="0"/>
            </w:tcBorders>
            <w:vAlign w:val="center"/>
          </w:tcPr>
          <w:p w14:paraId="469662AE">
            <w:pPr>
              <w:widowControl/>
              <w:jc w:val="left"/>
              <w:rPr>
                <w:rFonts w:ascii="仿宋_GB2312" w:hAnsi="宋体" w:eastAsia="仿宋_GB2312" w:cs="宋体"/>
                <w:kern w:val="0"/>
                <w:sz w:val="18"/>
                <w:szCs w:val="18"/>
              </w:rPr>
            </w:pPr>
          </w:p>
        </w:tc>
        <w:tc>
          <w:tcPr>
            <w:tcW w:w="540" w:type="dxa"/>
            <w:vMerge w:val="continue"/>
            <w:tcBorders>
              <w:top w:val="nil"/>
              <w:left w:val="single" w:color="000000" w:sz="4" w:space="0"/>
              <w:bottom w:val="single" w:color="000000" w:sz="4" w:space="0"/>
              <w:right w:val="single" w:color="000000" w:sz="4" w:space="0"/>
            </w:tcBorders>
            <w:vAlign w:val="center"/>
          </w:tcPr>
          <w:p w14:paraId="4D9289BD">
            <w:pPr>
              <w:widowControl/>
              <w:jc w:val="left"/>
              <w:rPr>
                <w:rFonts w:ascii="仿宋_GB2312" w:hAnsi="宋体" w:eastAsia="仿宋_GB2312" w:cs="宋体"/>
                <w:kern w:val="0"/>
                <w:sz w:val="18"/>
                <w:szCs w:val="18"/>
              </w:rPr>
            </w:pPr>
          </w:p>
        </w:tc>
        <w:tc>
          <w:tcPr>
            <w:tcW w:w="803" w:type="dxa"/>
            <w:tcBorders>
              <w:top w:val="nil"/>
              <w:left w:val="nil"/>
              <w:bottom w:val="single" w:color="000000" w:sz="4" w:space="0"/>
              <w:right w:val="single" w:color="000000" w:sz="4" w:space="0"/>
            </w:tcBorders>
            <w:vAlign w:val="center"/>
          </w:tcPr>
          <w:p w14:paraId="7366F7E7">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支撑</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条件</w:t>
            </w:r>
          </w:p>
        </w:tc>
        <w:tc>
          <w:tcPr>
            <w:tcW w:w="550" w:type="dxa"/>
            <w:tcBorders>
              <w:top w:val="nil"/>
              <w:left w:val="nil"/>
              <w:bottom w:val="single" w:color="000000" w:sz="4" w:space="0"/>
              <w:right w:val="single" w:color="000000" w:sz="4" w:space="0"/>
            </w:tcBorders>
            <w:vAlign w:val="center"/>
          </w:tcPr>
          <w:p w14:paraId="0282699A">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1</w:t>
            </w:r>
          </w:p>
        </w:tc>
        <w:tc>
          <w:tcPr>
            <w:tcW w:w="2407" w:type="dxa"/>
            <w:tcBorders>
              <w:top w:val="nil"/>
              <w:left w:val="nil"/>
              <w:bottom w:val="single" w:color="000000" w:sz="4" w:space="0"/>
              <w:right w:val="single" w:color="000000" w:sz="4" w:space="0"/>
            </w:tcBorders>
            <w:vAlign w:val="center"/>
          </w:tcPr>
          <w:p w14:paraId="6150C60B">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项目实施单位是否提供或具备了必备的人员、场地和设备等条件</w:t>
            </w:r>
          </w:p>
        </w:tc>
        <w:tc>
          <w:tcPr>
            <w:tcW w:w="2772" w:type="dxa"/>
            <w:tcBorders>
              <w:top w:val="nil"/>
              <w:left w:val="nil"/>
              <w:bottom w:val="single" w:color="000000" w:sz="4" w:space="0"/>
              <w:right w:val="single" w:color="000000" w:sz="4" w:space="0"/>
            </w:tcBorders>
            <w:vAlign w:val="center"/>
          </w:tcPr>
          <w:p w14:paraId="1CA8C436">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具备人员、场地、设备条件（1分）</w:t>
            </w:r>
          </w:p>
        </w:tc>
        <w:tc>
          <w:tcPr>
            <w:tcW w:w="803" w:type="dxa"/>
            <w:tcBorders>
              <w:top w:val="nil"/>
              <w:left w:val="single" w:color="auto" w:sz="4" w:space="0"/>
              <w:bottom w:val="single" w:color="auto" w:sz="4" w:space="0"/>
              <w:right w:val="single" w:color="auto" w:sz="4" w:space="0"/>
            </w:tcBorders>
            <w:shd w:val="clear" w:color="auto" w:fill="FFFFFF"/>
            <w:vAlign w:val="center"/>
          </w:tcPr>
          <w:p w14:paraId="4C28D8A7">
            <w:pPr>
              <w:widowControl/>
              <w:spacing w:line="240" w:lineRule="exact"/>
              <w:jc w:val="center"/>
              <w:rPr>
                <w:rFonts w:hint="eastAsia" w:ascii="仿宋_GB2312" w:hAnsi="宋体" w:eastAsia="仿宋_GB2312" w:cs="宋体"/>
                <w:kern w:val="0"/>
                <w:sz w:val="24"/>
                <w:lang w:val="en-US" w:eastAsia="zh-CN"/>
              </w:rPr>
            </w:pPr>
            <w:r>
              <w:rPr>
                <w:rFonts w:hint="eastAsia" w:ascii="仿宋_GB2312" w:hAnsi="宋体" w:eastAsia="仿宋_GB2312" w:cs="宋体"/>
                <w:kern w:val="0"/>
                <w:sz w:val="24"/>
                <w:lang w:val="en-US" w:eastAsia="zh-CN"/>
              </w:rPr>
              <w:t>1</w:t>
            </w:r>
          </w:p>
        </w:tc>
      </w:tr>
      <w:tr w14:paraId="7DECAC08">
        <w:tblPrEx>
          <w:tblCellMar>
            <w:top w:w="0" w:type="dxa"/>
            <w:left w:w="108" w:type="dxa"/>
            <w:bottom w:w="0" w:type="dxa"/>
            <w:right w:w="108" w:type="dxa"/>
          </w:tblCellMar>
        </w:tblPrEx>
        <w:trPr>
          <w:trHeight w:val="730" w:hRule="atLeast"/>
          <w:jc w:val="center"/>
        </w:trPr>
        <w:tc>
          <w:tcPr>
            <w:tcW w:w="702" w:type="dxa"/>
            <w:vMerge w:val="continue"/>
            <w:tcBorders>
              <w:top w:val="nil"/>
              <w:left w:val="single" w:color="000000" w:sz="4" w:space="0"/>
              <w:bottom w:val="single" w:color="000000" w:sz="4" w:space="0"/>
              <w:right w:val="single" w:color="000000" w:sz="4" w:space="0"/>
            </w:tcBorders>
            <w:vAlign w:val="center"/>
          </w:tcPr>
          <w:p w14:paraId="319E79D9">
            <w:pPr>
              <w:widowControl/>
              <w:jc w:val="left"/>
              <w:rPr>
                <w:rFonts w:ascii="仿宋_GB2312" w:hAnsi="宋体" w:eastAsia="仿宋_GB2312" w:cs="宋体"/>
                <w:kern w:val="0"/>
                <w:sz w:val="18"/>
                <w:szCs w:val="18"/>
              </w:rPr>
            </w:pPr>
          </w:p>
        </w:tc>
        <w:tc>
          <w:tcPr>
            <w:tcW w:w="540" w:type="dxa"/>
            <w:vMerge w:val="continue"/>
            <w:tcBorders>
              <w:top w:val="nil"/>
              <w:left w:val="single" w:color="000000" w:sz="4" w:space="0"/>
              <w:bottom w:val="single" w:color="000000" w:sz="4" w:space="0"/>
              <w:right w:val="single" w:color="000000" w:sz="4" w:space="0"/>
            </w:tcBorders>
            <w:vAlign w:val="center"/>
          </w:tcPr>
          <w:p w14:paraId="4041A62D">
            <w:pPr>
              <w:widowControl/>
              <w:jc w:val="left"/>
              <w:rPr>
                <w:rFonts w:ascii="仿宋_GB2312" w:hAnsi="宋体" w:eastAsia="仿宋_GB2312" w:cs="宋体"/>
                <w:kern w:val="0"/>
                <w:sz w:val="18"/>
                <w:szCs w:val="18"/>
              </w:rPr>
            </w:pPr>
          </w:p>
        </w:tc>
        <w:tc>
          <w:tcPr>
            <w:tcW w:w="703" w:type="dxa"/>
            <w:vMerge w:val="continue"/>
            <w:tcBorders>
              <w:top w:val="nil"/>
              <w:left w:val="single" w:color="000000" w:sz="4" w:space="0"/>
              <w:bottom w:val="single" w:color="000000" w:sz="4" w:space="0"/>
              <w:right w:val="single" w:color="000000" w:sz="4" w:space="0"/>
            </w:tcBorders>
            <w:vAlign w:val="center"/>
          </w:tcPr>
          <w:p w14:paraId="19C61504">
            <w:pPr>
              <w:widowControl/>
              <w:jc w:val="left"/>
              <w:rPr>
                <w:rFonts w:ascii="仿宋_GB2312" w:hAnsi="宋体" w:eastAsia="仿宋_GB2312" w:cs="宋体"/>
                <w:kern w:val="0"/>
                <w:sz w:val="18"/>
                <w:szCs w:val="18"/>
              </w:rPr>
            </w:pPr>
          </w:p>
        </w:tc>
        <w:tc>
          <w:tcPr>
            <w:tcW w:w="540" w:type="dxa"/>
            <w:vMerge w:val="continue"/>
            <w:tcBorders>
              <w:top w:val="nil"/>
              <w:left w:val="single" w:color="000000" w:sz="4" w:space="0"/>
              <w:bottom w:val="single" w:color="000000" w:sz="4" w:space="0"/>
              <w:right w:val="single" w:color="000000" w:sz="4" w:space="0"/>
            </w:tcBorders>
            <w:vAlign w:val="center"/>
          </w:tcPr>
          <w:p w14:paraId="2EA56675">
            <w:pPr>
              <w:widowControl/>
              <w:jc w:val="left"/>
              <w:rPr>
                <w:rFonts w:ascii="仿宋_GB2312" w:hAnsi="宋体" w:eastAsia="仿宋_GB2312" w:cs="宋体"/>
                <w:kern w:val="0"/>
                <w:sz w:val="18"/>
                <w:szCs w:val="18"/>
              </w:rPr>
            </w:pPr>
          </w:p>
        </w:tc>
        <w:tc>
          <w:tcPr>
            <w:tcW w:w="803" w:type="dxa"/>
            <w:tcBorders>
              <w:top w:val="nil"/>
              <w:left w:val="nil"/>
              <w:bottom w:val="single" w:color="000000" w:sz="4" w:space="0"/>
              <w:right w:val="single" w:color="000000" w:sz="4" w:space="0"/>
            </w:tcBorders>
            <w:vAlign w:val="center"/>
          </w:tcPr>
          <w:p w14:paraId="284415B5">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项目</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实施</w:t>
            </w:r>
          </w:p>
        </w:tc>
        <w:tc>
          <w:tcPr>
            <w:tcW w:w="550" w:type="dxa"/>
            <w:tcBorders>
              <w:top w:val="nil"/>
              <w:left w:val="nil"/>
              <w:bottom w:val="single" w:color="000000" w:sz="4" w:space="0"/>
              <w:right w:val="single" w:color="000000" w:sz="4" w:space="0"/>
            </w:tcBorders>
            <w:vAlign w:val="center"/>
          </w:tcPr>
          <w:p w14:paraId="3C692C82">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3</w:t>
            </w:r>
          </w:p>
        </w:tc>
        <w:tc>
          <w:tcPr>
            <w:tcW w:w="2407" w:type="dxa"/>
            <w:tcBorders>
              <w:top w:val="nil"/>
              <w:left w:val="nil"/>
              <w:bottom w:val="single" w:color="000000" w:sz="4" w:space="0"/>
              <w:right w:val="single" w:color="000000" w:sz="4" w:space="0"/>
            </w:tcBorders>
            <w:vAlign w:val="center"/>
          </w:tcPr>
          <w:p w14:paraId="293382BB">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项目按计划开工；按计划进度开展；按计划完工</w:t>
            </w:r>
          </w:p>
        </w:tc>
        <w:tc>
          <w:tcPr>
            <w:tcW w:w="2772" w:type="dxa"/>
            <w:tcBorders>
              <w:top w:val="nil"/>
              <w:left w:val="nil"/>
              <w:bottom w:val="single" w:color="000000" w:sz="4" w:space="0"/>
              <w:right w:val="single" w:color="000000" w:sz="4" w:space="0"/>
            </w:tcBorders>
            <w:vAlign w:val="center"/>
          </w:tcPr>
          <w:p w14:paraId="70FFDAAE">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①按计划开工（1分）</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②按计划开展（1分）</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③按计划完工（1分）</w:t>
            </w:r>
          </w:p>
        </w:tc>
        <w:tc>
          <w:tcPr>
            <w:tcW w:w="803" w:type="dxa"/>
            <w:tcBorders>
              <w:top w:val="nil"/>
              <w:left w:val="single" w:color="auto" w:sz="4" w:space="0"/>
              <w:bottom w:val="single" w:color="auto" w:sz="4" w:space="0"/>
              <w:right w:val="single" w:color="auto" w:sz="4" w:space="0"/>
            </w:tcBorders>
            <w:shd w:val="clear" w:color="auto" w:fill="FFFFFF"/>
            <w:vAlign w:val="center"/>
          </w:tcPr>
          <w:p w14:paraId="31220B57">
            <w:pPr>
              <w:widowControl/>
              <w:spacing w:line="240" w:lineRule="exact"/>
              <w:jc w:val="center"/>
              <w:rPr>
                <w:rFonts w:hint="eastAsia" w:ascii="仿宋_GB2312" w:hAnsi="宋体" w:eastAsia="仿宋_GB2312" w:cs="宋体"/>
                <w:kern w:val="0"/>
                <w:sz w:val="24"/>
                <w:lang w:val="en-US" w:eastAsia="zh-CN"/>
              </w:rPr>
            </w:pPr>
            <w:r>
              <w:rPr>
                <w:rFonts w:hint="eastAsia" w:ascii="仿宋_GB2312" w:hAnsi="宋体" w:eastAsia="仿宋_GB2312" w:cs="宋体"/>
                <w:kern w:val="0"/>
                <w:sz w:val="24"/>
                <w:lang w:val="en-US" w:eastAsia="zh-CN"/>
              </w:rPr>
              <w:t>3</w:t>
            </w:r>
          </w:p>
        </w:tc>
      </w:tr>
      <w:tr w14:paraId="39E700EC">
        <w:tblPrEx>
          <w:tblCellMar>
            <w:top w:w="0" w:type="dxa"/>
            <w:left w:w="108" w:type="dxa"/>
            <w:bottom w:w="0" w:type="dxa"/>
            <w:right w:w="108" w:type="dxa"/>
          </w:tblCellMar>
        </w:tblPrEx>
        <w:trPr>
          <w:trHeight w:val="745" w:hRule="atLeast"/>
          <w:jc w:val="center"/>
        </w:trPr>
        <w:tc>
          <w:tcPr>
            <w:tcW w:w="702" w:type="dxa"/>
            <w:vMerge w:val="continue"/>
            <w:tcBorders>
              <w:top w:val="nil"/>
              <w:left w:val="single" w:color="000000" w:sz="4" w:space="0"/>
              <w:bottom w:val="single" w:color="000000" w:sz="4" w:space="0"/>
              <w:right w:val="single" w:color="000000" w:sz="4" w:space="0"/>
            </w:tcBorders>
            <w:vAlign w:val="center"/>
          </w:tcPr>
          <w:p w14:paraId="3358CED1">
            <w:pPr>
              <w:widowControl/>
              <w:jc w:val="left"/>
              <w:rPr>
                <w:rFonts w:ascii="仿宋_GB2312" w:hAnsi="宋体" w:eastAsia="仿宋_GB2312" w:cs="宋体"/>
                <w:kern w:val="0"/>
                <w:sz w:val="18"/>
                <w:szCs w:val="18"/>
              </w:rPr>
            </w:pPr>
          </w:p>
        </w:tc>
        <w:tc>
          <w:tcPr>
            <w:tcW w:w="540" w:type="dxa"/>
            <w:vMerge w:val="continue"/>
            <w:tcBorders>
              <w:top w:val="nil"/>
              <w:left w:val="single" w:color="000000" w:sz="4" w:space="0"/>
              <w:bottom w:val="single" w:color="000000" w:sz="4" w:space="0"/>
              <w:right w:val="single" w:color="000000" w:sz="4" w:space="0"/>
            </w:tcBorders>
            <w:vAlign w:val="center"/>
          </w:tcPr>
          <w:p w14:paraId="0202A4B9">
            <w:pPr>
              <w:widowControl/>
              <w:jc w:val="left"/>
              <w:rPr>
                <w:rFonts w:ascii="仿宋_GB2312" w:hAnsi="宋体" w:eastAsia="仿宋_GB2312" w:cs="宋体"/>
                <w:kern w:val="0"/>
                <w:sz w:val="18"/>
                <w:szCs w:val="18"/>
              </w:rPr>
            </w:pPr>
          </w:p>
        </w:tc>
        <w:tc>
          <w:tcPr>
            <w:tcW w:w="703" w:type="dxa"/>
            <w:vMerge w:val="continue"/>
            <w:tcBorders>
              <w:top w:val="nil"/>
              <w:left w:val="single" w:color="000000" w:sz="4" w:space="0"/>
              <w:bottom w:val="single" w:color="000000" w:sz="4" w:space="0"/>
              <w:right w:val="single" w:color="000000" w:sz="4" w:space="0"/>
            </w:tcBorders>
            <w:vAlign w:val="center"/>
          </w:tcPr>
          <w:p w14:paraId="59A78FF1">
            <w:pPr>
              <w:widowControl/>
              <w:jc w:val="left"/>
              <w:rPr>
                <w:rFonts w:ascii="仿宋_GB2312" w:hAnsi="宋体" w:eastAsia="仿宋_GB2312" w:cs="宋体"/>
                <w:kern w:val="0"/>
                <w:sz w:val="18"/>
                <w:szCs w:val="18"/>
              </w:rPr>
            </w:pPr>
          </w:p>
        </w:tc>
        <w:tc>
          <w:tcPr>
            <w:tcW w:w="540" w:type="dxa"/>
            <w:vMerge w:val="continue"/>
            <w:tcBorders>
              <w:top w:val="nil"/>
              <w:left w:val="single" w:color="000000" w:sz="4" w:space="0"/>
              <w:bottom w:val="single" w:color="000000" w:sz="4" w:space="0"/>
              <w:right w:val="single" w:color="000000" w:sz="4" w:space="0"/>
            </w:tcBorders>
            <w:vAlign w:val="center"/>
          </w:tcPr>
          <w:p w14:paraId="6049ECAD">
            <w:pPr>
              <w:widowControl/>
              <w:jc w:val="left"/>
              <w:rPr>
                <w:rFonts w:ascii="仿宋_GB2312" w:hAnsi="宋体" w:eastAsia="仿宋_GB2312" w:cs="宋体"/>
                <w:kern w:val="0"/>
                <w:sz w:val="18"/>
                <w:szCs w:val="18"/>
              </w:rPr>
            </w:pPr>
          </w:p>
        </w:tc>
        <w:tc>
          <w:tcPr>
            <w:tcW w:w="803" w:type="dxa"/>
            <w:tcBorders>
              <w:top w:val="nil"/>
              <w:left w:val="nil"/>
              <w:bottom w:val="single" w:color="000000" w:sz="4" w:space="0"/>
              <w:right w:val="single" w:color="000000" w:sz="4" w:space="0"/>
            </w:tcBorders>
            <w:vAlign w:val="center"/>
          </w:tcPr>
          <w:p w14:paraId="7787347A">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管理</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制度</w:t>
            </w:r>
          </w:p>
        </w:tc>
        <w:tc>
          <w:tcPr>
            <w:tcW w:w="550" w:type="dxa"/>
            <w:tcBorders>
              <w:top w:val="nil"/>
              <w:left w:val="nil"/>
              <w:bottom w:val="single" w:color="000000" w:sz="4" w:space="0"/>
              <w:right w:val="single" w:color="000000" w:sz="4" w:space="0"/>
            </w:tcBorders>
            <w:vAlign w:val="center"/>
          </w:tcPr>
          <w:p w14:paraId="4A1A4E39">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5</w:t>
            </w:r>
          </w:p>
        </w:tc>
        <w:tc>
          <w:tcPr>
            <w:tcW w:w="2407" w:type="dxa"/>
            <w:tcBorders>
              <w:top w:val="nil"/>
              <w:left w:val="nil"/>
              <w:bottom w:val="single" w:color="000000" w:sz="4" w:space="0"/>
              <w:right w:val="single" w:color="000000" w:sz="4" w:space="0"/>
            </w:tcBorders>
            <w:vAlign w:val="center"/>
          </w:tcPr>
          <w:p w14:paraId="6A038229">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项目管理制度健全；严格执行相关管理制度</w:t>
            </w:r>
          </w:p>
        </w:tc>
        <w:tc>
          <w:tcPr>
            <w:tcW w:w="2772" w:type="dxa"/>
            <w:tcBorders>
              <w:top w:val="nil"/>
              <w:left w:val="nil"/>
              <w:bottom w:val="single" w:color="000000" w:sz="4" w:space="0"/>
              <w:right w:val="single" w:color="000000" w:sz="4" w:space="0"/>
            </w:tcBorders>
            <w:vAlign w:val="center"/>
          </w:tcPr>
          <w:p w14:paraId="46D3F536">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①管理制度健全（2分）</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②制度执行严格（3分）</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以上①需提供佐证资料。</w:t>
            </w:r>
          </w:p>
        </w:tc>
        <w:tc>
          <w:tcPr>
            <w:tcW w:w="803" w:type="dxa"/>
            <w:tcBorders>
              <w:top w:val="nil"/>
              <w:left w:val="single" w:color="auto" w:sz="4" w:space="0"/>
              <w:bottom w:val="single" w:color="auto" w:sz="4" w:space="0"/>
              <w:right w:val="single" w:color="auto" w:sz="4" w:space="0"/>
            </w:tcBorders>
            <w:shd w:val="clear" w:color="auto" w:fill="FFFFFF"/>
            <w:vAlign w:val="center"/>
          </w:tcPr>
          <w:p w14:paraId="75D60D18">
            <w:pPr>
              <w:widowControl/>
              <w:spacing w:line="240" w:lineRule="exact"/>
              <w:jc w:val="center"/>
              <w:rPr>
                <w:rFonts w:hint="default" w:ascii="仿宋_GB2312" w:hAnsi="宋体" w:eastAsia="仿宋_GB2312" w:cs="宋体"/>
                <w:kern w:val="0"/>
                <w:sz w:val="24"/>
                <w:lang w:val="en-US" w:eastAsia="zh-CN"/>
              </w:rPr>
            </w:pPr>
            <w:r>
              <w:rPr>
                <w:rFonts w:hint="eastAsia" w:ascii="仿宋_GB2312" w:hAnsi="宋体" w:eastAsia="仿宋_GB2312" w:cs="宋体"/>
                <w:kern w:val="0"/>
                <w:sz w:val="24"/>
                <w:lang w:val="en-US" w:eastAsia="zh-CN"/>
              </w:rPr>
              <w:t>4</w:t>
            </w:r>
          </w:p>
        </w:tc>
      </w:tr>
      <w:tr w14:paraId="23CE2625">
        <w:tblPrEx>
          <w:tblCellMar>
            <w:top w:w="0" w:type="dxa"/>
            <w:left w:w="108" w:type="dxa"/>
            <w:bottom w:w="0" w:type="dxa"/>
            <w:right w:w="108" w:type="dxa"/>
          </w:tblCellMar>
        </w:tblPrEx>
        <w:trPr>
          <w:trHeight w:val="656" w:hRule="atLeast"/>
          <w:jc w:val="center"/>
        </w:trPr>
        <w:tc>
          <w:tcPr>
            <w:tcW w:w="702" w:type="dxa"/>
            <w:tcBorders>
              <w:top w:val="single" w:color="auto" w:sz="4" w:space="0"/>
              <w:left w:val="single" w:color="000000" w:sz="4" w:space="0"/>
              <w:bottom w:val="single" w:color="000000" w:sz="4" w:space="0"/>
              <w:right w:val="single" w:color="000000" w:sz="4" w:space="0"/>
            </w:tcBorders>
            <w:vAlign w:val="center"/>
          </w:tcPr>
          <w:p w14:paraId="0C724FB8">
            <w:pPr>
              <w:widowControl/>
              <w:spacing w:line="240" w:lineRule="exact"/>
              <w:jc w:val="center"/>
              <w:rPr>
                <w:rFonts w:ascii="仿宋_GB2312" w:hAnsi="宋体" w:eastAsia="仿宋_GB2312" w:cs="宋体"/>
                <w:b/>
                <w:bCs/>
                <w:kern w:val="0"/>
                <w:sz w:val="18"/>
                <w:szCs w:val="18"/>
              </w:rPr>
            </w:pPr>
            <w:r>
              <w:rPr>
                <w:rFonts w:hint="eastAsia" w:ascii="仿宋_GB2312" w:hAnsi="宋体" w:eastAsia="仿宋_GB2312" w:cs="宋体"/>
                <w:b/>
                <w:bCs/>
                <w:kern w:val="0"/>
                <w:sz w:val="18"/>
                <w:szCs w:val="18"/>
              </w:rPr>
              <w:t>一级</w:t>
            </w:r>
            <w:r>
              <w:rPr>
                <w:rFonts w:hint="eastAsia" w:ascii="仿宋_GB2312" w:hAnsi="宋体" w:eastAsia="仿宋_GB2312" w:cs="宋体"/>
                <w:b/>
                <w:bCs/>
                <w:kern w:val="0"/>
                <w:sz w:val="18"/>
                <w:szCs w:val="18"/>
              </w:rPr>
              <w:br w:type="textWrapping"/>
            </w:r>
            <w:r>
              <w:rPr>
                <w:rFonts w:hint="eastAsia" w:ascii="仿宋_GB2312" w:hAnsi="宋体" w:eastAsia="仿宋_GB2312" w:cs="宋体"/>
                <w:b/>
                <w:bCs/>
                <w:kern w:val="0"/>
                <w:sz w:val="18"/>
                <w:szCs w:val="18"/>
              </w:rPr>
              <w:t>指标</w:t>
            </w:r>
          </w:p>
        </w:tc>
        <w:tc>
          <w:tcPr>
            <w:tcW w:w="540" w:type="dxa"/>
            <w:tcBorders>
              <w:top w:val="single" w:color="auto" w:sz="4" w:space="0"/>
              <w:left w:val="single" w:color="000000" w:sz="4" w:space="0"/>
              <w:bottom w:val="single" w:color="000000" w:sz="4" w:space="0"/>
              <w:right w:val="single" w:color="000000" w:sz="4" w:space="0"/>
            </w:tcBorders>
            <w:vAlign w:val="center"/>
          </w:tcPr>
          <w:p w14:paraId="36E0CC35">
            <w:pPr>
              <w:widowControl/>
              <w:spacing w:line="240" w:lineRule="exact"/>
              <w:jc w:val="center"/>
              <w:rPr>
                <w:rFonts w:ascii="仿宋_GB2312" w:hAnsi="宋体" w:eastAsia="仿宋_GB2312" w:cs="宋体"/>
                <w:b/>
                <w:bCs/>
                <w:kern w:val="0"/>
                <w:sz w:val="18"/>
                <w:szCs w:val="18"/>
              </w:rPr>
            </w:pPr>
            <w:r>
              <w:rPr>
                <w:rFonts w:hint="eastAsia" w:ascii="仿宋_GB2312" w:hAnsi="宋体" w:eastAsia="仿宋_GB2312" w:cs="宋体"/>
                <w:b/>
                <w:bCs/>
                <w:kern w:val="0"/>
                <w:sz w:val="18"/>
                <w:szCs w:val="18"/>
              </w:rPr>
              <w:t>分值</w:t>
            </w:r>
          </w:p>
        </w:tc>
        <w:tc>
          <w:tcPr>
            <w:tcW w:w="703" w:type="dxa"/>
            <w:tcBorders>
              <w:top w:val="single" w:color="auto" w:sz="4" w:space="0"/>
              <w:left w:val="single" w:color="000000" w:sz="4" w:space="0"/>
              <w:bottom w:val="single" w:color="000000" w:sz="4" w:space="0"/>
              <w:right w:val="single" w:color="000000" w:sz="4" w:space="0"/>
            </w:tcBorders>
            <w:vAlign w:val="center"/>
          </w:tcPr>
          <w:p w14:paraId="29492EFD">
            <w:pPr>
              <w:widowControl/>
              <w:spacing w:line="240" w:lineRule="exact"/>
              <w:jc w:val="center"/>
              <w:rPr>
                <w:rFonts w:ascii="仿宋_GB2312" w:hAnsi="宋体" w:eastAsia="仿宋_GB2312" w:cs="宋体"/>
                <w:b/>
                <w:bCs/>
                <w:kern w:val="0"/>
                <w:sz w:val="18"/>
                <w:szCs w:val="18"/>
              </w:rPr>
            </w:pPr>
            <w:r>
              <w:rPr>
                <w:rFonts w:hint="eastAsia" w:ascii="仿宋_GB2312" w:hAnsi="宋体" w:eastAsia="仿宋_GB2312" w:cs="宋体"/>
                <w:b/>
                <w:bCs/>
                <w:kern w:val="0"/>
                <w:sz w:val="18"/>
                <w:szCs w:val="18"/>
              </w:rPr>
              <w:t>二级</w:t>
            </w:r>
            <w:r>
              <w:rPr>
                <w:rFonts w:hint="eastAsia" w:ascii="仿宋_GB2312" w:hAnsi="宋体" w:eastAsia="仿宋_GB2312" w:cs="宋体"/>
                <w:b/>
                <w:bCs/>
                <w:kern w:val="0"/>
                <w:sz w:val="18"/>
                <w:szCs w:val="18"/>
              </w:rPr>
              <w:br w:type="textWrapping"/>
            </w:r>
            <w:r>
              <w:rPr>
                <w:rFonts w:hint="eastAsia" w:ascii="仿宋_GB2312" w:hAnsi="宋体" w:eastAsia="仿宋_GB2312" w:cs="宋体"/>
                <w:b/>
                <w:bCs/>
                <w:kern w:val="0"/>
                <w:sz w:val="18"/>
                <w:szCs w:val="18"/>
              </w:rPr>
              <w:t>指标</w:t>
            </w:r>
          </w:p>
        </w:tc>
        <w:tc>
          <w:tcPr>
            <w:tcW w:w="540" w:type="dxa"/>
            <w:tcBorders>
              <w:top w:val="single" w:color="auto" w:sz="4" w:space="0"/>
              <w:left w:val="single" w:color="000000" w:sz="4" w:space="0"/>
              <w:bottom w:val="single" w:color="000000" w:sz="4" w:space="0"/>
              <w:right w:val="single" w:color="000000" w:sz="4" w:space="0"/>
            </w:tcBorders>
            <w:vAlign w:val="center"/>
          </w:tcPr>
          <w:p w14:paraId="596E074A">
            <w:pPr>
              <w:widowControl/>
              <w:spacing w:line="240" w:lineRule="exact"/>
              <w:jc w:val="center"/>
              <w:rPr>
                <w:rFonts w:ascii="仿宋_GB2312" w:hAnsi="宋体" w:eastAsia="仿宋_GB2312" w:cs="宋体"/>
                <w:b/>
                <w:bCs/>
                <w:kern w:val="0"/>
                <w:sz w:val="18"/>
                <w:szCs w:val="18"/>
              </w:rPr>
            </w:pPr>
            <w:r>
              <w:rPr>
                <w:rFonts w:hint="eastAsia" w:ascii="仿宋_GB2312" w:hAnsi="宋体" w:eastAsia="仿宋_GB2312" w:cs="宋体"/>
                <w:b/>
                <w:bCs/>
                <w:kern w:val="0"/>
                <w:sz w:val="18"/>
                <w:szCs w:val="18"/>
              </w:rPr>
              <w:t>分值</w:t>
            </w:r>
          </w:p>
        </w:tc>
        <w:tc>
          <w:tcPr>
            <w:tcW w:w="803" w:type="dxa"/>
            <w:tcBorders>
              <w:top w:val="single" w:color="auto" w:sz="4" w:space="0"/>
              <w:left w:val="nil"/>
              <w:bottom w:val="single" w:color="000000" w:sz="4" w:space="0"/>
              <w:right w:val="single" w:color="000000" w:sz="4" w:space="0"/>
            </w:tcBorders>
            <w:vAlign w:val="center"/>
          </w:tcPr>
          <w:p w14:paraId="7373F7F9">
            <w:pPr>
              <w:widowControl/>
              <w:spacing w:line="240" w:lineRule="exact"/>
              <w:jc w:val="center"/>
              <w:rPr>
                <w:rFonts w:ascii="仿宋_GB2312" w:hAnsi="宋体" w:eastAsia="仿宋_GB2312" w:cs="宋体"/>
                <w:b/>
                <w:bCs/>
                <w:kern w:val="0"/>
                <w:sz w:val="18"/>
                <w:szCs w:val="18"/>
              </w:rPr>
            </w:pPr>
            <w:r>
              <w:rPr>
                <w:rFonts w:hint="eastAsia" w:ascii="仿宋_GB2312" w:hAnsi="宋体" w:eastAsia="仿宋_GB2312" w:cs="宋体"/>
                <w:b/>
                <w:bCs/>
                <w:kern w:val="0"/>
                <w:sz w:val="18"/>
                <w:szCs w:val="18"/>
              </w:rPr>
              <w:t>三级</w:t>
            </w:r>
            <w:r>
              <w:rPr>
                <w:rFonts w:hint="eastAsia" w:ascii="仿宋_GB2312" w:hAnsi="宋体" w:eastAsia="仿宋_GB2312" w:cs="宋体"/>
                <w:b/>
                <w:bCs/>
                <w:kern w:val="0"/>
                <w:sz w:val="18"/>
                <w:szCs w:val="18"/>
              </w:rPr>
              <w:br w:type="textWrapping"/>
            </w:r>
            <w:r>
              <w:rPr>
                <w:rFonts w:hint="eastAsia" w:ascii="仿宋_GB2312" w:hAnsi="宋体" w:eastAsia="仿宋_GB2312" w:cs="宋体"/>
                <w:b/>
                <w:bCs/>
                <w:kern w:val="0"/>
                <w:sz w:val="18"/>
                <w:szCs w:val="18"/>
              </w:rPr>
              <w:t>指标</w:t>
            </w:r>
          </w:p>
        </w:tc>
        <w:tc>
          <w:tcPr>
            <w:tcW w:w="550" w:type="dxa"/>
            <w:tcBorders>
              <w:top w:val="single" w:color="auto" w:sz="4" w:space="0"/>
              <w:left w:val="nil"/>
              <w:bottom w:val="single" w:color="000000" w:sz="4" w:space="0"/>
              <w:right w:val="single" w:color="000000" w:sz="4" w:space="0"/>
            </w:tcBorders>
            <w:vAlign w:val="center"/>
          </w:tcPr>
          <w:p w14:paraId="3F49A457">
            <w:pPr>
              <w:widowControl/>
              <w:spacing w:line="240" w:lineRule="exact"/>
              <w:jc w:val="center"/>
              <w:rPr>
                <w:rFonts w:ascii="仿宋_GB2312" w:hAnsi="宋体" w:eastAsia="仿宋_GB2312" w:cs="宋体"/>
                <w:b/>
                <w:bCs/>
                <w:kern w:val="0"/>
                <w:sz w:val="18"/>
                <w:szCs w:val="18"/>
              </w:rPr>
            </w:pPr>
            <w:r>
              <w:rPr>
                <w:rFonts w:hint="eastAsia" w:ascii="仿宋_GB2312" w:hAnsi="宋体" w:eastAsia="仿宋_GB2312" w:cs="宋体"/>
                <w:b/>
                <w:bCs/>
                <w:kern w:val="0"/>
                <w:sz w:val="18"/>
                <w:szCs w:val="18"/>
              </w:rPr>
              <w:t>分值</w:t>
            </w:r>
          </w:p>
        </w:tc>
        <w:tc>
          <w:tcPr>
            <w:tcW w:w="2407" w:type="dxa"/>
            <w:tcBorders>
              <w:top w:val="single" w:color="auto" w:sz="4" w:space="0"/>
              <w:left w:val="nil"/>
              <w:bottom w:val="single" w:color="000000" w:sz="4" w:space="0"/>
              <w:right w:val="single" w:color="000000" w:sz="4" w:space="0"/>
            </w:tcBorders>
            <w:vAlign w:val="center"/>
          </w:tcPr>
          <w:p w14:paraId="286DA077">
            <w:pPr>
              <w:widowControl/>
              <w:spacing w:line="240" w:lineRule="exact"/>
              <w:jc w:val="center"/>
              <w:rPr>
                <w:rFonts w:ascii="仿宋_GB2312" w:hAnsi="宋体" w:eastAsia="仿宋_GB2312" w:cs="宋体"/>
                <w:b/>
                <w:bCs/>
                <w:kern w:val="0"/>
                <w:sz w:val="18"/>
                <w:szCs w:val="18"/>
              </w:rPr>
            </w:pPr>
            <w:r>
              <w:rPr>
                <w:rFonts w:hint="eastAsia" w:ascii="仿宋_GB2312" w:hAnsi="宋体" w:eastAsia="仿宋_GB2312" w:cs="宋体"/>
                <w:b/>
                <w:bCs/>
                <w:kern w:val="0"/>
                <w:sz w:val="18"/>
                <w:szCs w:val="18"/>
              </w:rPr>
              <w:t>具体指标</w:t>
            </w:r>
          </w:p>
        </w:tc>
        <w:tc>
          <w:tcPr>
            <w:tcW w:w="2772" w:type="dxa"/>
            <w:tcBorders>
              <w:top w:val="single" w:color="auto" w:sz="4" w:space="0"/>
              <w:left w:val="nil"/>
              <w:bottom w:val="single" w:color="000000" w:sz="4" w:space="0"/>
              <w:right w:val="single" w:color="000000" w:sz="4" w:space="0"/>
            </w:tcBorders>
            <w:vAlign w:val="center"/>
          </w:tcPr>
          <w:p w14:paraId="32AA9660">
            <w:pPr>
              <w:widowControl/>
              <w:spacing w:line="240" w:lineRule="exact"/>
              <w:jc w:val="center"/>
              <w:rPr>
                <w:rFonts w:ascii="仿宋_GB2312" w:hAnsi="宋体" w:eastAsia="仿宋_GB2312" w:cs="宋体"/>
                <w:b/>
                <w:bCs/>
                <w:kern w:val="0"/>
                <w:sz w:val="18"/>
                <w:szCs w:val="18"/>
              </w:rPr>
            </w:pPr>
            <w:r>
              <w:rPr>
                <w:rFonts w:hint="eastAsia" w:ascii="仿宋_GB2312" w:hAnsi="宋体" w:eastAsia="仿宋_GB2312" w:cs="宋体"/>
                <w:b/>
                <w:bCs/>
                <w:kern w:val="0"/>
                <w:sz w:val="18"/>
                <w:szCs w:val="18"/>
              </w:rPr>
              <w:t>评价标准</w:t>
            </w:r>
          </w:p>
        </w:tc>
        <w:tc>
          <w:tcPr>
            <w:tcW w:w="803" w:type="dxa"/>
            <w:tcBorders>
              <w:top w:val="single" w:color="auto" w:sz="4" w:space="0"/>
              <w:left w:val="single" w:color="auto" w:sz="4" w:space="0"/>
              <w:bottom w:val="single" w:color="auto" w:sz="4" w:space="0"/>
              <w:right w:val="single" w:color="auto" w:sz="4" w:space="0"/>
            </w:tcBorders>
            <w:shd w:val="clear" w:color="auto" w:fill="FFFFFF"/>
            <w:vAlign w:val="center"/>
          </w:tcPr>
          <w:p w14:paraId="6EA59142">
            <w:pPr>
              <w:widowControl/>
              <w:spacing w:line="240" w:lineRule="exact"/>
              <w:jc w:val="center"/>
              <w:rPr>
                <w:rFonts w:ascii="仿宋_GB2312" w:hAnsi="宋体" w:eastAsia="仿宋_GB2312" w:cs="宋体"/>
                <w:b/>
                <w:bCs/>
                <w:kern w:val="0"/>
                <w:sz w:val="24"/>
              </w:rPr>
            </w:pPr>
            <w:r>
              <w:rPr>
                <w:rFonts w:hint="eastAsia" w:ascii="仿宋_GB2312" w:hAnsi="宋体" w:eastAsia="仿宋_GB2312" w:cs="宋体"/>
                <w:b/>
                <w:bCs/>
                <w:kern w:val="0"/>
                <w:sz w:val="24"/>
              </w:rPr>
              <w:t>自评</w:t>
            </w:r>
          </w:p>
          <w:p w14:paraId="5D050E59">
            <w:pPr>
              <w:widowControl/>
              <w:spacing w:line="240" w:lineRule="exact"/>
              <w:jc w:val="center"/>
              <w:rPr>
                <w:rFonts w:ascii="仿宋_GB2312" w:hAnsi="宋体" w:eastAsia="仿宋_GB2312" w:cs="宋体"/>
                <w:b/>
                <w:bCs/>
                <w:kern w:val="0"/>
                <w:sz w:val="24"/>
              </w:rPr>
            </w:pPr>
            <w:r>
              <w:rPr>
                <w:rFonts w:hint="eastAsia" w:ascii="仿宋_GB2312" w:hAnsi="宋体" w:eastAsia="仿宋_GB2312" w:cs="宋体"/>
                <w:b/>
                <w:bCs/>
                <w:kern w:val="0"/>
                <w:sz w:val="24"/>
              </w:rPr>
              <w:t>得分</w:t>
            </w:r>
          </w:p>
        </w:tc>
      </w:tr>
      <w:tr w14:paraId="67F3A84E">
        <w:tblPrEx>
          <w:tblCellMar>
            <w:top w:w="0" w:type="dxa"/>
            <w:left w:w="108" w:type="dxa"/>
            <w:bottom w:w="0" w:type="dxa"/>
            <w:right w:w="108" w:type="dxa"/>
          </w:tblCellMar>
        </w:tblPrEx>
        <w:trPr>
          <w:trHeight w:val="1134" w:hRule="atLeast"/>
          <w:jc w:val="center"/>
        </w:trPr>
        <w:tc>
          <w:tcPr>
            <w:tcW w:w="702" w:type="dxa"/>
            <w:vMerge w:val="restart"/>
            <w:tcBorders>
              <w:top w:val="single" w:color="auto" w:sz="4" w:space="0"/>
              <w:left w:val="single" w:color="000000" w:sz="4" w:space="0"/>
              <w:bottom w:val="single" w:color="000000" w:sz="4" w:space="0"/>
              <w:right w:val="single" w:color="000000" w:sz="4" w:space="0"/>
            </w:tcBorders>
            <w:textDirection w:val="tbRlV"/>
            <w:vAlign w:val="center"/>
          </w:tcPr>
          <w:p w14:paraId="3BFCC892">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项目绩效</w:t>
            </w:r>
          </w:p>
        </w:tc>
        <w:tc>
          <w:tcPr>
            <w:tcW w:w="540" w:type="dxa"/>
            <w:vMerge w:val="restart"/>
            <w:tcBorders>
              <w:top w:val="single" w:color="auto" w:sz="4" w:space="0"/>
              <w:left w:val="single" w:color="000000" w:sz="4" w:space="0"/>
              <w:bottom w:val="single" w:color="000000" w:sz="4" w:space="0"/>
              <w:right w:val="single" w:color="000000" w:sz="4" w:space="0"/>
            </w:tcBorders>
            <w:vAlign w:val="center"/>
          </w:tcPr>
          <w:p w14:paraId="11A0694F">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55</w:t>
            </w:r>
          </w:p>
        </w:tc>
        <w:tc>
          <w:tcPr>
            <w:tcW w:w="703" w:type="dxa"/>
            <w:vMerge w:val="restart"/>
            <w:tcBorders>
              <w:top w:val="single" w:color="auto" w:sz="4" w:space="0"/>
              <w:left w:val="single" w:color="000000" w:sz="4" w:space="0"/>
              <w:bottom w:val="single" w:color="000000" w:sz="4" w:space="0"/>
              <w:right w:val="single" w:color="000000" w:sz="4" w:space="0"/>
            </w:tcBorders>
            <w:textDirection w:val="tbRlV"/>
            <w:vAlign w:val="center"/>
          </w:tcPr>
          <w:p w14:paraId="77C27BD6">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项目产出</w:t>
            </w:r>
          </w:p>
        </w:tc>
        <w:tc>
          <w:tcPr>
            <w:tcW w:w="540" w:type="dxa"/>
            <w:vMerge w:val="restart"/>
            <w:tcBorders>
              <w:top w:val="single" w:color="auto" w:sz="4" w:space="0"/>
              <w:left w:val="single" w:color="000000" w:sz="4" w:space="0"/>
              <w:bottom w:val="single" w:color="000000" w:sz="4" w:space="0"/>
              <w:right w:val="single" w:color="000000" w:sz="4" w:space="0"/>
            </w:tcBorders>
            <w:vAlign w:val="center"/>
          </w:tcPr>
          <w:p w14:paraId="492434CA">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15</w:t>
            </w:r>
          </w:p>
        </w:tc>
        <w:tc>
          <w:tcPr>
            <w:tcW w:w="803" w:type="dxa"/>
            <w:tcBorders>
              <w:top w:val="single" w:color="auto" w:sz="4" w:space="0"/>
              <w:left w:val="nil"/>
              <w:bottom w:val="single" w:color="000000" w:sz="4" w:space="0"/>
              <w:right w:val="single" w:color="000000" w:sz="4" w:space="0"/>
            </w:tcBorders>
            <w:vAlign w:val="center"/>
          </w:tcPr>
          <w:p w14:paraId="21816B64">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产出</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数量</w:t>
            </w:r>
          </w:p>
        </w:tc>
        <w:tc>
          <w:tcPr>
            <w:tcW w:w="550" w:type="dxa"/>
            <w:tcBorders>
              <w:top w:val="single" w:color="auto" w:sz="4" w:space="0"/>
              <w:left w:val="nil"/>
              <w:bottom w:val="single" w:color="000000" w:sz="4" w:space="0"/>
              <w:right w:val="single" w:color="000000" w:sz="4" w:space="0"/>
            </w:tcBorders>
            <w:vAlign w:val="center"/>
          </w:tcPr>
          <w:p w14:paraId="136ACF6E">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5</w:t>
            </w:r>
          </w:p>
        </w:tc>
        <w:tc>
          <w:tcPr>
            <w:tcW w:w="2407" w:type="dxa"/>
            <w:tcBorders>
              <w:top w:val="single" w:color="auto" w:sz="4" w:space="0"/>
              <w:left w:val="nil"/>
              <w:bottom w:val="single" w:color="000000" w:sz="4" w:space="0"/>
              <w:right w:val="single" w:color="000000" w:sz="4" w:space="0"/>
            </w:tcBorders>
            <w:vAlign w:val="center"/>
          </w:tcPr>
          <w:p w14:paraId="6CE1A9D5">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目标完成率=目标完成数/预定目标数×100%</w:t>
            </w:r>
          </w:p>
        </w:tc>
        <w:tc>
          <w:tcPr>
            <w:tcW w:w="2772" w:type="dxa"/>
            <w:tcBorders>
              <w:top w:val="single" w:color="auto" w:sz="4" w:space="0"/>
              <w:left w:val="nil"/>
              <w:bottom w:val="single" w:color="000000" w:sz="4" w:space="0"/>
              <w:right w:val="single" w:color="000000" w:sz="4" w:space="0"/>
            </w:tcBorders>
            <w:vAlign w:val="center"/>
          </w:tcPr>
          <w:p w14:paraId="519A6483">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完成绩效目标100%得5分，未完成100%的同比例扣减。</w:t>
            </w:r>
          </w:p>
        </w:tc>
        <w:tc>
          <w:tcPr>
            <w:tcW w:w="803" w:type="dxa"/>
            <w:tcBorders>
              <w:top w:val="single" w:color="auto" w:sz="4" w:space="0"/>
              <w:left w:val="single" w:color="auto" w:sz="4" w:space="0"/>
              <w:bottom w:val="single" w:color="auto" w:sz="4" w:space="0"/>
              <w:right w:val="single" w:color="auto" w:sz="4" w:space="0"/>
            </w:tcBorders>
            <w:shd w:val="clear" w:color="auto" w:fill="FFFFFF"/>
            <w:vAlign w:val="center"/>
          </w:tcPr>
          <w:p w14:paraId="2EADE445">
            <w:pPr>
              <w:widowControl/>
              <w:spacing w:line="240" w:lineRule="exact"/>
              <w:jc w:val="center"/>
              <w:rPr>
                <w:rFonts w:hint="eastAsia" w:ascii="仿宋_GB2312" w:hAnsi="宋体" w:eastAsia="仿宋_GB2312" w:cs="宋体"/>
                <w:kern w:val="0"/>
                <w:sz w:val="24"/>
                <w:lang w:val="en-US" w:eastAsia="zh-CN"/>
              </w:rPr>
            </w:pPr>
            <w:r>
              <w:rPr>
                <w:rFonts w:hint="eastAsia" w:ascii="仿宋_GB2312" w:hAnsi="宋体" w:eastAsia="仿宋_GB2312" w:cs="宋体"/>
                <w:kern w:val="0"/>
                <w:sz w:val="24"/>
                <w:lang w:val="en-US" w:eastAsia="zh-CN"/>
              </w:rPr>
              <w:t>5</w:t>
            </w:r>
          </w:p>
        </w:tc>
      </w:tr>
      <w:tr w14:paraId="1354F430">
        <w:tblPrEx>
          <w:tblCellMar>
            <w:top w:w="0" w:type="dxa"/>
            <w:left w:w="108" w:type="dxa"/>
            <w:bottom w:w="0" w:type="dxa"/>
            <w:right w:w="108" w:type="dxa"/>
          </w:tblCellMar>
        </w:tblPrEx>
        <w:trPr>
          <w:trHeight w:val="1134" w:hRule="atLeast"/>
          <w:jc w:val="center"/>
        </w:trPr>
        <w:tc>
          <w:tcPr>
            <w:tcW w:w="702" w:type="dxa"/>
            <w:vMerge w:val="continue"/>
            <w:tcBorders>
              <w:top w:val="single" w:color="auto" w:sz="4" w:space="0"/>
              <w:left w:val="single" w:color="000000" w:sz="4" w:space="0"/>
              <w:bottom w:val="single" w:color="000000" w:sz="4" w:space="0"/>
              <w:right w:val="single" w:color="000000" w:sz="4" w:space="0"/>
            </w:tcBorders>
            <w:vAlign w:val="center"/>
          </w:tcPr>
          <w:p w14:paraId="4ED354A5">
            <w:pPr>
              <w:widowControl/>
              <w:jc w:val="left"/>
              <w:rPr>
                <w:rFonts w:ascii="仿宋_GB2312" w:hAnsi="宋体" w:eastAsia="仿宋_GB2312" w:cs="宋体"/>
                <w:kern w:val="0"/>
                <w:sz w:val="18"/>
                <w:szCs w:val="18"/>
              </w:rPr>
            </w:pPr>
          </w:p>
        </w:tc>
        <w:tc>
          <w:tcPr>
            <w:tcW w:w="540" w:type="dxa"/>
            <w:vMerge w:val="continue"/>
            <w:tcBorders>
              <w:top w:val="single" w:color="auto" w:sz="4" w:space="0"/>
              <w:left w:val="single" w:color="000000" w:sz="4" w:space="0"/>
              <w:bottom w:val="single" w:color="000000" w:sz="4" w:space="0"/>
              <w:right w:val="single" w:color="000000" w:sz="4" w:space="0"/>
            </w:tcBorders>
            <w:vAlign w:val="center"/>
          </w:tcPr>
          <w:p w14:paraId="760025E3">
            <w:pPr>
              <w:widowControl/>
              <w:jc w:val="left"/>
              <w:rPr>
                <w:rFonts w:ascii="仿宋_GB2312" w:hAnsi="宋体" w:eastAsia="仿宋_GB2312" w:cs="宋体"/>
                <w:kern w:val="0"/>
                <w:sz w:val="18"/>
                <w:szCs w:val="18"/>
              </w:rPr>
            </w:pPr>
          </w:p>
        </w:tc>
        <w:tc>
          <w:tcPr>
            <w:tcW w:w="703" w:type="dxa"/>
            <w:vMerge w:val="continue"/>
            <w:tcBorders>
              <w:top w:val="single" w:color="auto" w:sz="4" w:space="0"/>
              <w:left w:val="single" w:color="000000" w:sz="4" w:space="0"/>
              <w:bottom w:val="single" w:color="000000" w:sz="4" w:space="0"/>
              <w:right w:val="single" w:color="000000" w:sz="4" w:space="0"/>
            </w:tcBorders>
            <w:vAlign w:val="center"/>
          </w:tcPr>
          <w:p w14:paraId="45301F4F">
            <w:pPr>
              <w:widowControl/>
              <w:jc w:val="left"/>
              <w:rPr>
                <w:rFonts w:ascii="仿宋_GB2312" w:hAnsi="宋体" w:eastAsia="仿宋_GB2312" w:cs="宋体"/>
                <w:kern w:val="0"/>
                <w:sz w:val="18"/>
                <w:szCs w:val="18"/>
              </w:rPr>
            </w:pPr>
          </w:p>
        </w:tc>
        <w:tc>
          <w:tcPr>
            <w:tcW w:w="540" w:type="dxa"/>
            <w:vMerge w:val="continue"/>
            <w:tcBorders>
              <w:top w:val="single" w:color="auto" w:sz="4" w:space="0"/>
              <w:left w:val="single" w:color="000000" w:sz="4" w:space="0"/>
              <w:bottom w:val="single" w:color="000000" w:sz="4" w:space="0"/>
              <w:right w:val="single" w:color="000000" w:sz="4" w:space="0"/>
            </w:tcBorders>
            <w:vAlign w:val="center"/>
          </w:tcPr>
          <w:p w14:paraId="48F0871A">
            <w:pPr>
              <w:widowControl/>
              <w:jc w:val="left"/>
              <w:rPr>
                <w:rFonts w:ascii="仿宋_GB2312" w:hAnsi="宋体" w:eastAsia="仿宋_GB2312" w:cs="宋体"/>
                <w:kern w:val="0"/>
                <w:sz w:val="18"/>
                <w:szCs w:val="18"/>
              </w:rPr>
            </w:pPr>
          </w:p>
        </w:tc>
        <w:tc>
          <w:tcPr>
            <w:tcW w:w="803" w:type="dxa"/>
            <w:tcBorders>
              <w:top w:val="nil"/>
              <w:left w:val="nil"/>
              <w:bottom w:val="single" w:color="000000" w:sz="4" w:space="0"/>
              <w:right w:val="single" w:color="000000" w:sz="4" w:space="0"/>
            </w:tcBorders>
            <w:vAlign w:val="center"/>
          </w:tcPr>
          <w:p w14:paraId="07C44A0F">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产出</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质量</w:t>
            </w:r>
          </w:p>
        </w:tc>
        <w:tc>
          <w:tcPr>
            <w:tcW w:w="550" w:type="dxa"/>
            <w:tcBorders>
              <w:top w:val="nil"/>
              <w:left w:val="nil"/>
              <w:bottom w:val="single" w:color="000000" w:sz="4" w:space="0"/>
              <w:right w:val="single" w:color="000000" w:sz="4" w:space="0"/>
            </w:tcBorders>
            <w:vAlign w:val="center"/>
          </w:tcPr>
          <w:p w14:paraId="28FE1B76">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4</w:t>
            </w:r>
          </w:p>
        </w:tc>
        <w:tc>
          <w:tcPr>
            <w:tcW w:w="2407" w:type="dxa"/>
            <w:tcBorders>
              <w:top w:val="nil"/>
              <w:left w:val="nil"/>
              <w:bottom w:val="single" w:color="000000" w:sz="4" w:space="0"/>
              <w:right w:val="single" w:color="000000" w:sz="4" w:space="0"/>
            </w:tcBorders>
            <w:vAlign w:val="center"/>
          </w:tcPr>
          <w:p w14:paraId="7D52A27E">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目标完成质量=实际达到的效果/预定目标×100%</w:t>
            </w:r>
          </w:p>
        </w:tc>
        <w:tc>
          <w:tcPr>
            <w:tcW w:w="2772" w:type="dxa"/>
            <w:tcBorders>
              <w:top w:val="nil"/>
              <w:left w:val="nil"/>
              <w:bottom w:val="single" w:color="000000" w:sz="4" w:space="0"/>
              <w:right w:val="single" w:color="000000" w:sz="4" w:space="0"/>
            </w:tcBorders>
            <w:vAlign w:val="center"/>
          </w:tcPr>
          <w:p w14:paraId="636051CA">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项目产出质量达到绩效目标100%得4分，未完成100%的同比例扣减。</w:t>
            </w:r>
          </w:p>
        </w:tc>
        <w:tc>
          <w:tcPr>
            <w:tcW w:w="803" w:type="dxa"/>
            <w:tcBorders>
              <w:top w:val="nil"/>
              <w:left w:val="single" w:color="auto" w:sz="4" w:space="0"/>
              <w:bottom w:val="single" w:color="auto" w:sz="4" w:space="0"/>
              <w:right w:val="single" w:color="auto" w:sz="4" w:space="0"/>
            </w:tcBorders>
            <w:shd w:val="clear" w:color="auto" w:fill="FFFFFF"/>
            <w:vAlign w:val="center"/>
          </w:tcPr>
          <w:p w14:paraId="41489B9F">
            <w:pPr>
              <w:widowControl/>
              <w:spacing w:line="240" w:lineRule="exact"/>
              <w:jc w:val="center"/>
              <w:rPr>
                <w:rFonts w:hint="eastAsia" w:ascii="仿宋_GB2312" w:hAnsi="宋体" w:eastAsia="仿宋_GB2312" w:cs="宋体"/>
                <w:kern w:val="0"/>
                <w:sz w:val="24"/>
                <w:lang w:val="en-US" w:eastAsia="zh-CN"/>
              </w:rPr>
            </w:pPr>
            <w:r>
              <w:rPr>
                <w:rFonts w:hint="eastAsia" w:ascii="仿宋_GB2312" w:hAnsi="宋体" w:eastAsia="仿宋_GB2312" w:cs="宋体"/>
                <w:kern w:val="0"/>
                <w:sz w:val="24"/>
                <w:lang w:val="en-US" w:eastAsia="zh-CN"/>
              </w:rPr>
              <w:t>4</w:t>
            </w:r>
          </w:p>
        </w:tc>
      </w:tr>
      <w:tr w14:paraId="3E406438">
        <w:tblPrEx>
          <w:tblCellMar>
            <w:top w:w="0" w:type="dxa"/>
            <w:left w:w="108" w:type="dxa"/>
            <w:bottom w:w="0" w:type="dxa"/>
            <w:right w:w="108" w:type="dxa"/>
          </w:tblCellMar>
        </w:tblPrEx>
        <w:trPr>
          <w:trHeight w:val="1134" w:hRule="atLeast"/>
          <w:jc w:val="center"/>
        </w:trPr>
        <w:tc>
          <w:tcPr>
            <w:tcW w:w="702" w:type="dxa"/>
            <w:vMerge w:val="continue"/>
            <w:tcBorders>
              <w:top w:val="single" w:color="auto" w:sz="4" w:space="0"/>
              <w:left w:val="single" w:color="000000" w:sz="4" w:space="0"/>
              <w:bottom w:val="single" w:color="000000" w:sz="4" w:space="0"/>
              <w:right w:val="single" w:color="000000" w:sz="4" w:space="0"/>
            </w:tcBorders>
            <w:vAlign w:val="center"/>
          </w:tcPr>
          <w:p w14:paraId="43360051">
            <w:pPr>
              <w:widowControl/>
              <w:jc w:val="left"/>
              <w:rPr>
                <w:rFonts w:ascii="仿宋_GB2312" w:hAnsi="宋体" w:eastAsia="仿宋_GB2312" w:cs="宋体"/>
                <w:kern w:val="0"/>
                <w:sz w:val="18"/>
                <w:szCs w:val="18"/>
              </w:rPr>
            </w:pPr>
          </w:p>
        </w:tc>
        <w:tc>
          <w:tcPr>
            <w:tcW w:w="540" w:type="dxa"/>
            <w:vMerge w:val="continue"/>
            <w:tcBorders>
              <w:top w:val="single" w:color="auto" w:sz="4" w:space="0"/>
              <w:left w:val="single" w:color="000000" w:sz="4" w:space="0"/>
              <w:bottom w:val="single" w:color="000000" w:sz="4" w:space="0"/>
              <w:right w:val="single" w:color="000000" w:sz="4" w:space="0"/>
            </w:tcBorders>
            <w:vAlign w:val="center"/>
          </w:tcPr>
          <w:p w14:paraId="08C9C1A8">
            <w:pPr>
              <w:widowControl/>
              <w:jc w:val="left"/>
              <w:rPr>
                <w:rFonts w:ascii="仿宋_GB2312" w:hAnsi="宋体" w:eastAsia="仿宋_GB2312" w:cs="宋体"/>
                <w:kern w:val="0"/>
                <w:sz w:val="18"/>
                <w:szCs w:val="18"/>
              </w:rPr>
            </w:pPr>
          </w:p>
        </w:tc>
        <w:tc>
          <w:tcPr>
            <w:tcW w:w="703" w:type="dxa"/>
            <w:vMerge w:val="continue"/>
            <w:tcBorders>
              <w:top w:val="single" w:color="auto" w:sz="4" w:space="0"/>
              <w:left w:val="single" w:color="000000" w:sz="4" w:space="0"/>
              <w:bottom w:val="single" w:color="000000" w:sz="4" w:space="0"/>
              <w:right w:val="single" w:color="000000" w:sz="4" w:space="0"/>
            </w:tcBorders>
            <w:vAlign w:val="center"/>
          </w:tcPr>
          <w:p w14:paraId="2D902250">
            <w:pPr>
              <w:widowControl/>
              <w:jc w:val="left"/>
              <w:rPr>
                <w:rFonts w:ascii="仿宋_GB2312" w:hAnsi="宋体" w:eastAsia="仿宋_GB2312" w:cs="宋体"/>
                <w:kern w:val="0"/>
                <w:sz w:val="18"/>
                <w:szCs w:val="18"/>
              </w:rPr>
            </w:pPr>
          </w:p>
        </w:tc>
        <w:tc>
          <w:tcPr>
            <w:tcW w:w="540" w:type="dxa"/>
            <w:vMerge w:val="continue"/>
            <w:tcBorders>
              <w:top w:val="single" w:color="auto" w:sz="4" w:space="0"/>
              <w:left w:val="single" w:color="000000" w:sz="4" w:space="0"/>
              <w:bottom w:val="single" w:color="000000" w:sz="4" w:space="0"/>
              <w:right w:val="single" w:color="000000" w:sz="4" w:space="0"/>
            </w:tcBorders>
            <w:vAlign w:val="center"/>
          </w:tcPr>
          <w:p w14:paraId="071586EB">
            <w:pPr>
              <w:widowControl/>
              <w:jc w:val="left"/>
              <w:rPr>
                <w:rFonts w:ascii="仿宋_GB2312" w:hAnsi="宋体" w:eastAsia="仿宋_GB2312" w:cs="宋体"/>
                <w:kern w:val="0"/>
                <w:sz w:val="18"/>
                <w:szCs w:val="18"/>
              </w:rPr>
            </w:pPr>
          </w:p>
        </w:tc>
        <w:tc>
          <w:tcPr>
            <w:tcW w:w="803" w:type="dxa"/>
            <w:tcBorders>
              <w:top w:val="nil"/>
              <w:left w:val="nil"/>
              <w:bottom w:val="single" w:color="000000" w:sz="4" w:space="0"/>
              <w:right w:val="single" w:color="000000" w:sz="4" w:space="0"/>
            </w:tcBorders>
            <w:vAlign w:val="center"/>
          </w:tcPr>
          <w:p w14:paraId="0F429DD4">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产出</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时效</w:t>
            </w:r>
          </w:p>
        </w:tc>
        <w:tc>
          <w:tcPr>
            <w:tcW w:w="550" w:type="dxa"/>
            <w:tcBorders>
              <w:top w:val="nil"/>
              <w:left w:val="nil"/>
              <w:bottom w:val="single" w:color="000000" w:sz="4" w:space="0"/>
              <w:right w:val="single" w:color="000000" w:sz="4" w:space="0"/>
            </w:tcBorders>
            <w:vAlign w:val="center"/>
          </w:tcPr>
          <w:p w14:paraId="11D48C17">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3</w:t>
            </w:r>
          </w:p>
        </w:tc>
        <w:tc>
          <w:tcPr>
            <w:tcW w:w="2407" w:type="dxa"/>
            <w:tcBorders>
              <w:top w:val="nil"/>
              <w:left w:val="nil"/>
              <w:bottom w:val="single" w:color="000000" w:sz="4" w:space="0"/>
              <w:right w:val="single" w:color="000000" w:sz="4" w:space="0"/>
            </w:tcBorders>
            <w:vAlign w:val="center"/>
          </w:tcPr>
          <w:p w14:paraId="1B279614">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项目资金使用的预定目标是否如期完成，未完成的理由是否充分</w:t>
            </w:r>
          </w:p>
        </w:tc>
        <w:tc>
          <w:tcPr>
            <w:tcW w:w="2772" w:type="dxa"/>
            <w:tcBorders>
              <w:top w:val="nil"/>
              <w:left w:val="nil"/>
              <w:bottom w:val="single" w:color="000000" w:sz="4" w:space="0"/>
              <w:right w:val="single" w:color="000000" w:sz="4" w:space="0"/>
            </w:tcBorders>
            <w:vAlign w:val="center"/>
          </w:tcPr>
          <w:p w14:paraId="1626C6C1">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项目产出时效达到绩效目标得3分，未如期完成且无充分理由的扣3分。</w:t>
            </w:r>
          </w:p>
        </w:tc>
        <w:tc>
          <w:tcPr>
            <w:tcW w:w="803" w:type="dxa"/>
            <w:tcBorders>
              <w:top w:val="nil"/>
              <w:left w:val="single" w:color="auto" w:sz="4" w:space="0"/>
              <w:bottom w:val="single" w:color="auto" w:sz="4" w:space="0"/>
              <w:right w:val="single" w:color="auto" w:sz="4" w:space="0"/>
            </w:tcBorders>
            <w:shd w:val="clear" w:color="auto" w:fill="FFFFFF"/>
            <w:vAlign w:val="center"/>
          </w:tcPr>
          <w:p w14:paraId="0A3C2A32">
            <w:pPr>
              <w:widowControl/>
              <w:spacing w:line="240" w:lineRule="exact"/>
              <w:jc w:val="center"/>
              <w:rPr>
                <w:rFonts w:hint="eastAsia" w:ascii="仿宋_GB2312" w:hAnsi="宋体" w:eastAsia="仿宋_GB2312" w:cs="宋体"/>
                <w:kern w:val="0"/>
                <w:sz w:val="24"/>
                <w:lang w:val="en-US" w:eastAsia="zh-CN"/>
              </w:rPr>
            </w:pPr>
            <w:r>
              <w:rPr>
                <w:rFonts w:hint="eastAsia" w:ascii="仿宋_GB2312" w:hAnsi="宋体" w:eastAsia="仿宋_GB2312" w:cs="宋体"/>
                <w:kern w:val="0"/>
                <w:sz w:val="24"/>
                <w:lang w:val="en-US" w:eastAsia="zh-CN"/>
              </w:rPr>
              <w:t>3</w:t>
            </w:r>
          </w:p>
        </w:tc>
      </w:tr>
      <w:tr w14:paraId="0B9D94E8">
        <w:tblPrEx>
          <w:tblCellMar>
            <w:top w:w="0" w:type="dxa"/>
            <w:left w:w="108" w:type="dxa"/>
            <w:bottom w:w="0" w:type="dxa"/>
            <w:right w:w="108" w:type="dxa"/>
          </w:tblCellMar>
        </w:tblPrEx>
        <w:trPr>
          <w:trHeight w:val="1134" w:hRule="atLeast"/>
          <w:jc w:val="center"/>
        </w:trPr>
        <w:tc>
          <w:tcPr>
            <w:tcW w:w="702" w:type="dxa"/>
            <w:vMerge w:val="continue"/>
            <w:tcBorders>
              <w:top w:val="single" w:color="auto" w:sz="4" w:space="0"/>
              <w:left w:val="single" w:color="000000" w:sz="4" w:space="0"/>
              <w:bottom w:val="single" w:color="000000" w:sz="4" w:space="0"/>
              <w:right w:val="single" w:color="000000" w:sz="4" w:space="0"/>
            </w:tcBorders>
            <w:vAlign w:val="center"/>
          </w:tcPr>
          <w:p w14:paraId="2C84869F">
            <w:pPr>
              <w:widowControl/>
              <w:jc w:val="left"/>
              <w:rPr>
                <w:rFonts w:ascii="仿宋_GB2312" w:hAnsi="宋体" w:eastAsia="仿宋_GB2312" w:cs="宋体"/>
                <w:kern w:val="0"/>
                <w:sz w:val="18"/>
                <w:szCs w:val="18"/>
              </w:rPr>
            </w:pPr>
          </w:p>
        </w:tc>
        <w:tc>
          <w:tcPr>
            <w:tcW w:w="540" w:type="dxa"/>
            <w:vMerge w:val="continue"/>
            <w:tcBorders>
              <w:top w:val="single" w:color="auto" w:sz="4" w:space="0"/>
              <w:left w:val="single" w:color="000000" w:sz="4" w:space="0"/>
              <w:bottom w:val="single" w:color="000000" w:sz="4" w:space="0"/>
              <w:right w:val="single" w:color="000000" w:sz="4" w:space="0"/>
            </w:tcBorders>
            <w:vAlign w:val="center"/>
          </w:tcPr>
          <w:p w14:paraId="6E18E382">
            <w:pPr>
              <w:widowControl/>
              <w:jc w:val="left"/>
              <w:rPr>
                <w:rFonts w:ascii="仿宋_GB2312" w:hAnsi="宋体" w:eastAsia="仿宋_GB2312" w:cs="宋体"/>
                <w:kern w:val="0"/>
                <w:sz w:val="18"/>
                <w:szCs w:val="18"/>
              </w:rPr>
            </w:pPr>
          </w:p>
        </w:tc>
        <w:tc>
          <w:tcPr>
            <w:tcW w:w="703" w:type="dxa"/>
            <w:vMerge w:val="continue"/>
            <w:tcBorders>
              <w:top w:val="single" w:color="auto" w:sz="4" w:space="0"/>
              <w:left w:val="single" w:color="000000" w:sz="4" w:space="0"/>
              <w:bottom w:val="single" w:color="000000" w:sz="4" w:space="0"/>
              <w:right w:val="single" w:color="000000" w:sz="4" w:space="0"/>
            </w:tcBorders>
            <w:vAlign w:val="center"/>
          </w:tcPr>
          <w:p w14:paraId="27BCDA30">
            <w:pPr>
              <w:widowControl/>
              <w:jc w:val="left"/>
              <w:rPr>
                <w:rFonts w:ascii="仿宋_GB2312" w:hAnsi="宋体" w:eastAsia="仿宋_GB2312" w:cs="宋体"/>
                <w:kern w:val="0"/>
                <w:sz w:val="18"/>
                <w:szCs w:val="18"/>
              </w:rPr>
            </w:pPr>
          </w:p>
        </w:tc>
        <w:tc>
          <w:tcPr>
            <w:tcW w:w="540" w:type="dxa"/>
            <w:vMerge w:val="continue"/>
            <w:tcBorders>
              <w:top w:val="single" w:color="auto" w:sz="4" w:space="0"/>
              <w:left w:val="single" w:color="000000" w:sz="4" w:space="0"/>
              <w:bottom w:val="single" w:color="000000" w:sz="4" w:space="0"/>
              <w:right w:val="single" w:color="000000" w:sz="4" w:space="0"/>
            </w:tcBorders>
            <w:vAlign w:val="center"/>
          </w:tcPr>
          <w:p w14:paraId="5D7857C1">
            <w:pPr>
              <w:widowControl/>
              <w:jc w:val="left"/>
              <w:rPr>
                <w:rFonts w:ascii="仿宋_GB2312" w:hAnsi="宋体" w:eastAsia="仿宋_GB2312" w:cs="宋体"/>
                <w:kern w:val="0"/>
                <w:sz w:val="18"/>
                <w:szCs w:val="18"/>
              </w:rPr>
            </w:pPr>
          </w:p>
        </w:tc>
        <w:tc>
          <w:tcPr>
            <w:tcW w:w="803" w:type="dxa"/>
            <w:tcBorders>
              <w:top w:val="nil"/>
              <w:left w:val="nil"/>
              <w:bottom w:val="single" w:color="000000" w:sz="4" w:space="0"/>
              <w:right w:val="single" w:color="000000" w:sz="4" w:space="0"/>
            </w:tcBorders>
            <w:vAlign w:val="center"/>
          </w:tcPr>
          <w:p w14:paraId="13FDEDC2">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产出</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成本</w:t>
            </w:r>
          </w:p>
        </w:tc>
        <w:tc>
          <w:tcPr>
            <w:tcW w:w="550" w:type="dxa"/>
            <w:tcBorders>
              <w:top w:val="nil"/>
              <w:left w:val="nil"/>
              <w:bottom w:val="single" w:color="000000" w:sz="4" w:space="0"/>
              <w:right w:val="single" w:color="000000" w:sz="4" w:space="0"/>
            </w:tcBorders>
            <w:vAlign w:val="center"/>
          </w:tcPr>
          <w:p w14:paraId="0ED2929C">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3</w:t>
            </w:r>
          </w:p>
        </w:tc>
        <w:tc>
          <w:tcPr>
            <w:tcW w:w="2407" w:type="dxa"/>
            <w:tcBorders>
              <w:top w:val="nil"/>
              <w:left w:val="nil"/>
              <w:bottom w:val="single" w:color="000000" w:sz="4" w:space="0"/>
              <w:right w:val="single" w:color="000000" w:sz="4" w:space="0"/>
            </w:tcBorders>
            <w:vAlign w:val="center"/>
          </w:tcPr>
          <w:p w14:paraId="536571FD">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项目产出成本是否按绩效目标控制</w:t>
            </w:r>
          </w:p>
        </w:tc>
        <w:tc>
          <w:tcPr>
            <w:tcW w:w="2772" w:type="dxa"/>
            <w:tcBorders>
              <w:top w:val="nil"/>
              <w:left w:val="nil"/>
              <w:bottom w:val="single" w:color="000000" w:sz="4" w:space="0"/>
              <w:right w:val="single" w:color="000000" w:sz="4" w:space="0"/>
            </w:tcBorders>
            <w:vAlign w:val="center"/>
          </w:tcPr>
          <w:p w14:paraId="0E3F3E4F">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项目产出成本按绩效目标控制得3分，未完成的，按超支比例扣减。</w:t>
            </w:r>
          </w:p>
        </w:tc>
        <w:tc>
          <w:tcPr>
            <w:tcW w:w="803" w:type="dxa"/>
            <w:tcBorders>
              <w:top w:val="nil"/>
              <w:left w:val="single" w:color="auto" w:sz="4" w:space="0"/>
              <w:bottom w:val="single" w:color="auto" w:sz="4" w:space="0"/>
              <w:right w:val="single" w:color="auto" w:sz="4" w:space="0"/>
            </w:tcBorders>
            <w:shd w:val="clear" w:color="auto" w:fill="FFFFFF"/>
            <w:vAlign w:val="center"/>
          </w:tcPr>
          <w:p w14:paraId="7DE9A0AD">
            <w:pPr>
              <w:widowControl/>
              <w:spacing w:line="240" w:lineRule="exact"/>
              <w:jc w:val="center"/>
              <w:rPr>
                <w:rFonts w:hint="eastAsia" w:ascii="仿宋_GB2312" w:hAnsi="宋体" w:eastAsia="仿宋_GB2312" w:cs="宋体"/>
                <w:kern w:val="0"/>
                <w:sz w:val="24"/>
                <w:lang w:val="en-US" w:eastAsia="zh-CN"/>
              </w:rPr>
            </w:pPr>
            <w:r>
              <w:rPr>
                <w:rFonts w:hint="eastAsia" w:ascii="仿宋_GB2312" w:hAnsi="宋体" w:eastAsia="仿宋_GB2312" w:cs="宋体"/>
                <w:kern w:val="0"/>
                <w:sz w:val="24"/>
                <w:lang w:val="en-US" w:eastAsia="zh-CN"/>
              </w:rPr>
              <w:t>3</w:t>
            </w:r>
          </w:p>
        </w:tc>
      </w:tr>
      <w:tr w14:paraId="76DF8493">
        <w:tblPrEx>
          <w:tblCellMar>
            <w:top w:w="0" w:type="dxa"/>
            <w:left w:w="108" w:type="dxa"/>
            <w:bottom w:w="0" w:type="dxa"/>
            <w:right w:w="108" w:type="dxa"/>
          </w:tblCellMar>
        </w:tblPrEx>
        <w:trPr>
          <w:trHeight w:val="1134" w:hRule="atLeast"/>
          <w:jc w:val="center"/>
        </w:trPr>
        <w:tc>
          <w:tcPr>
            <w:tcW w:w="702" w:type="dxa"/>
            <w:vMerge w:val="continue"/>
            <w:tcBorders>
              <w:top w:val="single" w:color="auto" w:sz="4" w:space="0"/>
              <w:left w:val="single" w:color="000000" w:sz="4" w:space="0"/>
              <w:bottom w:val="single" w:color="000000" w:sz="4" w:space="0"/>
              <w:right w:val="single" w:color="000000" w:sz="4" w:space="0"/>
            </w:tcBorders>
            <w:vAlign w:val="center"/>
          </w:tcPr>
          <w:p w14:paraId="666FD437">
            <w:pPr>
              <w:widowControl/>
              <w:jc w:val="left"/>
              <w:rPr>
                <w:rFonts w:ascii="仿宋_GB2312" w:hAnsi="宋体" w:eastAsia="仿宋_GB2312" w:cs="宋体"/>
                <w:kern w:val="0"/>
                <w:sz w:val="18"/>
                <w:szCs w:val="18"/>
              </w:rPr>
            </w:pPr>
          </w:p>
        </w:tc>
        <w:tc>
          <w:tcPr>
            <w:tcW w:w="540" w:type="dxa"/>
            <w:vMerge w:val="continue"/>
            <w:tcBorders>
              <w:top w:val="single" w:color="auto" w:sz="4" w:space="0"/>
              <w:left w:val="single" w:color="000000" w:sz="4" w:space="0"/>
              <w:bottom w:val="single" w:color="000000" w:sz="4" w:space="0"/>
              <w:right w:val="single" w:color="000000" w:sz="4" w:space="0"/>
            </w:tcBorders>
            <w:vAlign w:val="center"/>
          </w:tcPr>
          <w:p w14:paraId="2CB8A73D">
            <w:pPr>
              <w:widowControl/>
              <w:jc w:val="left"/>
              <w:rPr>
                <w:rFonts w:ascii="仿宋_GB2312" w:hAnsi="宋体" w:eastAsia="仿宋_GB2312" w:cs="宋体"/>
                <w:kern w:val="0"/>
                <w:sz w:val="18"/>
                <w:szCs w:val="18"/>
              </w:rPr>
            </w:pPr>
          </w:p>
        </w:tc>
        <w:tc>
          <w:tcPr>
            <w:tcW w:w="703" w:type="dxa"/>
            <w:vMerge w:val="restart"/>
            <w:tcBorders>
              <w:top w:val="nil"/>
              <w:left w:val="single" w:color="000000" w:sz="4" w:space="0"/>
              <w:bottom w:val="single" w:color="000000" w:sz="4" w:space="0"/>
              <w:right w:val="single" w:color="000000" w:sz="4" w:space="0"/>
            </w:tcBorders>
            <w:textDirection w:val="tbRlV"/>
            <w:vAlign w:val="center"/>
          </w:tcPr>
          <w:p w14:paraId="4A7363E0">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项目效果</w:t>
            </w:r>
          </w:p>
        </w:tc>
        <w:tc>
          <w:tcPr>
            <w:tcW w:w="540" w:type="dxa"/>
            <w:vMerge w:val="restart"/>
            <w:tcBorders>
              <w:top w:val="nil"/>
              <w:left w:val="single" w:color="000000" w:sz="4" w:space="0"/>
              <w:bottom w:val="single" w:color="000000" w:sz="4" w:space="0"/>
              <w:right w:val="single" w:color="000000" w:sz="4" w:space="0"/>
            </w:tcBorders>
            <w:vAlign w:val="center"/>
          </w:tcPr>
          <w:p w14:paraId="59C88CC6">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40</w:t>
            </w:r>
          </w:p>
        </w:tc>
        <w:tc>
          <w:tcPr>
            <w:tcW w:w="803" w:type="dxa"/>
            <w:tcBorders>
              <w:top w:val="nil"/>
              <w:left w:val="nil"/>
              <w:bottom w:val="single" w:color="000000" w:sz="4" w:space="0"/>
              <w:right w:val="single" w:color="000000" w:sz="4" w:space="0"/>
            </w:tcBorders>
            <w:vAlign w:val="center"/>
          </w:tcPr>
          <w:p w14:paraId="4469B37D">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经济</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效益</w:t>
            </w:r>
          </w:p>
        </w:tc>
        <w:tc>
          <w:tcPr>
            <w:tcW w:w="550" w:type="dxa"/>
            <w:tcBorders>
              <w:top w:val="nil"/>
              <w:left w:val="nil"/>
              <w:bottom w:val="single" w:color="000000" w:sz="4" w:space="0"/>
              <w:right w:val="single" w:color="000000" w:sz="4" w:space="0"/>
            </w:tcBorders>
            <w:vAlign w:val="center"/>
          </w:tcPr>
          <w:p w14:paraId="36F67221">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8</w:t>
            </w:r>
          </w:p>
        </w:tc>
        <w:tc>
          <w:tcPr>
            <w:tcW w:w="2407" w:type="dxa"/>
            <w:tcBorders>
              <w:top w:val="nil"/>
              <w:left w:val="nil"/>
              <w:bottom w:val="single" w:color="000000" w:sz="4" w:space="0"/>
              <w:right w:val="single" w:color="000000" w:sz="4" w:space="0"/>
            </w:tcBorders>
            <w:vAlign w:val="center"/>
          </w:tcPr>
          <w:p w14:paraId="28640199">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指项目对国民经济和区域经济发展所带来的直接或间接效益等</w:t>
            </w:r>
          </w:p>
        </w:tc>
        <w:tc>
          <w:tcPr>
            <w:tcW w:w="2772" w:type="dxa"/>
            <w:tcBorders>
              <w:top w:val="nil"/>
              <w:left w:val="nil"/>
              <w:bottom w:val="single" w:color="000000" w:sz="4" w:space="0"/>
              <w:right w:val="single" w:color="000000" w:sz="4" w:space="0"/>
            </w:tcBorders>
            <w:vAlign w:val="center"/>
          </w:tcPr>
          <w:p w14:paraId="23B1347F">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完成绩效目标设定的经济效益得8分，未完成的，按完成情况酌情扣分。</w:t>
            </w:r>
          </w:p>
        </w:tc>
        <w:tc>
          <w:tcPr>
            <w:tcW w:w="803" w:type="dxa"/>
            <w:tcBorders>
              <w:top w:val="nil"/>
              <w:left w:val="single" w:color="auto" w:sz="4" w:space="0"/>
              <w:bottom w:val="single" w:color="auto" w:sz="4" w:space="0"/>
              <w:right w:val="single" w:color="auto" w:sz="4" w:space="0"/>
            </w:tcBorders>
            <w:shd w:val="clear" w:color="auto" w:fill="FFFFFF"/>
            <w:vAlign w:val="center"/>
          </w:tcPr>
          <w:p w14:paraId="7CD5A6CA">
            <w:pPr>
              <w:widowControl/>
              <w:spacing w:line="240" w:lineRule="exact"/>
              <w:jc w:val="center"/>
              <w:rPr>
                <w:rFonts w:hint="eastAsia" w:ascii="仿宋_GB2312" w:hAnsi="宋体" w:eastAsia="仿宋_GB2312" w:cs="宋体"/>
                <w:kern w:val="0"/>
                <w:sz w:val="24"/>
                <w:lang w:val="en-US" w:eastAsia="zh-CN"/>
              </w:rPr>
            </w:pPr>
            <w:r>
              <w:rPr>
                <w:rFonts w:hint="eastAsia" w:ascii="仿宋_GB2312" w:hAnsi="宋体" w:eastAsia="仿宋_GB2312" w:cs="宋体"/>
                <w:kern w:val="0"/>
                <w:sz w:val="24"/>
                <w:lang w:val="en-US" w:eastAsia="zh-CN"/>
              </w:rPr>
              <w:t>7</w:t>
            </w:r>
          </w:p>
        </w:tc>
      </w:tr>
      <w:tr w14:paraId="1A577653">
        <w:tblPrEx>
          <w:tblCellMar>
            <w:top w:w="0" w:type="dxa"/>
            <w:left w:w="108" w:type="dxa"/>
            <w:bottom w:w="0" w:type="dxa"/>
            <w:right w:w="108" w:type="dxa"/>
          </w:tblCellMar>
        </w:tblPrEx>
        <w:trPr>
          <w:trHeight w:val="1134" w:hRule="atLeast"/>
          <w:jc w:val="center"/>
        </w:trPr>
        <w:tc>
          <w:tcPr>
            <w:tcW w:w="702" w:type="dxa"/>
            <w:vMerge w:val="continue"/>
            <w:tcBorders>
              <w:top w:val="single" w:color="auto" w:sz="4" w:space="0"/>
              <w:left w:val="single" w:color="000000" w:sz="4" w:space="0"/>
              <w:bottom w:val="single" w:color="000000" w:sz="4" w:space="0"/>
              <w:right w:val="single" w:color="000000" w:sz="4" w:space="0"/>
            </w:tcBorders>
            <w:vAlign w:val="center"/>
          </w:tcPr>
          <w:p w14:paraId="1EC12802">
            <w:pPr>
              <w:widowControl/>
              <w:jc w:val="left"/>
              <w:rPr>
                <w:rFonts w:ascii="仿宋_GB2312" w:hAnsi="宋体" w:eastAsia="仿宋_GB2312" w:cs="宋体"/>
                <w:kern w:val="0"/>
                <w:sz w:val="18"/>
                <w:szCs w:val="18"/>
              </w:rPr>
            </w:pPr>
          </w:p>
        </w:tc>
        <w:tc>
          <w:tcPr>
            <w:tcW w:w="540" w:type="dxa"/>
            <w:vMerge w:val="continue"/>
            <w:tcBorders>
              <w:top w:val="single" w:color="auto" w:sz="4" w:space="0"/>
              <w:left w:val="single" w:color="000000" w:sz="4" w:space="0"/>
              <w:bottom w:val="single" w:color="000000" w:sz="4" w:space="0"/>
              <w:right w:val="single" w:color="000000" w:sz="4" w:space="0"/>
            </w:tcBorders>
            <w:vAlign w:val="center"/>
          </w:tcPr>
          <w:p w14:paraId="61F56F52">
            <w:pPr>
              <w:widowControl/>
              <w:jc w:val="left"/>
              <w:rPr>
                <w:rFonts w:ascii="仿宋_GB2312" w:hAnsi="宋体" w:eastAsia="仿宋_GB2312" w:cs="宋体"/>
                <w:kern w:val="0"/>
                <w:sz w:val="18"/>
                <w:szCs w:val="18"/>
              </w:rPr>
            </w:pPr>
          </w:p>
        </w:tc>
        <w:tc>
          <w:tcPr>
            <w:tcW w:w="703" w:type="dxa"/>
            <w:vMerge w:val="continue"/>
            <w:tcBorders>
              <w:top w:val="nil"/>
              <w:left w:val="single" w:color="000000" w:sz="4" w:space="0"/>
              <w:bottom w:val="single" w:color="000000" w:sz="4" w:space="0"/>
              <w:right w:val="single" w:color="000000" w:sz="4" w:space="0"/>
            </w:tcBorders>
            <w:vAlign w:val="center"/>
          </w:tcPr>
          <w:p w14:paraId="14EFAA37">
            <w:pPr>
              <w:widowControl/>
              <w:jc w:val="left"/>
              <w:rPr>
                <w:rFonts w:ascii="仿宋_GB2312" w:hAnsi="宋体" w:eastAsia="仿宋_GB2312" w:cs="宋体"/>
                <w:kern w:val="0"/>
                <w:sz w:val="18"/>
                <w:szCs w:val="18"/>
              </w:rPr>
            </w:pPr>
          </w:p>
        </w:tc>
        <w:tc>
          <w:tcPr>
            <w:tcW w:w="540" w:type="dxa"/>
            <w:vMerge w:val="continue"/>
            <w:tcBorders>
              <w:top w:val="nil"/>
              <w:left w:val="single" w:color="000000" w:sz="4" w:space="0"/>
              <w:bottom w:val="single" w:color="000000" w:sz="4" w:space="0"/>
              <w:right w:val="single" w:color="000000" w:sz="4" w:space="0"/>
            </w:tcBorders>
            <w:vAlign w:val="center"/>
          </w:tcPr>
          <w:p w14:paraId="7BBA7591">
            <w:pPr>
              <w:widowControl/>
              <w:jc w:val="left"/>
              <w:rPr>
                <w:rFonts w:ascii="仿宋_GB2312" w:hAnsi="宋体" w:eastAsia="仿宋_GB2312" w:cs="宋体"/>
                <w:kern w:val="0"/>
                <w:sz w:val="18"/>
                <w:szCs w:val="18"/>
              </w:rPr>
            </w:pPr>
          </w:p>
        </w:tc>
        <w:tc>
          <w:tcPr>
            <w:tcW w:w="803" w:type="dxa"/>
            <w:tcBorders>
              <w:top w:val="nil"/>
              <w:left w:val="nil"/>
              <w:bottom w:val="single" w:color="000000" w:sz="4" w:space="0"/>
              <w:right w:val="single" w:color="000000" w:sz="4" w:space="0"/>
            </w:tcBorders>
            <w:vAlign w:val="center"/>
          </w:tcPr>
          <w:p w14:paraId="50F20286">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社会</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效益</w:t>
            </w:r>
          </w:p>
        </w:tc>
        <w:tc>
          <w:tcPr>
            <w:tcW w:w="550" w:type="dxa"/>
            <w:tcBorders>
              <w:top w:val="nil"/>
              <w:left w:val="nil"/>
              <w:bottom w:val="single" w:color="000000" w:sz="4" w:space="0"/>
              <w:right w:val="single" w:color="000000" w:sz="4" w:space="0"/>
            </w:tcBorders>
            <w:vAlign w:val="center"/>
          </w:tcPr>
          <w:p w14:paraId="5A8B3081">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8</w:t>
            </w:r>
          </w:p>
        </w:tc>
        <w:tc>
          <w:tcPr>
            <w:tcW w:w="2407" w:type="dxa"/>
            <w:tcBorders>
              <w:top w:val="nil"/>
              <w:left w:val="nil"/>
              <w:bottom w:val="single" w:color="000000" w:sz="4" w:space="0"/>
              <w:right w:val="single" w:color="000000" w:sz="4" w:space="0"/>
            </w:tcBorders>
            <w:vAlign w:val="center"/>
          </w:tcPr>
          <w:p w14:paraId="49211BDB">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项目实施是否产生社会综合效益</w:t>
            </w:r>
          </w:p>
        </w:tc>
        <w:tc>
          <w:tcPr>
            <w:tcW w:w="2772" w:type="dxa"/>
            <w:tcBorders>
              <w:top w:val="nil"/>
              <w:left w:val="nil"/>
              <w:bottom w:val="single" w:color="000000" w:sz="4" w:space="0"/>
              <w:right w:val="single" w:color="000000" w:sz="4" w:space="0"/>
            </w:tcBorders>
            <w:vAlign w:val="center"/>
          </w:tcPr>
          <w:p w14:paraId="6D66F919">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完成绩效目标设定的社会效益得8分，未完成的，按完成情况酌情扣分。</w:t>
            </w:r>
          </w:p>
        </w:tc>
        <w:tc>
          <w:tcPr>
            <w:tcW w:w="803" w:type="dxa"/>
            <w:tcBorders>
              <w:top w:val="nil"/>
              <w:left w:val="single" w:color="auto" w:sz="4" w:space="0"/>
              <w:bottom w:val="single" w:color="auto" w:sz="4" w:space="0"/>
              <w:right w:val="single" w:color="auto" w:sz="4" w:space="0"/>
            </w:tcBorders>
            <w:shd w:val="clear" w:color="auto" w:fill="FFFFFF"/>
            <w:vAlign w:val="center"/>
          </w:tcPr>
          <w:p w14:paraId="7254265E">
            <w:pPr>
              <w:widowControl/>
              <w:spacing w:line="240" w:lineRule="exact"/>
              <w:jc w:val="center"/>
              <w:rPr>
                <w:rFonts w:hint="eastAsia" w:ascii="仿宋_GB2312" w:hAnsi="宋体" w:eastAsia="仿宋_GB2312" w:cs="宋体"/>
                <w:kern w:val="0"/>
                <w:sz w:val="24"/>
                <w:lang w:val="en-US" w:eastAsia="zh-CN"/>
              </w:rPr>
            </w:pPr>
            <w:r>
              <w:rPr>
                <w:rFonts w:hint="eastAsia" w:ascii="仿宋_GB2312" w:hAnsi="宋体" w:eastAsia="仿宋_GB2312" w:cs="宋体"/>
                <w:kern w:val="0"/>
                <w:sz w:val="24"/>
                <w:lang w:val="en-US" w:eastAsia="zh-CN"/>
              </w:rPr>
              <w:t>7</w:t>
            </w:r>
          </w:p>
        </w:tc>
      </w:tr>
      <w:tr w14:paraId="3224EE35">
        <w:tblPrEx>
          <w:tblCellMar>
            <w:top w:w="0" w:type="dxa"/>
            <w:left w:w="108" w:type="dxa"/>
            <w:bottom w:w="0" w:type="dxa"/>
            <w:right w:w="108" w:type="dxa"/>
          </w:tblCellMar>
        </w:tblPrEx>
        <w:trPr>
          <w:trHeight w:val="1134" w:hRule="atLeast"/>
          <w:jc w:val="center"/>
        </w:trPr>
        <w:tc>
          <w:tcPr>
            <w:tcW w:w="702" w:type="dxa"/>
            <w:vMerge w:val="continue"/>
            <w:tcBorders>
              <w:top w:val="single" w:color="auto" w:sz="4" w:space="0"/>
              <w:left w:val="single" w:color="000000" w:sz="4" w:space="0"/>
              <w:bottom w:val="single" w:color="000000" w:sz="4" w:space="0"/>
              <w:right w:val="single" w:color="000000" w:sz="4" w:space="0"/>
            </w:tcBorders>
            <w:vAlign w:val="center"/>
          </w:tcPr>
          <w:p w14:paraId="25F2564B">
            <w:pPr>
              <w:widowControl/>
              <w:jc w:val="left"/>
              <w:rPr>
                <w:rFonts w:ascii="仿宋_GB2312" w:hAnsi="宋体" w:eastAsia="仿宋_GB2312" w:cs="宋体"/>
                <w:kern w:val="0"/>
                <w:sz w:val="18"/>
                <w:szCs w:val="18"/>
              </w:rPr>
            </w:pPr>
          </w:p>
        </w:tc>
        <w:tc>
          <w:tcPr>
            <w:tcW w:w="540" w:type="dxa"/>
            <w:vMerge w:val="continue"/>
            <w:tcBorders>
              <w:top w:val="single" w:color="auto" w:sz="4" w:space="0"/>
              <w:left w:val="single" w:color="000000" w:sz="4" w:space="0"/>
              <w:bottom w:val="single" w:color="000000" w:sz="4" w:space="0"/>
              <w:right w:val="single" w:color="000000" w:sz="4" w:space="0"/>
            </w:tcBorders>
            <w:vAlign w:val="center"/>
          </w:tcPr>
          <w:p w14:paraId="537871D0">
            <w:pPr>
              <w:widowControl/>
              <w:jc w:val="left"/>
              <w:rPr>
                <w:rFonts w:ascii="仿宋_GB2312" w:hAnsi="宋体" w:eastAsia="仿宋_GB2312" w:cs="宋体"/>
                <w:kern w:val="0"/>
                <w:sz w:val="18"/>
                <w:szCs w:val="18"/>
              </w:rPr>
            </w:pPr>
          </w:p>
        </w:tc>
        <w:tc>
          <w:tcPr>
            <w:tcW w:w="703" w:type="dxa"/>
            <w:vMerge w:val="continue"/>
            <w:tcBorders>
              <w:top w:val="nil"/>
              <w:left w:val="single" w:color="000000" w:sz="4" w:space="0"/>
              <w:bottom w:val="single" w:color="000000" w:sz="4" w:space="0"/>
              <w:right w:val="single" w:color="000000" w:sz="4" w:space="0"/>
            </w:tcBorders>
            <w:vAlign w:val="center"/>
          </w:tcPr>
          <w:p w14:paraId="051F2AD2">
            <w:pPr>
              <w:widowControl/>
              <w:jc w:val="left"/>
              <w:rPr>
                <w:rFonts w:ascii="仿宋_GB2312" w:hAnsi="宋体" w:eastAsia="仿宋_GB2312" w:cs="宋体"/>
                <w:kern w:val="0"/>
                <w:sz w:val="18"/>
                <w:szCs w:val="18"/>
              </w:rPr>
            </w:pPr>
          </w:p>
        </w:tc>
        <w:tc>
          <w:tcPr>
            <w:tcW w:w="540" w:type="dxa"/>
            <w:vMerge w:val="continue"/>
            <w:tcBorders>
              <w:top w:val="nil"/>
              <w:left w:val="single" w:color="000000" w:sz="4" w:space="0"/>
              <w:bottom w:val="single" w:color="000000" w:sz="4" w:space="0"/>
              <w:right w:val="single" w:color="000000" w:sz="4" w:space="0"/>
            </w:tcBorders>
            <w:vAlign w:val="center"/>
          </w:tcPr>
          <w:p w14:paraId="7F9567BA">
            <w:pPr>
              <w:widowControl/>
              <w:jc w:val="left"/>
              <w:rPr>
                <w:rFonts w:ascii="仿宋_GB2312" w:hAnsi="宋体" w:eastAsia="仿宋_GB2312" w:cs="宋体"/>
                <w:kern w:val="0"/>
                <w:sz w:val="18"/>
                <w:szCs w:val="18"/>
              </w:rPr>
            </w:pPr>
          </w:p>
        </w:tc>
        <w:tc>
          <w:tcPr>
            <w:tcW w:w="803" w:type="dxa"/>
            <w:tcBorders>
              <w:top w:val="nil"/>
              <w:left w:val="nil"/>
              <w:bottom w:val="single" w:color="000000" w:sz="4" w:space="0"/>
              <w:right w:val="single" w:color="000000" w:sz="4" w:space="0"/>
            </w:tcBorders>
            <w:vAlign w:val="center"/>
          </w:tcPr>
          <w:p w14:paraId="3F97FAE0">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环境</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效益</w:t>
            </w:r>
          </w:p>
        </w:tc>
        <w:tc>
          <w:tcPr>
            <w:tcW w:w="550" w:type="dxa"/>
            <w:tcBorders>
              <w:top w:val="nil"/>
              <w:left w:val="nil"/>
              <w:bottom w:val="single" w:color="000000" w:sz="4" w:space="0"/>
              <w:right w:val="single" w:color="000000" w:sz="4" w:space="0"/>
            </w:tcBorders>
            <w:vAlign w:val="center"/>
          </w:tcPr>
          <w:p w14:paraId="312E829E">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8</w:t>
            </w:r>
          </w:p>
        </w:tc>
        <w:tc>
          <w:tcPr>
            <w:tcW w:w="2407" w:type="dxa"/>
            <w:tcBorders>
              <w:top w:val="nil"/>
              <w:left w:val="nil"/>
              <w:bottom w:val="single" w:color="000000" w:sz="4" w:space="0"/>
              <w:right w:val="single" w:color="000000" w:sz="4" w:space="0"/>
            </w:tcBorders>
            <w:vAlign w:val="center"/>
          </w:tcPr>
          <w:p w14:paraId="3473349E">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项目实施是否对环境产生积极或消极影响</w:t>
            </w:r>
          </w:p>
        </w:tc>
        <w:tc>
          <w:tcPr>
            <w:tcW w:w="2772" w:type="dxa"/>
            <w:tcBorders>
              <w:top w:val="nil"/>
              <w:left w:val="nil"/>
              <w:bottom w:val="single" w:color="000000" w:sz="4" w:space="0"/>
              <w:right w:val="single" w:color="000000" w:sz="4" w:space="0"/>
            </w:tcBorders>
            <w:vAlign w:val="center"/>
          </w:tcPr>
          <w:p w14:paraId="6988896D">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完成绩效目标设定的积极的环境效益得8分，未完成的，按完成情况酌情扣分。</w:t>
            </w:r>
          </w:p>
        </w:tc>
        <w:tc>
          <w:tcPr>
            <w:tcW w:w="803" w:type="dxa"/>
            <w:tcBorders>
              <w:top w:val="nil"/>
              <w:left w:val="single" w:color="auto" w:sz="4" w:space="0"/>
              <w:bottom w:val="single" w:color="auto" w:sz="4" w:space="0"/>
              <w:right w:val="single" w:color="auto" w:sz="4" w:space="0"/>
            </w:tcBorders>
            <w:shd w:val="clear" w:color="auto" w:fill="FFFFFF"/>
            <w:vAlign w:val="center"/>
          </w:tcPr>
          <w:p w14:paraId="338157A9">
            <w:pPr>
              <w:widowControl/>
              <w:spacing w:line="240" w:lineRule="exact"/>
              <w:jc w:val="center"/>
              <w:rPr>
                <w:rFonts w:hint="eastAsia" w:ascii="仿宋_GB2312" w:hAnsi="宋体" w:eastAsia="仿宋_GB2312" w:cs="宋体"/>
                <w:kern w:val="0"/>
                <w:sz w:val="24"/>
                <w:lang w:val="en-US" w:eastAsia="zh-CN"/>
              </w:rPr>
            </w:pPr>
            <w:r>
              <w:rPr>
                <w:rFonts w:hint="eastAsia" w:ascii="仿宋_GB2312" w:hAnsi="宋体" w:eastAsia="仿宋_GB2312" w:cs="宋体"/>
                <w:kern w:val="0"/>
                <w:sz w:val="24"/>
                <w:lang w:val="en-US" w:eastAsia="zh-CN"/>
              </w:rPr>
              <w:t>8</w:t>
            </w:r>
          </w:p>
        </w:tc>
      </w:tr>
      <w:tr w14:paraId="438C041D">
        <w:tblPrEx>
          <w:tblCellMar>
            <w:top w:w="0" w:type="dxa"/>
            <w:left w:w="108" w:type="dxa"/>
            <w:bottom w:w="0" w:type="dxa"/>
            <w:right w:w="108" w:type="dxa"/>
          </w:tblCellMar>
        </w:tblPrEx>
        <w:trPr>
          <w:trHeight w:val="1134" w:hRule="atLeast"/>
          <w:jc w:val="center"/>
        </w:trPr>
        <w:tc>
          <w:tcPr>
            <w:tcW w:w="702" w:type="dxa"/>
            <w:vMerge w:val="continue"/>
            <w:tcBorders>
              <w:top w:val="single" w:color="auto" w:sz="4" w:space="0"/>
              <w:left w:val="single" w:color="000000" w:sz="4" w:space="0"/>
              <w:bottom w:val="single" w:color="000000" w:sz="4" w:space="0"/>
              <w:right w:val="single" w:color="000000" w:sz="4" w:space="0"/>
            </w:tcBorders>
            <w:vAlign w:val="center"/>
          </w:tcPr>
          <w:p w14:paraId="6C90CDEB">
            <w:pPr>
              <w:widowControl/>
              <w:jc w:val="left"/>
              <w:rPr>
                <w:rFonts w:ascii="仿宋_GB2312" w:hAnsi="宋体" w:eastAsia="仿宋_GB2312" w:cs="宋体"/>
                <w:kern w:val="0"/>
                <w:sz w:val="18"/>
                <w:szCs w:val="18"/>
              </w:rPr>
            </w:pPr>
          </w:p>
        </w:tc>
        <w:tc>
          <w:tcPr>
            <w:tcW w:w="540" w:type="dxa"/>
            <w:vMerge w:val="continue"/>
            <w:tcBorders>
              <w:top w:val="single" w:color="auto" w:sz="4" w:space="0"/>
              <w:left w:val="single" w:color="000000" w:sz="4" w:space="0"/>
              <w:bottom w:val="single" w:color="000000" w:sz="4" w:space="0"/>
              <w:right w:val="single" w:color="000000" w:sz="4" w:space="0"/>
            </w:tcBorders>
            <w:vAlign w:val="center"/>
          </w:tcPr>
          <w:p w14:paraId="0327B9D9">
            <w:pPr>
              <w:widowControl/>
              <w:jc w:val="left"/>
              <w:rPr>
                <w:rFonts w:ascii="仿宋_GB2312" w:hAnsi="宋体" w:eastAsia="仿宋_GB2312" w:cs="宋体"/>
                <w:kern w:val="0"/>
                <w:sz w:val="18"/>
                <w:szCs w:val="18"/>
              </w:rPr>
            </w:pPr>
          </w:p>
        </w:tc>
        <w:tc>
          <w:tcPr>
            <w:tcW w:w="703" w:type="dxa"/>
            <w:vMerge w:val="continue"/>
            <w:tcBorders>
              <w:top w:val="nil"/>
              <w:left w:val="single" w:color="000000" w:sz="4" w:space="0"/>
              <w:bottom w:val="single" w:color="000000" w:sz="4" w:space="0"/>
              <w:right w:val="single" w:color="000000" w:sz="4" w:space="0"/>
            </w:tcBorders>
            <w:vAlign w:val="center"/>
          </w:tcPr>
          <w:p w14:paraId="55A8B2F0">
            <w:pPr>
              <w:widowControl/>
              <w:jc w:val="left"/>
              <w:rPr>
                <w:rFonts w:ascii="仿宋_GB2312" w:hAnsi="宋体" w:eastAsia="仿宋_GB2312" w:cs="宋体"/>
                <w:kern w:val="0"/>
                <w:sz w:val="18"/>
                <w:szCs w:val="18"/>
              </w:rPr>
            </w:pPr>
          </w:p>
        </w:tc>
        <w:tc>
          <w:tcPr>
            <w:tcW w:w="540" w:type="dxa"/>
            <w:vMerge w:val="continue"/>
            <w:tcBorders>
              <w:top w:val="nil"/>
              <w:left w:val="single" w:color="000000" w:sz="4" w:space="0"/>
              <w:bottom w:val="single" w:color="000000" w:sz="4" w:space="0"/>
              <w:right w:val="single" w:color="000000" w:sz="4" w:space="0"/>
            </w:tcBorders>
            <w:vAlign w:val="center"/>
          </w:tcPr>
          <w:p w14:paraId="0C013C27">
            <w:pPr>
              <w:widowControl/>
              <w:jc w:val="left"/>
              <w:rPr>
                <w:rFonts w:ascii="仿宋_GB2312" w:hAnsi="宋体" w:eastAsia="仿宋_GB2312" w:cs="宋体"/>
                <w:kern w:val="0"/>
                <w:sz w:val="18"/>
                <w:szCs w:val="18"/>
              </w:rPr>
            </w:pPr>
          </w:p>
        </w:tc>
        <w:tc>
          <w:tcPr>
            <w:tcW w:w="803" w:type="dxa"/>
            <w:tcBorders>
              <w:top w:val="nil"/>
              <w:left w:val="nil"/>
              <w:bottom w:val="single" w:color="000000" w:sz="4" w:space="0"/>
              <w:right w:val="single" w:color="000000" w:sz="4" w:space="0"/>
            </w:tcBorders>
            <w:vAlign w:val="center"/>
          </w:tcPr>
          <w:p w14:paraId="2E36D792">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可持续</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影响</w:t>
            </w:r>
          </w:p>
        </w:tc>
        <w:tc>
          <w:tcPr>
            <w:tcW w:w="550" w:type="dxa"/>
            <w:tcBorders>
              <w:top w:val="nil"/>
              <w:left w:val="nil"/>
              <w:bottom w:val="single" w:color="000000" w:sz="4" w:space="0"/>
              <w:right w:val="single" w:color="000000" w:sz="4" w:space="0"/>
            </w:tcBorders>
            <w:vAlign w:val="center"/>
          </w:tcPr>
          <w:p w14:paraId="53FEFA66">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8</w:t>
            </w:r>
          </w:p>
        </w:tc>
        <w:tc>
          <w:tcPr>
            <w:tcW w:w="2407" w:type="dxa"/>
            <w:tcBorders>
              <w:top w:val="nil"/>
              <w:left w:val="nil"/>
              <w:bottom w:val="single" w:color="000000" w:sz="4" w:space="0"/>
              <w:right w:val="single" w:color="000000" w:sz="4" w:space="0"/>
            </w:tcBorders>
            <w:vAlign w:val="center"/>
          </w:tcPr>
          <w:p w14:paraId="3085016F">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项目实施对人、自然、资源是否带来可持续影响</w:t>
            </w:r>
          </w:p>
        </w:tc>
        <w:tc>
          <w:tcPr>
            <w:tcW w:w="2772" w:type="dxa"/>
            <w:tcBorders>
              <w:top w:val="nil"/>
              <w:left w:val="nil"/>
              <w:bottom w:val="single" w:color="000000" w:sz="4" w:space="0"/>
              <w:right w:val="single" w:color="000000" w:sz="4" w:space="0"/>
            </w:tcBorders>
            <w:vAlign w:val="center"/>
          </w:tcPr>
          <w:p w14:paraId="54929EA0">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完成绩效设定目标的得8分，未完成的，按完成情况酌情扣分。</w:t>
            </w:r>
          </w:p>
        </w:tc>
        <w:tc>
          <w:tcPr>
            <w:tcW w:w="803" w:type="dxa"/>
            <w:tcBorders>
              <w:top w:val="nil"/>
              <w:left w:val="single" w:color="auto" w:sz="4" w:space="0"/>
              <w:bottom w:val="single" w:color="auto" w:sz="4" w:space="0"/>
              <w:right w:val="single" w:color="auto" w:sz="4" w:space="0"/>
            </w:tcBorders>
            <w:shd w:val="clear" w:color="auto" w:fill="FFFFFF"/>
            <w:vAlign w:val="center"/>
          </w:tcPr>
          <w:p w14:paraId="327C9F2A">
            <w:pPr>
              <w:widowControl/>
              <w:spacing w:line="240" w:lineRule="exact"/>
              <w:jc w:val="center"/>
              <w:rPr>
                <w:rFonts w:hint="eastAsia" w:ascii="仿宋_GB2312" w:hAnsi="宋体" w:eastAsia="仿宋_GB2312" w:cs="宋体"/>
                <w:kern w:val="0"/>
                <w:sz w:val="24"/>
                <w:lang w:val="en-US" w:eastAsia="zh-CN"/>
              </w:rPr>
            </w:pPr>
            <w:r>
              <w:rPr>
                <w:rFonts w:hint="eastAsia" w:ascii="仿宋_GB2312" w:hAnsi="宋体" w:eastAsia="仿宋_GB2312" w:cs="宋体"/>
                <w:kern w:val="0"/>
                <w:sz w:val="24"/>
                <w:lang w:val="en-US" w:eastAsia="zh-CN"/>
              </w:rPr>
              <w:t>8</w:t>
            </w:r>
          </w:p>
        </w:tc>
      </w:tr>
      <w:tr w14:paraId="1C8368F0">
        <w:tblPrEx>
          <w:tblCellMar>
            <w:top w:w="0" w:type="dxa"/>
            <w:left w:w="108" w:type="dxa"/>
            <w:bottom w:w="0" w:type="dxa"/>
            <w:right w:w="108" w:type="dxa"/>
          </w:tblCellMar>
        </w:tblPrEx>
        <w:trPr>
          <w:trHeight w:val="1134" w:hRule="atLeast"/>
          <w:jc w:val="center"/>
        </w:trPr>
        <w:tc>
          <w:tcPr>
            <w:tcW w:w="702" w:type="dxa"/>
            <w:vMerge w:val="continue"/>
            <w:tcBorders>
              <w:top w:val="single" w:color="auto" w:sz="4" w:space="0"/>
              <w:left w:val="single" w:color="000000" w:sz="4" w:space="0"/>
              <w:bottom w:val="single" w:color="000000" w:sz="4" w:space="0"/>
              <w:right w:val="single" w:color="000000" w:sz="4" w:space="0"/>
            </w:tcBorders>
            <w:vAlign w:val="center"/>
          </w:tcPr>
          <w:p w14:paraId="79B54014">
            <w:pPr>
              <w:widowControl/>
              <w:jc w:val="left"/>
              <w:rPr>
                <w:rFonts w:ascii="仿宋_GB2312" w:hAnsi="宋体" w:eastAsia="仿宋_GB2312" w:cs="宋体"/>
                <w:kern w:val="0"/>
                <w:sz w:val="18"/>
                <w:szCs w:val="18"/>
              </w:rPr>
            </w:pPr>
          </w:p>
        </w:tc>
        <w:tc>
          <w:tcPr>
            <w:tcW w:w="540" w:type="dxa"/>
            <w:vMerge w:val="continue"/>
            <w:tcBorders>
              <w:top w:val="single" w:color="auto" w:sz="4" w:space="0"/>
              <w:left w:val="single" w:color="000000" w:sz="4" w:space="0"/>
              <w:bottom w:val="single" w:color="000000" w:sz="4" w:space="0"/>
              <w:right w:val="single" w:color="000000" w:sz="4" w:space="0"/>
            </w:tcBorders>
            <w:vAlign w:val="center"/>
          </w:tcPr>
          <w:p w14:paraId="1AEFF741">
            <w:pPr>
              <w:widowControl/>
              <w:jc w:val="left"/>
              <w:rPr>
                <w:rFonts w:ascii="仿宋_GB2312" w:hAnsi="宋体" w:eastAsia="仿宋_GB2312" w:cs="宋体"/>
                <w:kern w:val="0"/>
                <w:sz w:val="18"/>
                <w:szCs w:val="18"/>
              </w:rPr>
            </w:pPr>
          </w:p>
        </w:tc>
        <w:tc>
          <w:tcPr>
            <w:tcW w:w="703" w:type="dxa"/>
            <w:vMerge w:val="continue"/>
            <w:tcBorders>
              <w:top w:val="nil"/>
              <w:left w:val="single" w:color="000000" w:sz="4" w:space="0"/>
              <w:bottom w:val="single" w:color="000000" w:sz="4" w:space="0"/>
              <w:right w:val="single" w:color="000000" w:sz="4" w:space="0"/>
            </w:tcBorders>
            <w:vAlign w:val="center"/>
          </w:tcPr>
          <w:p w14:paraId="618CDF96">
            <w:pPr>
              <w:widowControl/>
              <w:jc w:val="left"/>
              <w:rPr>
                <w:rFonts w:ascii="仿宋_GB2312" w:hAnsi="宋体" w:eastAsia="仿宋_GB2312" w:cs="宋体"/>
                <w:kern w:val="0"/>
                <w:sz w:val="18"/>
                <w:szCs w:val="18"/>
              </w:rPr>
            </w:pPr>
          </w:p>
        </w:tc>
        <w:tc>
          <w:tcPr>
            <w:tcW w:w="540" w:type="dxa"/>
            <w:vMerge w:val="continue"/>
            <w:tcBorders>
              <w:top w:val="nil"/>
              <w:left w:val="single" w:color="000000" w:sz="4" w:space="0"/>
              <w:bottom w:val="single" w:color="000000" w:sz="4" w:space="0"/>
              <w:right w:val="single" w:color="000000" w:sz="4" w:space="0"/>
            </w:tcBorders>
            <w:vAlign w:val="center"/>
          </w:tcPr>
          <w:p w14:paraId="1304509B">
            <w:pPr>
              <w:widowControl/>
              <w:jc w:val="left"/>
              <w:rPr>
                <w:rFonts w:ascii="仿宋_GB2312" w:hAnsi="宋体" w:eastAsia="仿宋_GB2312" w:cs="宋体"/>
                <w:kern w:val="0"/>
                <w:sz w:val="18"/>
                <w:szCs w:val="18"/>
              </w:rPr>
            </w:pPr>
          </w:p>
        </w:tc>
        <w:tc>
          <w:tcPr>
            <w:tcW w:w="803" w:type="dxa"/>
            <w:tcBorders>
              <w:top w:val="nil"/>
              <w:left w:val="nil"/>
              <w:bottom w:val="single" w:color="000000" w:sz="4" w:space="0"/>
              <w:right w:val="single" w:color="000000" w:sz="4" w:space="0"/>
            </w:tcBorders>
            <w:vAlign w:val="center"/>
          </w:tcPr>
          <w:p w14:paraId="29D7C707">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服务</w:t>
            </w:r>
          </w:p>
          <w:p w14:paraId="4AE8A357">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对象</w:t>
            </w:r>
          </w:p>
          <w:p w14:paraId="52ED3715">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满意度</w:t>
            </w:r>
          </w:p>
        </w:tc>
        <w:tc>
          <w:tcPr>
            <w:tcW w:w="550" w:type="dxa"/>
            <w:tcBorders>
              <w:top w:val="nil"/>
              <w:left w:val="nil"/>
              <w:bottom w:val="single" w:color="000000" w:sz="4" w:space="0"/>
              <w:right w:val="single" w:color="000000" w:sz="4" w:space="0"/>
            </w:tcBorders>
            <w:vAlign w:val="center"/>
          </w:tcPr>
          <w:p w14:paraId="1717B233">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8</w:t>
            </w:r>
          </w:p>
        </w:tc>
        <w:tc>
          <w:tcPr>
            <w:tcW w:w="2407" w:type="dxa"/>
            <w:tcBorders>
              <w:top w:val="nil"/>
              <w:left w:val="nil"/>
              <w:bottom w:val="single" w:color="000000" w:sz="4" w:space="0"/>
              <w:right w:val="single" w:color="000000" w:sz="4" w:space="0"/>
            </w:tcBorders>
            <w:vAlign w:val="center"/>
          </w:tcPr>
          <w:p w14:paraId="36AF2D84">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服务对象满意率=项目区被调查人数中表示满意的人数(户数)/ 被调查人数(户数)×100%</w:t>
            </w:r>
          </w:p>
        </w:tc>
        <w:tc>
          <w:tcPr>
            <w:tcW w:w="2772" w:type="dxa"/>
            <w:tcBorders>
              <w:top w:val="nil"/>
              <w:left w:val="nil"/>
              <w:bottom w:val="single" w:color="000000" w:sz="4" w:space="0"/>
              <w:right w:val="nil"/>
            </w:tcBorders>
            <w:vAlign w:val="center"/>
          </w:tcPr>
          <w:p w14:paraId="0D65D168">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满意率达90%（含）以上的得8分，80%（含）-90%得6分，70%（含）-80%得4分，60%（含）-70%得2分，60%以下不得分。</w:t>
            </w:r>
          </w:p>
        </w:tc>
        <w:tc>
          <w:tcPr>
            <w:tcW w:w="803" w:type="dxa"/>
            <w:tcBorders>
              <w:top w:val="nil"/>
              <w:left w:val="single" w:color="auto" w:sz="4" w:space="0"/>
              <w:bottom w:val="single" w:color="auto" w:sz="4" w:space="0"/>
              <w:right w:val="single" w:color="auto" w:sz="4" w:space="0"/>
            </w:tcBorders>
            <w:vAlign w:val="center"/>
          </w:tcPr>
          <w:p w14:paraId="54F465D1">
            <w:pPr>
              <w:widowControl/>
              <w:spacing w:line="240" w:lineRule="exact"/>
              <w:ind w:firstLine="240" w:firstLineChars="100"/>
              <w:jc w:val="left"/>
              <w:rPr>
                <w:rFonts w:hint="eastAsia" w:ascii="宋体" w:hAnsi="宋体" w:eastAsia="宋体" w:cs="宋体"/>
                <w:kern w:val="0"/>
                <w:sz w:val="24"/>
                <w:lang w:val="en-US" w:eastAsia="zh-CN"/>
              </w:rPr>
            </w:pPr>
            <w:r>
              <w:rPr>
                <w:rFonts w:hint="eastAsia" w:ascii="宋体" w:hAnsi="宋体" w:cs="宋体"/>
                <w:kern w:val="0"/>
                <w:sz w:val="24"/>
                <w:lang w:val="en-US" w:eastAsia="zh-CN"/>
              </w:rPr>
              <w:t>8</w:t>
            </w:r>
          </w:p>
        </w:tc>
      </w:tr>
      <w:tr w14:paraId="619B5DDA">
        <w:tblPrEx>
          <w:tblCellMar>
            <w:top w:w="0" w:type="dxa"/>
            <w:left w:w="108" w:type="dxa"/>
            <w:bottom w:w="0" w:type="dxa"/>
            <w:right w:w="108" w:type="dxa"/>
          </w:tblCellMar>
        </w:tblPrEx>
        <w:trPr>
          <w:trHeight w:val="860" w:hRule="atLeast"/>
          <w:jc w:val="center"/>
        </w:trPr>
        <w:tc>
          <w:tcPr>
            <w:tcW w:w="702" w:type="dxa"/>
            <w:tcBorders>
              <w:top w:val="nil"/>
              <w:left w:val="single" w:color="000000" w:sz="4" w:space="0"/>
              <w:bottom w:val="single" w:color="000000" w:sz="4" w:space="0"/>
              <w:right w:val="single" w:color="000000" w:sz="4" w:space="0"/>
            </w:tcBorders>
            <w:vAlign w:val="center"/>
          </w:tcPr>
          <w:p w14:paraId="70AA9560">
            <w:pPr>
              <w:widowControl/>
              <w:spacing w:line="240" w:lineRule="exact"/>
              <w:jc w:val="center"/>
              <w:rPr>
                <w:rFonts w:ascii="仿宋_GB2312" w:hAnsi="宋体" w:eastAsia="仿宋_GB2312" w:cs="宋体"/>
                <w:b/>
                <w:bCs/>
                <w:kern w:val="0"/>
                <w:sz w:val="18"/>
                <w:szCs w:val="18"/>
              </w:rPr>
            </w:pPr>
            <w:r>
              <w:rPr>
                <w:rFonts w:hint="eastAsia" w:ascii="仿宋_GB2312" w:hAnsi="宋体" w:eastAsia="仿宋_GB2312" w:cs="宋体"/>
                <w:b/>
                <w:bCs/>
                <w:kern w:val="0"/>
                <w:sz w:val="18"/>
                <w:szCs w:val="18"/>
              </w:rPr>
              <w:t>总分</w:t>
            </w:r>
          </w:p>
        </w:tc>
        <w:tc>
          <w:tcPr>
            <w:tcW w:w="540" w:type="dxa"/>
            <w:tcBorders>
              <w:top w:val="nil"/>
              <w:left w:val="nil"/>
              <w:bottom w:val="single" w:color="000000" w:sz="4" w:space="0"/>
              <w:right w:val="single" w:color="000000" w:sz="4" w:space="0"/>
            </w:tcBorders>
            <w:vAlign w:val="center"/>
          </w:tcPr>
          <w:p w14:paraId="1E9E5BA2">
            <w:pPr>
              <w:widowControl/>
              <w:spacing w:line="240" w:lineRule="exact"/>
              <w:jc w:val="center"/>
              <w:rPr>
                <w:rFonts w:ascii="仿宋_GB2312" w:hAnsi="宋体" w:eastAsia="仿宋_GB2312" w:cs="宋体"/>
                <w:b/>
                <w:bCs/>
                <w:kern w:val="0"/>
                <w:sz w:val="18"/>
                <w:szCs w:val="18"/>
              </w:rPr>
            </w:pPr>
            <w:r>
              <w:rPr>
                <w:rFonts w:hint="eastAsia" w:ascii="仿宋_GB2312" w:hAnsi="宋体" w:eastAsia="仿宋_GB2312" w:cs="宋体"/>
                <w:b/>
                <w:bCs/>
                <w:kern w:val="0"/>
                <w:sz w:val="18"/>
                <w:szCs w:val="18"/>
              </w:rPr>
              <w:t>100</w:t>
            </w:r>
          </w:p>
        </w:tc>
        <w:tc>
          <w:tcPr>
            <w:tcW w:w="703" w:type="dxa"/>
            <w:tcBorders>
              <w:top w:val="nil"/>
              <w:left w:val="nil"/>
              <w:bottom w:val="single" w:color="000000" w:sz="4" w:space="0"/>
              <w:right w:val="single" w:color="000000" w:sz="4" w:space="0"/>
            </w:tcBorders>
            <w:vAlign w:val="center"/>
          </w:tcPr>
          <w:p w14:paraId="728742DB">
            <w:pPr>
              <w:widowControl/>
              <w:spacing w:line="240" w:lineRule="exact"/>
              <w:jc w:val="center"/>
              <w:rPr>
                <w:rFonts w:ascii="仿宋_GB2312" w:hAnsi="宋体" w:eastAsia="仿宋_GB2312" w:cs="宋体"/>
                <w:b/>
                <w:bCs/>
                <w:kern w:val="0"/>
                <w:sz w:val="18"/>
                <w:szCs w:val="18"/>
              </w:rPr>
            </w:pPr>
          </w:p>
        </w:tc>
        <w:tc>
          <w:tcPr>
            <w:tcW w:w="540" w:type="dxa"/>
            <w:tcBorders>
              <w:top w:val="nil"/>
              <w:left w:val="nil"/>
              <w:bottom w:val="single" w:color="000000" w:sz="4" w:space="0"/>
              <w:right w:val="single" w:color="000000" w:sz="4" w:space="0"/>
            </w:tcBorders>
            <w:vAlign w:val="center"/>
          </w:tcPr>
          <w:p w14:paraId="54929E11">
            <w:pPr>
              <w:widowControl/>
              <w:spacing w:line="240" w:lineRule="exact"/>
              <w:jc w:val="center"/>
              <w:rPr>
                <w:rFonts w:ascii="仿宋_GB2312" w:hAnsi="宋体" w:eastAsia="仿宋_GB2312" w:cs="宋体"/>
                <w:b/>
                <w:bCs/>
                <w:kern w:val="0"/>
                <w:sz w:val="18"/>
                <w:szCs w:val="18"/>
              </w:rPr>
            </w:pPr>
            <w:r>
              <w:rPr>
                <w:rFonts w:hint="eastAsia" w:ascii="仿宋_GB2312" w:hAnsi="宋体" w:eastAsia="仿宋_GB2312" w:cs="宋体"/>
                <w:b/>
                <w:bCs/>
                <w:kern w:val="0"/>
                <w:sz w:val="18"/>
                <w:szCs w:val="18"/>
              </w:rPr>
              <w:t>100</w:t>
            </w:r>
          </w:p>
        </w:tc>
        <w:tc>
          <w:tcPr>
            <w:tcW w:w="803" w:type="dxa"/>
            <w:tcBorders>
              <w:top w:val="nil"/>
              <w:left w:val="nil"/>
              <w:bottom w:val="single" w:color="000000" w:sz="4" w:space="0"/>
              <w:right w:val="single" w:color="000000" w:sz="4" w:space="0"/>
            </w:tcBorders>
            <w:vAlign w:val="center"/>
          </w:tcPr>
          <w:p w14:paraId="4B462037">
            <w:pPr>
              <w:widowControl/>
              <w:spacing w:line="240" w:lineRule="exact"/>
              <w:jc w:val="center"/>
              <w:rPr>
                <w:rFonts w:ascii="仿宋_GB2312" w:hAnsi="宋体" w:eastAsia="仿宋_GB2312" w:cs="宋体"/>
                <w:b/>
                <w:bCs/>
                <w:kern w:val="0"/>
                <w:sz w:val="18"/>
                <w:szCs w:val="18"/>
              </w:rPr>
            </w:pPr>
          </w:p>
        </w:tc>
        <w:tc>
          <w:tcPr>
            <w:tcW w:w="550" w:type="dxa"/>
            <w:tcBorders>
              <w:top w:val="nil"/>
              <w:left w:val="nil"/>
              <w:bottom w:val="single" w:color="000000" w:sz="4" w:space="0"/>
              <w:right w:val="single" w:color="000000" w:sz="4" w:space="0"/>
            </w:tcBorders>
            <w:vAlign w:val="center"/>
          </w:tcPr>
          <w:p w14:paraId="103E5FF2">
            <w:pPr>
              <w:widowControl/>
              <w:spacing w:line="240" w:lineRule="exact"/>
              <w:jc w:val="center"/>
              <w:rPr>
                <w:rFonts w:ascii="仿宋_GB2312" w:hAnsi="宋体" w:eastAsia="仿宋_GB2312" w:cs="宋体"/>
                <w:b/>
                <w:bCs/>
                <w:kern w:val="0"/>
                <w:sz w:val="18"/>
                <w:szCs w:val="18"/>
              </w:rPr>
            </w:pPr>
            <w:r>
              <w:rPr>
                <w:rFonts w:hint="eastAsia" w:ascii="仿宋_GB2312" w:hAnsi="宋体" w:eastAsia="仿宋_GB2312" w:cs="宋体"/>
                <w:b/>
                <w:bCs/>
                <w:kern w:val="0"/>
                <w:sz w:val="18"/>
                <w:szCs w:val="18"/>
              </w:rPr>
              <w:t>100</w:t>
            </w:r>
          </w:p>
        </w:tc>
        <w:tc>
          <w:tcPr>
            <w:tcW w:w="2407" w:type="dxa"/>
            <w:tcBorders>
              <w:top w:val="nil"/>
              <w:left w:val="nil"/>
              <w:bottom w:val="single" w:color="000000" w:sz="4" w:space="0"/>
              <w:right w:val="single" w:color="000000" w:sz="4" w:space="0"/>
            </w:tcBorders>
            <w:vAlign w:val="center"/>
          </w:tcPr>
          <w:p w14:paraId="2303A5F8">
            <w:pPr>
              <w:widowControl/>
              <w:spacing w:line="240" w:lineRule="exact"/>
              <w:jc w:val="center"/>
              <w:rPr>
                <w:rFonts w:ascii="仿宋_GB2312" w:hAnsi="宋体" w:eastAsia="仿宋_GB2312" w:cs="宋体"/>
                <w:b/>
                <w:bCs/>
                <w:kern w:val="0"/>
                <w:sz w:val="18"/>
                <w:szCs w:val="18"/>
              </w:rPr>
            </w:pPr>
          </w:p>
        </w:tc>
        <w:tc>
          <w:tcPr>
            <w:tcW w:w="2772" w:type="dxa"/>
            <w:tcBorders>
              <w:top w:val="nil"/>
              <w:left w:val="nil"/>
              <w:bottom w:val="single" w:color="000000" w:sz="4" w:space="0"/>
              <w:right w:val="nil"/>
            </w:tcBorders>
            <w:vAlign w:val="center"/>
          </w:tcPr>
          <w:p w14:paraId="778B0911">
            <w:pPr>
              <w:widowControl/>
              <w:spacing w:line="240" w:lineRule="exact"/>
              <w:jc w:val="center"/>
              <w:rPr>
                <w:rFonts w:ascii="仿宋_GB2312" w:hAnsi="宋体" w:eastAsia="仿宋_GB2312" w:cs="宋体"/>
                <w:b/>
                <w:bCs/>
                <w:kern w:val="0"/>
                <w:sz w:val="18"/>
                <w:szCs w:val="18"/>
              </w:rPr>
            </w:pPr>
          </w:p>
        </w:tc>
        <w:tc>
          <w:tcPr>
            <w:tcW w:w="803" w:type="dxa"/>
            <w:tcBorders>
              <w:top w:val="nil"/>
              <w:left w:val="single" w:color="auto" w:sz="4" w:space="0"/>
              <w:bottom w:val="single" w:color="auto" w:sz="4" w:space="0"/>
              <w:right w:val="single" w:color="auto" w:sz="4" w:space="0"/>
            </w:tcBorders>
            <w:vAlign w:val="center"/>
          </w:tcPr>
          <w:p w14:paraId="101842F5">
            <w:pPr>
              <w:widowControl/>
              <w:spacing w:line="240" w:lineRule="exact"/>
              <w:jc w:val="left"/>
              <w:rPr>
                <w:rFonts w:hint="default" w:ascii="宋体" w:hAnsi="宋体" w:eastAsia="宋体" w:cs="宋体"/>
                <w:b/>
                <w:bCs/>
                <w:kern w:val="0"/>
                <w:sz w:val="24"/>
                <w:lang w:val="en-US" w:eastAsia="zh-CN"/>
              </w:rPr>
            </w:pPr>
            <w:r>
              <w:rPr>
                <w:rFonts w:hint="eastAsia" w:ascii="宋体" w:hAnsi="宋体" w:cs="宋体"/>
                <w:b/>
                <w:bCs/>
                <w:kern w:val="0"/>
                <w:sz w:val="24"/>
                <w:lang w:val="en-US" w:eastAsia="zh-CN"/>
              </w:rPr>
              <w:t>96</w:t>
            </w:r>
          </w:p>
        </w:tc>
      </w:tr>
    </w:tbl>
    <w:p w14:paraId="34E06CF6">
      <w:pPr>
        <w:adjustRightInd w:val="0"/>
        <w:snapToGrid w:val="0"/>
        <w:spacing w:beforeLines="50" w:line="200" w:lineRule="exact"/>
        <w:contextualSpacing/>
        <w:rPr>
          <w:rFonts w:ascii="仿宋_GB2312" w:eastAsia="仿宋_GB2312"/>
        </w:rPr>
      </w:pPr>
    </w:p>
    <w:p w14:paraId="151CBEAE">
      <w:pPr>
        <w:adjustRightInd w:val="0"/>
        <w:snapToGrid w:val="0"/>
        <w:spacing w:beforeLines="50"/>
        <w:contextualSpacing/>
        <w:rPr>
          <w:rFonts w:ascii="仿宋_GB2312" w:eastAsia="仿宋_GB2312"/>
        </w:rPr>
      </w:pPr>
      <w:r>
        <w:rPr>
          <w:rFonts w:hint="eastAsia" w:ascii="仿宋_GB2312" w:eastAsia="仿宋_GB2312"/>
        </w:rPr>
        <w:t>备注：部门（单位）根据项目实际，在《项目支出绩效评价指标体系（参考样表）》上进一步完</w:t>
      </w:r>
    </w:p>
    <w:p w14:paraId="49232310">
      <w:pPr>
        <w:adjustRightInd w:val="0"/>
        <w:snapToGrid w:val="0"/>
        <w:spacing w:beforeLines="50"/>
        <w:ind w:firstLine="630" w:firstLineChars="300"/>
        <w:contextualSpacing/>
        <w:rPr>
          <w:rFonts w:eastAsia="仿宋_GB2312"/>
          <w:sz w:val="32"/>
        </w:rPr>
      </w:pPr>
      <w:r>
        <w:rPr>
          <w:rFonts w:hint="eastAsia" w:ascii="仿宋_GB2312" w:eastAsia="仿宋_GB2312"/>
        </w:rPr>
        <w:t>善、量化、细化个性指标，形成本项目的指标体系。</w:t>
      </w:r>
    </w:p>
    <w:p w14:paraId="7A33B064">
      <w:pPr>
        <w:adjustRightInd w:val="0"/>
        <w:snapToGrid w:val="0"/>
        <w:spacing w:line="200" w:lineRule="exact"/>
        <w:jc w:val="right"/>
        <w:rPr>
          <w:rFonts w:eastAsia="仿宋_GB2312"/>
          <w:sz w:val="32"/>
        </w:rPr>
      </w:pPr>
    </w:p>
    <w:p w14:paraId="2BB255ED">
      <w:pPr>
        <w:adjustRightInd w:val="0"/>
        <w:snapToGrid w:val="0"/>
        <w:spacing w:line="200" w:lineRule="exact"/>
        <w:jc w:val="right"/>
        <w:rPr>
          <w:rFonts w:eastAsia="仿宋_GB2312"/>
          <w:sz w:val="32"/>
        </w:rPr>
      </w:pPr>
    </w:p>
    <w:p w14:paraId="73FE133F">
      <w:pPr>
        <w:adjustRightInd w:val="0"/>
        <w:snapToGrid w:val="0"/>
        <w:spacing w:line="200" w:lineRule="exact"/>
        <w:jc w:val="right"/>
        <w:rPr>
          <w:rFonts w:eastAsia="仿宋_GB2312"/>
          <w:sz w:val="32"/>
        </w:rPr>
      </w:pPr>
    </w:p>
    <w:p w14:paraId="3EBC3ADE">
      <w:pPr>
        <w:adjustRightInd w:val="0"/>
        <w:snapToGrid w:val="0"/>
        <w:spacing w:line="200" w:lineRule="exact"/>
        <w:jc w:val="right"/>
        <w:rPr>
          <w:rFonts w:eastAsia="仿宋_GB2312"/>
          <w:sz w:val="32"/>
        </w:rPr>
      </w:pPr>
    </w:p>
    <w:p w14:paraId="2696B260">
      <w:pPr>
        <w:adjustRightInd w:val="0"/>
        <w:snapToGrid w:val="0"/>
        <w:spacing w:line="200" w:lineRule="exact"/>
        <w:jc w:val="right"/>
        <w:rPr>
          <w:rFonts w:eastAsia="仿宋_GB2312"/>
          <w:sz w:val="32"/>
        </w:rPr>
      </w:pPr>
    </w:p>
    <w:p w14:paraId="25E51071">
      <w:pPr>
        <w:adjustRightInd w:val="0"/>
        <w:snapToGrid w:val="0"/>
        <w:spacing w:line="200" w:lineRule="exact"/>
        <w:jc w:val="right"/>
        <w:rPr>
          <w:rFonts w:eastAsia="仿宋_GB2312"/>
          <w:sz w:val="32"/>
        </w:rPr>
      </w:pPr>
    </w:p>
    <w:p w14:paraId="56F77D87"/>
    <w:sectPr>
      <w:pgSz w:w="11906" w:h="16838"/>
      <w:pgMar w:top="1418" w:right="1361" w:bottom="1134" w:left="136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9ECDD58"/>
    <w:multiLevelType w:val="singleLevel"/>
    <w:tmpl w:val="C9ECDD58"/>
    <w:lvl w:ilvl="0" w:tentative="0">
      <w:start w:val="2"/>
      <w:numFmt w:val="decimal"/>
      <w:suff w:val="nothing"/>
      <w:lvlText w:val="%1、"/>
      <w:lvlJc w:val="left"/>
    </w:lvl>
  </w:abstractNum>
  <w:abstractNum w:abstractNumId="1">
    <w:nsid w:val="DE6F5A42"/>
    <w:multiLevelType w:val="singleLevel"/>
    <w:tmpl w:val="DE6F5A42"/>
    <w:lvl w:ilvl="0" w:tentative="0">
      <w:start w:val="2"/>
      <w:numFmt w:val="chineseCounting"/>
      <w:suff w:val="nothing"/>
      <w:lvlText w:val="（%1）"/>
      <w:lvlJc w:val="left"/>
      <w:rPr>
        <w:rFonts w:hint="eastAsia"/>
      </w:rPr>
    </w:lvl>
  </w:abstractNum>
  <w:abstractNum w:abstractNumId="2">
    <w:nsid w:val="FB34BAEC"/>
    <w:multiLevelType w:val="singleLevel"/>
    <w:tmpl w:val="FB34BAEC"/>
    <w:lvl w:ilvl="0" w:tentative="0">
      <w:start w:val="5"/>
      <w:numFmt w:val="chineseCounting"/>
      <w:suff w:val="nothing"/>
      <w:lvlText w:val="%1、"/>
      <w:lvlJc w:val="left"/>
      <w:rPr>
        <w:rFonts w:hint="eastAsia"/>
      </w:rPr>
    </w:lvl>
  </w:abstractNum>
  <w:abstractNum w:abstractNumId="3">
    <w:nsid w:val="FFFFFF7F"/>
    <w:multiLevelType w:val="singleLevel"/>
    <w:tmpl w:val="FFFFFF7F"/>
    <w:lvl w:ilvl="0" w:tentative="0">
      <w:start w:val="1"/>
      <w:numFmt w:val="decimal"/>
      <w:pStyle w:val="18"/>
      <w:lvlText w:val="%1."/>
      <w:lvlJc w:val="left"/>
      <w:pPr>
        <w:tabs>
          <w:tab w:val="left" w:pos="780"/>
        </w:tabs>
        <w:ind w:left="780" w:hanging="360"/>
      </w:pPr>
    </w:lvl>
  </w:abstractNum>
  <w:abstractNum w:abstractNumId="4">
    <w:nsid w:val="3BDD84A2"/>
    <w:multiLevelType w:val="singleLevel"/>
    <w:tmpl w:val="3BDD84A2"/>
    <w:lvl w:ilvl="0" w:tentative="0">
      <w:start w:val="1"/>
      <w:numFmt w:val="decimal"/>
      <w:suff w:val="space"/>
      <w:lvlText w:val="%1."/>
      <w:lvlJc w:val="left"/>
    </w:lvl>
  </w:abstractNum>
  <w:abstractNum w:abstractNumId="5">
    <w:nsid w:val="57596309"/>
    <w:multiLevelType w:val="singleLevel"/>
    <w:tmpl w:val="57596309"/>
    <w:lvl w:ilvl="0" w:tentative="0">
      <w:start w:val="1"/>
      <w:numFmt w:val="decimal"/>
      <w:lvlText w:val="%1."/>
      <w:lvlJc w:val="left"/>
      <w:pPr>
        <w:tabs>
          <w:tab w:val="left" w:pos="312"/>
        </w:tabs>
      </w:pPr>
    </w:lvl>
  </w:abstractNum>
  <w:abstractNum w:abstractNumId="6">
    <w:nsid w:val="60FB67CA"/>
    <w:multiLevelType w:val="singleLevel"/>
    <w:tmpl w:val="60FB67CA"/>
    <w:lvl w:ilvl="0" w:tentative="0">
      <w:start w:val="1"/>
      <w:numFmt w:val="chineseCounting"/>
      <w:suff w:val="nothing"/>
      <w:lvlText w:val="（%1）"/>
      <w:lvlJc w:val="left"/>
      <w:rPr>
        <w:rFonts w:hint="eastAsia"/>
      </w:rPr>
    </w:lvl>
  </w:abstractNum>
  <w:abstractNum w:abstractNumId="7">
    <w:nsid w:val="7BE47D15"/>
    <w:multiLevelType w:val="singleLevel"/>
    <w:tmpl w:val="7BE47D15"/>
    <w:lvl w:ilvl="0" w:tentative="0">
      <w:start w:val="4"/>
      <w:numFmt w:val="chineseCounting"/>
      <w:suff w:val="nothing"/>
      <w:lvlText w:val="%1、"/>
      <w:lvlJc w:val="left"/>
      <w:rPr>
        <w:rFonts w:hint="eastAsia"/>
      </w:rPr>
    </w:lvl>
  </w:abstractNum>
  <w:num w:numId="1">
    <w:abstractNumId w:val="3"/>
    <w:lvlOverride w:ilvl="0">
      <w:startOverride w:val="1"/>
    </w:lvlOverride>
  </w:num>
  <w:num w:numId="2">
    <w:abstractNumId w:val="4"/>
  </w:num>
  <w:num w:numId="3">
    <w:abstractNumId w:val="5"/>
  </w:num>
  <w:num w:numId="4">
    <w:abstractNumId w:val="1"/>
  </w:num>
  <w:num w:numId="5">
    <w:abstractNumId w:val="0"/>
  </w:num>
  <w:num w:numId="6">
    <w:abstractNumId w:val="7"/>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kyODQ2YmE4YjQ2ODA4MDViYTI4N2EzZDA0MTFhZjMifQ=="/>
  </w:docVars>
  <w:rsids>
    <w:rsidRoot w:val="00C854FD"/>
    <w:rsid w:val="0000241F"/>
    <w:rsid w:val="000056A6"/>
    <w:rsid w:val="00005A3B"/>
    <w:rsid w:val="0000610C"/>
    <w:rsid w:val="00014921"/>
    <w:rsid w:val="0005701C"/>
    <w:rsid w:val="00073AAF"/>
    <w:rsid w:val="00090417"/>
    <w:rsid w:val="00093B20"/>
    <w:rsid w:val="000A0E5C"/>
    <w:rsid w:val="000B4BEB"/>
    <w:rsid w:val="000B7DCB"/>
    <w:rsid w:val="00100175"/>
    <w:rsid w:val="00107CC6"/>
    <w:rsid w:val="00122C2E"/>
    <w:rsid w:val="0014350A"/>
    <w:rsid w:val="001442A2"/>
    <w:rsid w:val="00146C23"/>
    <w:rsid w:val="00151B82"/>
    <w:rsid w:val="00157862"/>
    <w:rsid w:val="00165E89"/>
    <w:rsid w:val="0017192D"/>
    <w:rsid w:val="001A21D5"/>
    <w:rsid w:val="001A709B"/>
    <w:rsid w:val="001B0CF4"/>
    <w:rsid w:val="001B1869"/>
    <w:rsid w:val="001B2F7F"/>
    <w:rsid w:val="001B4EA7"/>
    <w:rsid w:val="001C4AD7"/>
    <w:rsid w:val="001C5954"/>
    <w:rsid w:val="001E26FB"/>
    <w:rsid w:val="001F2104"/>
    <w:rsid w:val="002318F0"/>
    <w:rsid w:val="00235B3A"/>
    <w:rsid w:val="00240F9A"/>
    <w:rsid w:val="00242262"/>
    <w:rsid w:val="00253B1F"/>
    <w:rsid w:val="00254CF8"/>
    <w:rsid w:val="00255404"/>
    <w:rsid w:val="00257206"/>
    <w:rsid w:val="00292AC1"/>
    <w:rsid w:val="0029605B"/>
    <w:rsid w:val="002969D6"/>
    <w:rsid w:val="002B26F1"/>
    <w:rsid w:val="002B569D"/>
    <w:rsid w:val="002B7EF4"/>
    <w:rsid w:val="002C4D24"/>
    <w:rsid w:val="002D5840"/>
    <w:rsid w:val="00315C29"/>
    <w:rsid w:val="00321D2B"/>
    <w:rsid w:val="0033659F"/>
    <w:rsid w:val="00351AD3"/>
    <w:rsid w:val="00354479"/>
    <w:rsid w:val="00356458"/>
    <w:rsid w:val="0039290C"/>
    <w:rsid w:val="00392F62"/>
    <w:rsid w:val="00394BC2"/>
    <w:rsid w:val="003A2363"/>
    <w:rsid w:val="003A2FC5"/>
    <w:rsid w:val="003B7876"/>
    <w:rsid w:val="003E4F5E"/>
    <w:rsid w:val="004036B5"/>
    <w:rsid w:val="004222D1"/>
    <w:rsid w:val="00422E14"/>
    <w:rsid w:val="00430153"/>
    <w:rsid w:val="00432C79"/>
    <w:rsid w:val="004503BD"/>
    <w:rsid w:val="00461395"/>
    <w:rsid w:val="00477933"/>
    <w:rsid w:val="004A44EA"/>
    <w:rsid w:val="004A51DC"/>
    <w:rsid w:val="004A671C"/>
    <w:rsid w:val="004C73DE"/>
    <w:rsid w:val="004E0A8E"/>
    <w:rsid w:val="004E3BE9"/>
    <w:rsid w:val="005072C9"/>
    <w:rsid w:val="00513037"/>
    <w:rsid w:val="005210E6"/>
    <w:rsid w:val="00530E15"/>
    <w:rsid w:val="005314BA"/>
    <w:rsid w:val="005422E5"/>
    <w:rsid w:val="0054679D"/>
    <w:rsid w:val="005477E5"/>
    <w:rsid w:val="00566F17"/>
    <w:rsid w:val="005865B1"/>
    <w:rsid w:val="005A3532"/>
    <w:rsid w:val="005B4076"/>
    <w:rsid w:val="005C50B2"/>
    <w:rsid w:val="005C68D7"/>
    <w:rsid w:val="005F6DB6"/>
    <w:rsid w:val="00607401"/>
    <w:rsid w:val="006320B1"/>
    <w:rsid w:val="0064544F"/>
    <w:rsid w:val="00664E76"/>
    <w:rsid w:val="006841C9"/>
    <w:rsid w:val="00684E4B"/>
    <w:rsid w:val="00696545"/>
    <w:rsid w:val="006A5D82"/>
    <w:rsid w:val="006B6330"/>
    <w:rsid w:val="006D65AD"/>
    <w:rsid w:val="006E7307"/>
    <w:rsid w:val="006F5735"/>
    <w:rsid w:val="006F5FD4"/>
    <w:rsid w:val="007225D2"/>
    <w:rsid w:val="00735258"/>
    <w:rsid w:val="00742DAE"/>
    <w:rsid w:val="00764B34"/>
    <w:rsid w:val="00774D83"/>
    <w:rsid w:val="007829F0"/>
    <w:rsid w:val="007865A2"/>
    <w:rsid w:val="007C77EE"/>
    <w:rsid w:val="007D5B9F"/>
    <w:rsid w:val="007E1392"/>
    <w:rsid w:val="007E6513"/>
    <w:rsid w:val="007F487F"/>
    <w:rsid w:val="00815FBF"/>
    <w:rsid w:val="00841CD0"/>
    <w:rsid w:val="00847D60"/>
    <w:rsid w:val="00860AFD"/>
    <w:rsid w:val="008A2E6B"/>
    <w:rsid w:val="008A7515"/>
    <w:rsid w:val="008C039F"/>
    <w:rsid w:val="008E1F76"/>
    <w:rsid w:val="008E57E1"/>
    <w:rsid w:val="009006A1"/>
    <w:rsid w:val="00956508"/>
    <w:rsid w:val="00962EF0"/>
    <w:rsid w:val="0097320B"/>
    <w:rsid w:val="00977F7F"/>
    <w:rsid w:val="009815AA"/>
    <w:rsid w:val="00982CDC"/>
    <w:rsid w:val="009863CE"/>
    <w:rsid w:val="00995ED0"/>
    <w:rsid w:val="00996441"/>
    <w:rsid w:val="009A298D"/>
    <w:rsid w:val="009B217B"/>
    <w:rsid w:val="009B50F2"/>
    <w:rsid w:val="009D2E85"/>
    <w:rsid w:val="009D5C2C"/>
    <w:rsid w:val="009D72EA"/>
    <w:rsid w:val="009E5A8A"/>
    <w:rsid w:val="009F3479"/>
    <w:rsid w:val="00A13259"/>
    <w:rsid w:val="00A16D05"/>
    <w:rsid w:val="00A30E83"/>
    <w:rsid w:val="00A4501D"/>
    <w:rsid w:val="00A51AA2"/>
    <w:rsid w:val="00A54BCA"/>
    <w:rsid w:val="00A61FD7"/>
    <w:rsid w:val="00A76673"/>
    <w:rsid w:val="00A87BCE"/>
    <w:rsid w:val="00A94900"/>
    <w:rsid w:val="00AA3FFE"/>
    <w:rsid w:val="00AA565C"/>
    <w:rsid w:val="00AA68AE"/>
    <w:rsid w:val="00AB7085"/>
    <w:rsid w:val="00AD4448"/>
    <w:rsid w:val="00AE1B6C"/>
    <w:rsid w:val="00AF11BE"/>
    <w:rsid w:val="00AF38EC"/>
    <w:rsid w:val="00B0185B"/>
    <w:rsid w:val="00B161A4"/>
    <w:rsid w:val="00B41813"/>
    <w:rsid w:val="00B427C3"/>
    <w:rsid w:val="00B43845"/>
    <w:rsid w:val="00B9518E"/>
    <w:rsid w:val="00BA392F"/>
    <w:rsid w:val="00BB1C78"/>
    <w:rsid w:val="00BB378C"/>
    <w:rsid w:val="00BB3C71"/>
    <w:rsid w:val="00BB6CF4"/>
    <w:rsid w:val="00BD02C0"/>
    <w:rsid w:val="00BD1DDD"/>
    <w:rsid w:val="00C11953"/>
    <w:rsid w:val="00C12B4A"/>
    <w:rsid w:val="00C32332"/>
    <w:rsid w:val="00C33347"/>
    <w:rsid w:val="00C37D62"/>
    <w:rsid w:val="00C704A3"/>
    <w:rsid w:val="00C71B07"/>
    <w:rsid w:val="00C74701"/>
    <w:rsid w:val="00C854FD"/>
    <w:rsid w:val="00C873D8"/>
    <w:rsid w:val="00C8756E"/>
    <w:rsid w:val="00C87FDB"/>
    <w:rsid w:val="00C921BC"/>
    <w:rsid w:val="00C94085"/>
    <w:rsid w:val="00C971C1"/>
    <w:rsid w:val="00C97C43"/>
    <w:rsid w:val="00CA1CF9"/>
    <w:rsid w:val="00CA6065"/>
    <w:rsid w:val="00CB1A56"/>
    <w:rsid w:val="00CB4149"/>
    <w:rsid w:val="00CC00C8"/>
    <w:rsid w:val="00CE54A6"/>
    <w:rsid w:val="00CE5516"/>
    <w:rsid w:val="00D22353"/>
    <w:rsid w:val="00D255AA"/>
    <w:rsid w:val="00D523D6"/>
    <w:rsid w:val="00D54888"/>
    <w:rsid w:val="00D54CCA"/>
    <w:rsid w:val="00D77EE9"/>
    <w:rsid w:val="00D81B1D"/>
    <w:rsid w:val="00DA0456"/>
    <w:rsid w:val="00DB5442"/>
    <w:rsid w:val="00DC10F5"/>
    <w:rsid w:val="00DD1EB3"/>
    <w:rsid w:val="00DF1C77"/>
    <w:rsid w:val="00E142CB"/>
    <w:rsid w:val="00E35E48"/>
    <w:rsid w:val="00E40ED6"/>
    <w:rsid w:val="00E4198B"/>
    <w:rsid w:val="00E63914"/>
    <w:rsid w:val="00E95B71"/>
    <w:rsid w:val="00EB35F4"/>
    <w:rsid w:val="00EC40AF"/>
    <w:rsid w:val="00EC6F27"/>
    <w:rsid w:val="00ED7ACA"/>
    <w:rsid w:val="00EE315F"/>
    <w:rsid w:val="00EE67E1"/>
    <w:rsid w:val="00F435F8"/>
    <w:rsid w:val="00F60EC8"/>
    <w:rsid w:val="00F61205"/>
    <w:rsid w:val="00F766DE"/>
    <w:rsid w:val="00F81CBB"/>
    <w:rsid w:val="00F947E3"/>
    <w:rsid w:val="00FA6EE7"/>
    <w:rsid w:val="00FB16AF"/>
    <w:rsid w:val="00FB2BA1"/>
    <w:rsid w:val="00FD21C0"/>
    <w:rsid w:val="00FD708D"/>
    <w:rsid w:val="00FF3258"/>
    <w:rsid w:val="00FF605E"/>
    <w:rsid w:val="015F58C4"/>
    <w:rsid w:val="01BB3158"/>
    <w:rsid w:val="042B5CFD"/>
    <w:rsid w:val="06086A7D"/>
    <w:rsid w:val="06AF595C"/>
    <w:rsid w:val="06B470E7"/>
    <w:rsid w:val="08216DD1"/>
    <w:rsid w:val="083306EF"/>
    <w:rsid w:val="0A2D185F"/>
    <w:rsid w:val="0A4F5F26"/>
    <w:rsid w:val="0B9271A2"/>
    <w:rsid w:val="0D355E1F"/>
    <w:rsid w:val="0E4E740F"/>
    <w:rsid w:val="11C72E69"/>
    <w:rsid w:val="13985A1C"/>
    <w:rsid w:val="13DD4343"/>
    <w:rsid w:val="14B95CA8"/>
    <w:rsid w:val="152F5400"/>
    <w:rsid w:val="153638BB"/>
    <w:rsid w:val="15F47D7B"/>
    <w:rsid w:val="164B037A"/>
    <w:rsid w:val="16693194"/>
    <w:rsid w:val="188E1655"/>
    <w:rsid w:val="1B2F660C"/>
    <w:rsid w:val="1EA54620"/>
    <w:rsid w:val="1F204D21"/>
    <w:rsid w:val="1F6273A1"/>
    <w:rsid w:val="1FE346CD"/>
    <w:rsid w:val="228C6768"/>
    <w:rsid w:val="23236E5C"/>
    <w:rsid w:val="234B3802"/>
    <w:rsid w:val="24000CB1"/>
    <w:rsid w:val="254B1514"/>
    <w:rsid w:val="25680E4D"/>
    <w:rsid w:val="25941842"/>
    <w:rsid w:val="267D376F"/>
    <w:rsid w:val="2829640B"/>
    <w:rsid w:val="29AC5A7E"/>
    <w:rsid w:val="2AD749C1"/>
    <w:rsid w:val="2C4711D0"/>
    <w:rsid w:val="2F054265"/>
    <w:rsid w:val="31DB5204"/>
    <w:rsid w:val="32C20606"/>
    <w:rsid w:val="33686DFB"/>
    <w:rsid w:val="339D2560"/>
    <w:rsid w:val="33F627C9"/>
    <w:rsid w:val="371979DD"/>
    <w:rsid w:val="37EA6225"/>
    <w:rsid w:val="381666E0"/>
    <w:rsid w:val="39642B14"/>
    <w:rsid w:val="39D55066"/>
    <w:rsid w:val="3B3C04DF"/>
    <w:rsid w:val="3B6049D9"/>
    <w:rsid w:val="3C2532D3"/>
    <w:rsid w:val="3C6B1109"/>
    <w:rsid w:val="3D3D4C4C"/>
    <w:rsid w:val="43040088"/>
    <w:rsid w:val="434A63E8"/>
    <w:rsid w:val="437C19BE"/>
    <w:rsid w:val="4466397E"/>
    <w:rsid w:val="458A7116"/>
    <w:rsid w:val="45EC3EEA"/>
    <w:rsid w:val="46FA718D"/>
    <w:rsid w:val="48C1708E"/>
    <w:rsid w:val="499D2590"/>
    <w:rsid w:val="4A1870B9"/>
    <w:rsid w:val="4A726E69"/>
    <w:rsid w:val="4B754293"/>
    <w:rsid w:val="4E685FE6"/>
    <w:rsid w:val="4EE23C1E"/>
    <w:rsid w:val="4F0A6BA1"/>
    <w:rsid w:val="4F85099D"/>
    <w:rsid w:val="50F226E6"/>
    <w:rsid w:val="513335EF"/>
    <w:rsid w:val="513B7505"/>
    <w:rsid w:val="51C26798"/>
    <w:rsid w:val="52157E66"/>
    <w:rsid w:val="5352501B"/>
    <w:rsid w:val="53B50452"/>
    <w:rsid w:val="548420D7"/>
    <w:rsid w:val="54C142D5"/>
    <w:rsid w:val="564008C6"/>
    <w:rsid w:val="5679776D"/>
    <w:rsid w:val="583E1182"/>
    <w:rsid w:val="58E30E10"/>
    <w:rsid w:val="59925CD4"/>
    <w:rsid w:val="5B3C6190"/>
    <w:rsid w:val="5B730F16"/>
    <w:rsid w:val="5B93786E"/>
    <w:rsid w:val="5CA20FA5"/>
    <w:rsid w:val="5CD5732B"/>
    <w:rsid w:val="5D8E3ADE"/>
    <w:rsid w:val="5DA25F64"/>
    <w:rsid w:val="5DCE7CBB"/>
    <w:rsid w:val="5EC64EAF"/>
    <w:rsid w:val="5ECA1FD8"/>
    <w:rsid w:val="61A3023A"/>
    <w:rsid w:val="63EA189F"/>
    <w:rsid w:val="646D153F"/>
    <w:rsid w:val="647D7D64"/>
    <w:rsid w:val="64F560D4"/>
    <w:rsid w:val="653D52B2"/>
    <w:rsid w:val="6544294F"/>
    <w:rsid w:val="65571538"/>
    <w:rsid w:val="6836400E"/>
    <w:rsid w:val="696E1EB0"/>
    <w:rsid w:val="69723310"/>
    <w:rsid w:val="6AA4392F"/>
    <w:rsid w:val="6B9238AD"/>
    <w:rsid w:val="6C580C23"/>
    <w:rsid w:val="6CD14A28"/>
    <w:rsid w:val="6D8C46D0"/>
    <w:rsid w:val="6EC34101"/>
    <w:rsid w:val="70381256"/>
    <w:rsid w:val="705F27CC"/>
    <w:rsid w:val="70766272"/>
    <w:rsid w:val="70A26535"/>
    <w:rsid w:val="732212A5"/>
    <w:rsid w:val="737909D9"/>
    <w:rsid w:val="73792EF4"/>
    <w:rsid w:val="75FB611F"/>
    <w:rsid w:val="76F01673"/>
    <w:rsid w:val="777728A5"/>
    <w:rsid w:val="784B77AE"/>
    <w:rsid w:val="79B3354A"/>
    <w:rsid w:val="7A2208FF"/>
    <w:rsid w:val="7ACF4F25"/>
    <w:rsid w:val="7BA6558E"/>
    <w:rsid w:val="7C3866D8"/>
    <w:rsid w:val="7C7713B1"/>
    <w:rsid w:val="7D5947FB"/>
    <w:rsid w:val="7F5A126B"/>
    <w:rsid w:val="7FDD3C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name="header"/>
    <w:lsdException w:qFormat="1" w:uiPriority="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0" w:name="Date"/>
    <w:lsdException w:qFormat="1" w:unhideWhenUsed="0" w:uiPriority="99" w:semiHidden="0" w:name="Body Text First Indent"/>
    <w:lsdException w:uiPriority="99" w:name="Body Text First Indent 2"/>
    <w:lsdException w:uiPriority="99" w:name="Note Heading"/>
    <w:lsdException w:uiPriority="99" w:name="Body Text 2"/>
    <w:lsdException w:uiPriority="99" w:name="Body Text 3"/>
    <w:lsdException w:qFormat="1" w:uiPriority="0" w:name="Body Text Indent 2"/>
    <w:lsdException w:uiPriority="99" w:name="Body Text Indent 3"/>
    <w:lsdException w:uiPriority="99" w:name="Block Text"/>
    <w:lsdException w:qFormat="1" w:uiPriority="0"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qFormat/>
    <w:uiPriority w:val="0"/>
    <w:pPr>
      <w:keepNext/>
      <w:keepLines/>
      <w:spacing w:before="0" w:beforeLines="0" w:beforeAutospacing="0" w:after="0" w:afterLines="0" w:afterAutospacing="0" w:line="360" w:lineRule="auto"/>
      <w:outlineLvl w:val="2"/>
    </w:pPr>
    <w:rPr>
      <w:rFonts w:eastAsia="楷体_GB2312"/>
      <w:b/>
      <w:kern w:val="0"/>
      <w:sz w:val="32"/>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Date"/>
    <w:basedOn w:val="1"/>
    <w:next w:val="1"/>
    <w:link w:val="14"/>
    <w:semiHidden/>
    <w:unhideWhenUsed/>
    <w:qFormat/>
    <w:uiPriority w:val="0"/>
    <w:pPr>
      <w:ind w:left="100" w:leftChars="2500"/>
    </w:pPr>
  </w:style>
  <w:style w:type="paragraph" w:styleId="4">
    <w:name w:val="Body Text Indent 2"/>
    <w:basedOn w:val="1"/>
    <w:link w:val="15"/>
    <w:semiHidden/>
    <w:unhideWhenUsed/>
    <w:qFormat/>
    <w:uiPriority w:val="0"/>
    <w:pPr>
      <w:ind w:firstLine="588" w:firstLineChars="200"/>
    </w:pPr>
    <w:rPr>
      <w:rFonts w:ascii="仿宋_GB2312" w:hAnsi="Calibri" w:eastAsia="仿宋_GB2312"/>
      <w:sz w:val="32"/>
    </w:rPr>
  </w:style>
  <w:style w:type="paragraph" w:styleId="5">
    <w:name w:val="footer"/>
    <w:basedOn w:val="1"/>
    <w:link w:val="19"/>
    <w:semiHidden/>
    <w:unhideWhenUsed/>
    <w:qFormat/>
    <w:uiPriority w:val="0"/>
    <w:pPr>
      <w:tabs>
        <w:tab w:val="center" w:pos="4153"/>
        <w:tab w:val="right" w:pos="8306"/>
      </w:tabs>
      <w:snapToGrid w:val="0"/>
      <w:jc w:val="left"/>
    </w:pPr>
    <w:rPr>
      <w:kern w:val="0"/>
      <w:sz w:val="18"/>
      <w:szCs w:val="18"/>
    </w:rPr>
  </w:style>
  <w:style w:type="paragraph" w:styleId="6">
    <w:name w:val="header"/>
    <w:basedOn w:val="1"/>
    <w:link w:val="12"/>
    <w:semiHidden/>
    <w:unhideWhenUsed/>
    <w:qFormat/>
    <w:uiPriority w:val="0"/>
    <w:pPr>
      <w:tabs>
        <w:tab w:val="center" w:pos="4153"/>
        <w:tab w:val="right" w:pos="8306"/>
      </w:tabs>
      <w:snapToGrid w:val="0"/>
      <w:jc w:val="center"/>
    </w:pPr>
    <w:rPr>
      <w:sz w:val="18"/>
      <w:szCs w:val="18"/>
    </w:rPr>
  </w:style>
  <w:style w:type="character" w:styleId="9">
    <w:name w:val="Strong"/>
    <w:basedOn w:val="8"/>
    <w:qFormat/>
    <w:uiPriority w:val="0"/>
    <w:rPr>
      <w:b/>
      <w:bCs/>
    </w:rPr>
  </w:style>
  <w:style w:type="character" w:styleId="10">
    <w:name w:val="FollowedHyperlink"/>
    <w:basedOn w:val="8"/>
    <w:semiHidden/>
    <w:unhideWhenUsed/>
    <w:qFormat/>
    <w:uiPriority w:val="99"/>
    <w:rPr>
      <w:color w:val="800080" w:themeColor="followedHyperlink"/>
      <w:u w:val="single"/>
      <w14:textFill>
        <w14:solidFill>
          <w14:schemeClr w14:val="folHlink"/>
        </w14:solidFill>
      </w14:textFill>
    </w:rPr>
  </w:style>
  <w:style w:type="character" w:styleId="11">
    <w:name w:val="Hyperlink"/>
    <w:basedOn w:val="8"/>
    <w:semiHidden/>
    <w:unhideWhenUsed/>
    <w:qFormat/>
    <w:uiPriority w:val="0"/>
    <w:rPr>
      <w:color w:val="0000FF"/>
      <w:u w:val="single"/>
    </w:rPr>
  </w:style>
  <w:style w:type="character" w:customStyle="1" w:styleId="12">
    <w:name w:val="页眉 Char"/>
    <w:basedOn w:val="8"/>
    <w:link w:val="6"/>
    <w:semiHidden/>
    <w:qFormat/>
    <w:uiPriority w:val="0"/>
    <w:rPr>
      <w:rFonts w:ascii="Times New Roman" w:hAnsi="Times New Roman" w:eastAsia="宋体" w:cs="Times New Roman"/>
      <w:sz w:val="18"/>
      <w:szCs w:val="18"/>
    </w:rPr>
  </w:style>
  <w:style w:type="character" w:customStyle="1" w:styleId="13">
    <w:name w:val="页脚 Char"/>
    <w:basedOn w:val="8"/>
    <w:link w:val="5"/>
    <w:semiHidden/>
    <w:qFormat/>
    <w:uiPriority w:val="0"/>
    <w:rPr>
      <w:rFonts w:ascii="Times New Roman" w:hAnsi="Times New Roman" w:eastAsia="宋体" w:cs="Times New Roman"/>
      <w:sz w:val="18"/>
      <w:szCs w:val="18"/>
    </w:rPr>
  </w:style>
  <w:style w:type="character" w:customStyle="1" w:styleId="14">
    <w:name w:val="日期 Char"/>
    <w:basedOn w:val="8"/>
    <w:link w:val="3"/>
    <w:semiHidden/>
    <w:qFormat/>
    <w:uiPriority w:val="0"/>
    <w:rPr>
      <w:rFonts w:ascii="Times New Roman" w:hAnsi="Times New Roman" w:eastAsia="宋体" w:cs="Times New Roman"/>
      <w:szCs w:val="24"/>
    </w:rPr>
  </w:style>
  <w:style w:type="character" w:customStyle="1" w:styleId="15">
    <w:name w:val="正文文本缩进 2 Char"/>
    <w:basedOn w:val="8"/>
    <w:link w:val="4"/>
    <w:semiHidden/>
    <w:qFormat/>
    <w:uiPriority w:val="0"/>
    <w:rPr>
      <w:rFonts w:ascii="仿宋_GB2312" w:hAnsi="Calibri" w:eastAsia="仿宋_GB2312" w:cs="Times New Roman"/>
      <w:sz w:val="32"/>
      <w:szCs w:val="24"/>
    </w:rPr>
  </w:style>
  <w:style w:type="paragraph" w:customStyle="1" w:styleId="16">
    <w:name w:val="Char"/>
    <w:basedOn w:val="1"/>
    <w:qFormat/>
    <w:uiPriority w:val="0"/>
    <w:pPr>
      <w:autoSpaceDE w:val="0"/>
      <w:autoSpaceDN w:val="0"/>
      <w:adjustRightInd w:val="0"/>
    </w:pPr>
    <w:rPr>
      <w:rFonts w:ascii="宋体" w:cs="宋体"/>
      <w:kern w:val="0"/>
      <w:sz w:val="20"/>
      <w:szCs w:val="20"/>
      <w:lang w:val="zh-CN"/>
    </w:rPr>
  </w:style>
  <w:style w:type="paragraph" w:customStyle="1" w:styleId="17">
    <w:name w:val="Char1"/>
    <w:basedOn w:val="1"/>
    <w:qFormat/>
    <w:uiPriority w:val="0"/>
    <w:rPr>
      <w:rFonts w:ascii="仿宋_GB2312" w:eastAsia="仿宋_GB2312"/>
      <w:sz w:val="32"/>
    </w:rPr>
  </w:style>
  <w:style w:type="paragraph" w:customStyle="1" w:styleId="18">
    <w:name w:val="Char Char Char Char Char Char Char Char Char Char Char Char1 Char Char Char Char"/>
    <w:basedOn w:val="1"/>
    <w:qFormat/>
    <w:uiPriority w:val="0"/>
    <w:pPr>
      <w:numPr>
        <w:ilvl w:val="0"/>
        <w:numId w:val="1"/>
      </w:numPr>
      <w:tabs>
        <w:tab w:val="left" w:pos="720"/>
      </w:tabs>
    </w:pPr>
    <w:rPr>
      <w:szCs w:val="20"/>
    </w:rPr>
  </w:style>
  <w:style w:type="character" w:customStyle="1" w:styleId="19">
    <w:name w:val="页脚 Char1"/>
    <w:basedOn w:val="8"/>
    <w:link w:val="5"/>
    <w:semiHidden/>
    <w:qFormat/>
    <w:locked/>
    <w:uiPriority w:val="0"/>
    <w:rPr>
      <w:rFonts w:ascii="Times New Roman" w:hAnsi="Times New Roman" w:eastAsia="宋体" w:cs="Times New Roman"/>
      <w:kern w:val="0"/>
      <w:sz w:val="18"/>
      <w:szCs w:val="18"/>
    </w:rPr>
  </w:style>
  <w:style w:type="character" w:customStyle="1" w:styleId="20">
    <w:name w:val="标题 3 Char Char"/>
    <w:qFormat/>
    <w:uiPriority w:val="0"/>
    <w:rPr>
      <w:rFonts w:hint="eastAsia" w:ascii="楷体_GB2312" w:eastAsia="楷体_GB2312"/>
      <w:b/>
      <w:kern w:val="2"/>
      <w:sz w:val="32"/>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22</Pages>
  <Words>1365</Words>
  <Characters>1662</Characters>
  <Lines>82</Lines>
  <Paragraphs>23</Paragraphs>
  <TotalTime>5</TotalTime>
  <ScaleCrop>false</ScaleCrop>
  <LinksUpToDate>false</LinksUpToDate>
  <CharactersWithSpaces>1741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2020-05-20T01:02:00Z</dcterms:created>
  <dc:creator>许节来 10.105.116.156</dc:creator>
  <cp:lastModifiedBy>朱郡怡</cp:lastModifiedBy>
  <cp:lastPrinted>2023-06-25T00:37:00Z</cp:lastPrinted>
  <dcterms:modified xsi:type="dcterms:W3CDTF">2026-09-17T09:03:05Z</dcterms:modified>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070C745ECFD444A2B72F802FDBF02148_13</vt:lpwstr>
  </property>
  <property fmtid="{D5CDD505-2E9C-101B-9397-08002B2CF9AE}" pid="4" name="KSOTemplateDocerSaveRecord">
    <vt:lpwstr>eyJoZGlkIjoiMjkyODQ2YmE4YjQ2ODA4MDViYTI4N2EzZDA0MTFhZjMiLCJ1c2VySWQiOiIxNjYyODkzNjUxIn0=</vt:lpwstr>
  </property>
</Properties>
</file>