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432" w:rsidRDefault="00265F2D" w:rsidP="00730432">
      <w:pPr>
        <w:spacing w:line="560" w:lineRule="exact"/>
        <w:ind w:firstLineChars="100" w:firstLine="304"/>
        <w:rPr>
          <w:rFonts w:ascii="仿宋_GB2312" w:eastAsia="仿宋_GB2312"/>
          <w:sz w:val="32"/>
          <w:szCs w:val="32"/>
        </w:rPr>
      </w:pPr>
      <w:r>
        <w:rPr>
          <w:rFonts w:ascii="仿宋_GB2312" w:eastAsia="仿宋_GB2312" w:hint="eastAsia"/>
          <w:spacing w:val="-6"/>
          <w:sz w:val="32"/>
          <w:szCs w:val="32"/>
        </w:rPr>
        <w:t>附件</w:t>
      </w:r>
      <w:r>
        <w:rPr>
          <w:rFonts w:ascii="仿宋_GB2312" w:eastAsia="仿宋_GB2312" w:hint="eastAsia"/>
          <w:spacing w:val="-6"/>
          <w:sz w:val="32"/>
          <w:szCs w:val="32"/>
        </w:rPr>
        <w:t>1</w:t>
      </w:r>
    </w:p>
    <w:p w:rsidR="00730432" w:rsidRDefault="00265F2D">
      <w:pPr>
        <w:spacing w:line="560" w:lineRule="exact"/>
        <w:jc w:val="center"/>
        <w:rPr>
          <w:rFonts w:eastAsia="方正小标宋_GBK"/>
          <w:kern w:val="0"/>
          <w:sz w:val="36"/>
          <w:szCs w:val="36"/>
        </w:rPr>
      </w:pPr>
      <w:r>
        <w:rPr>
          <w:rFonts w:eastAsia="方正小标宋_GBK" w:hint="eastAsia"/>
          <w:kern w:val="0"/>
          <w:sz w:val="36"/>
          <w:szCs w:val="36"/>
        </w:rPr>
        <w:t>部门整体支出绩效评价基础数据表</w:t>
      </w:r>
    </w:p>
    <w:p w:rsidR="00730432" w:rsidRDefault="00265F2D">
      <w:pPr>
        <w:widowControl/>
        <w:tabs>
          <w:tab w:val="left" w:pos="3611"/>
          <w:tab w:val="left" w:pos="4791"/>
          <w:tab w:val="left" w:pos="5951"/>
          <w:tab w:val="left" w:pos="7071"/>
          <w:tab w:val="left" w:pos="8191"/>
          <w:tab w:val="left" w:pos="9311"/>
        </w:tabs>
        <w:ind w:left="91"/>
        <w:jc w:val="center"/>
        <w:rPr>
          <w:rFonts w:eastAsia="仿宋_GB2312"/>
          <w:kern w:val="0"/>
          <w:sz w:val="24"/>
        </w:rPr>
      </w:pPr>
      <w:r>
        <w:rPr>
          <w:rFonts w:eastAsia="楷体_GB2312" w:hint="eastAsia"/>
          <w:kern w:val="0"/>
          <w:sz w:val="24"/>
        </w:rPr>
        <w:t>（以</w:t>
      </w:r>
      <w:r>
        <w:rPr>
          <w:rFonts w:eastAsia="楷体_GB2312"/>
          <w:kern w:val="0"/>
          <w:sz w:val="24"/>
        </w:rPr>
        <w:t>202</w:t>
      </w:r>
      <w:r>
        <w:rPr>
          <w:rFonts w:eastAsia="楷体_GB2312" w:hint="eastAsia"/>
          <w:kern w:val="0"/>
          <w:sz w:val="24"/>
        </w:rPr>
        <w:t>6</w:t>
      </w:r>
      <w:r>
        <w:rPr>
          <w:rFonts w:eastAsia="楷体_GB2312" w:hint="eastAsia"/>
          <w:kern w:val="0"/>
          <w:sz w:val="24"/>
        </w:rPr>
        <w:t>年对</w:t>
      </w:r>
      <w:r>
        <w:rPr>
          <w:rFonts w:eastAsia="楷体_GB2312"/>
          <w:kern w:val="0"/>
          <w:sz w:val="24"/>
        </w:rPr>
        <w:t>202</w:t>
      </w:r>
      <w:r>
        <w:rPr>
          <w:rFonts w:eastAsia="楷体_GB2312" w:hint="eastAsia"/>
          <w:kern w:val="0"/>
          <w:sz w:val="24"/>
        </w:rPr>
        <w:t>5</w:t>
      </w:r>
      <w:r>
        <w:rPr>
          <w:rFonts w:eastAsia="楷体_GB2312" w:hint="eastAsia"/>
          <w:kern w:val="0"/>
          <w:sz w:val="24"/>
        </w:rPr>
        <w:t>年度部门整体支出绩效自评为例）</w:t>
      </w:r>
      <w:r>
        <w:rPr>
          <w:rFonts w:eastAsia="仿宋_GB2312"/>
          <w:kern w:val="0"/>
          <w:sz w:val="24"/>
        </w:rPr>
        <w:tab/>
      </w: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5"/>
        <w:gridCol w:w="1189"/>
        <w:gridCol w:w="856"/>
        <w:gridCol w:w="850"/>
        <w:gridCol w:w="1171"/>
        <w:gridCol w:w="1239"/>
        <w:gridCol w:w="1134"/>
      </w:tblGrid>
      <w:tr w:rsidR="00730432">
        <w:trPr>
          <w:trHeight w:val="478"/>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财政供养人员情况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b/>
                <w:bCs/>
                <w:kern w:val="0"/>
                <w:szCs w:val="21"/>
              </w:rPr>
            </w:pPr>
            <w:r>
              <w:rPr>
                <w:rFonts w:eastAsia="仿宋_GB2312" w:hint="eastAsia"/>
                <w:b/>
                <w:bCs/>
                <w:kern w:val="0"/>
                <w:szCs w:val="21"/>
              </w:rPr>
              <w:t>编制数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5</w:t>
            </w:r>
            <w:r>
              <w:rPr>
                <w:rFonts w:eastAsia="仿宋_GB2312" w:hint="eastAsia"/>
                <w:b/>
                <w:bCs/>
                <w:kern w:val="0"/>
                <w:szCs w:val="21"/>
              </w:rPr>
              <w:t>年实际在职</w:t>
            </w:r>
            <w:r>
              <w:rPr>
                <w:rFonts w:eastAsia="仿宋_GB2312" w:hint="eastAsia"/>
                <w:b/>
                <w:bCs/>
                <w:kern w:val="0"/>
                <w:szCs w:val="21"/>
              </w:rPr>
              <w:t xml:space="preserve"> </w:t>
            </w:r>
            <w:r>
              <w:rPr>
                <w:rFonts w:eastAsia="仿宋_GB2312" w:hint="eastAsia"/>
                <w:b/>
                <w:bCs/>
                <w:kern w:val="0"/>
                <w:szCs w:val="21"/>
              </w:rPr>
              <w:t>人数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b/>
                <w:bCs/>
                <w:kern w:val="0"/>
                <w:szCs w:val="21"/>
              </w:rPr>
            </w:pPr>
            <w:r>
              <w:rPr>
                <w:rFonts w:eastAsia="仿宋_GB2312" w:hint="eastAsia"/>
                <w:b/>
                <w:bCs/>
                <w:kern w:val="0"/>
                <w:szCs w:val="21"/>
              </w:rPr>
              <w:t>控制率</w:t>
            </w:r>
          </w:p>
        </w:tc>
      </w:tr>
      <w:tr w:rsidR="00730432">
        <w:trPr>
          <w:trHeight w:val="41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kern w:val="0"/>
                <w:szCs w:val="21"/>
              </w:rPr>
            </w:pP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42</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42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100%</w:t>
            </w:r>
            <w:r>
              <w:rPr>
                <w:rFonts w:eastAsia="仿宋_GB2312" w:hint="eastAsia"/>
                <w:kern w:val="0"/>
                <w:szCs w:val="21"/>
              </w:rPr>
              <w:t xml:space="preserve">　</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经费控制情况</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4</w:t>
            </w:r>
            <w:r>
              <w:rPr>
                <w:rFonts w:eastAsia="仿宋_GB2312" w:hint="eastAsia"/>
                <w:b/>
                <w:bCs/>
                <w:kern w:val="0"/>
                <w:szCs w:val="21"/>
              </w:rPr>
              <w:t>年决算数</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5</w:t>
            </w:r>
            <w:r>
              <w:rPr>
                <w:rFonts w:eastAsia="仿宋_GB2312" w:hint="eastAsia"/>
                <w:b/>
                <w:bCs/>
                <w:kern w:val="0"/>
                <w:szCs w:val="21"/>
              </w:rPr>
              <w:t>年预算数</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b/>
                <w:bCs/>
                <w:kern w:val="0"/>
                <w:szCs w:val="21"/>
              </w:rPr>
            </w:pPr>
            <w:r>
              <w:rPr>
                <w:rFonts w:eastAsia="仿宋_GB2312"/>
                <w:b/>
                <w:bCs/>
                <w:kern w:val="0"/>
                <w:szCs w:val="21"/>
              </w:rPr>
              <w:t>202</w:t>
            </w:r>
            <w:r>
              <w:rPr>
                <w:rFonts w:eastAsia="仿宋_GB2312" w:hint="eastAsia"/>
                <w:b/>
                <w:bCs/>
                <w:kern w:val="0"/>
                <w:szCs w:val="21"/>
              </w:rPr>
              <w:t>5</w:t>
            </w:r>
            <w:r>
              <w:rPr>
                <w:rFonts w:eastAsia="仿宋_GB2312" w:hint="eastAsia"/>
                <w:b/>
                <w:bCs/>
                <w:kern w:val="0"/>
                <w:szCs w:val="21"/>
              </w:rPr>
              <w:t>年决算数</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三公经费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4.7</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28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17.71</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kern w:val="0"/>
                <w:szCs w:val="21"/>
              </w:rPr>
              <w:t>1</w:t>
            </w:r>
            <w:r>
              <w:rPr>
                <w:rFonts w:eastAsia="仿宋_GB2312" w:hint="eastAsia"/>
                <w:kern w:val="0"/>
                <w:szCs w:val="21"/>
              </w:rPr>
              <w:t>、公务用车购置和维护经费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4.7</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28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17.71</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其中：公车购置</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公车运行维护</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4.7</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28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17.71</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kern w:val="0"/>
                <w:szCs w:val="21"/>
              </w:rPr>
              <w:t>2</w:t>
            </w:r>
            <w:r>
              <w:rPr>
                <w:rFonts w:eastAsia="仿宋_GB2312" w:hint="eastAsia"/>
                <w:kern w:val="0"/>
                <w:szCs w:val="21"/>
              </w:rPr>
              <w:t>、出国经费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kern w:val="0"/>
                <w:szCs w:val="21"/>
              </w:rPr>
              <w:t>3</w:t>
            </w:r>
            <w:r>
              <w:rPr>
                <w:rFonts w:eastAsia="仿宋_GB2312" w:hint="eastAsia"/>
                <w:kern w:val="0"/>
                <w:szCs w:val="21"/>
              </w:rPr>
              <w:t>、公务接待</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项目支出：</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kern w:val="0"/>
                <w:szCs w:val="21"/>
              </w:rPr>
              <w:t>1</w:t>
            </w:r>
            <w:r>
              <w:rPr>
                <w:rFonts w:eastAsia="仿宋_GB2312" w:hint="eastAsia"/>
                <w:kern w:val="0"/>
                <w:szCs w:val="21"/>
              </w:rPr>
              <w:t>、业务工作经费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0</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kern w:val="0"/>
                <w:szCs w:val="21"/>
              </w:rPr>
              <w:t>2</w:t>
            </w:r>
            <w:r>
              <w:rPr>
                <w:rFonts w:eastAsia="仿宋_GB2312" w:hint="eastAsia"/>
                <w:kern w:val="0"/>
                <w:szCs w:val="21"/>
              </w:rPr>
              <w:t>、运行维护经费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r>
      <w:tr w:rsidR="00730432">
        <w:trPr>
          <w:trHeight w:val="624"/>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rsidP="00730432">
            <w:pPr>
              <w:widowControl/>
              <w:ind w:firstLineChars="200" w:firstLine="412"/>
              <w:jc w:val="center"/>
              <w:rPr>
                <w:rFonts w:eastAsia="仿宋_GB2312"/>
                <w:kern w:val="0"/>
                <w:szCs w:val="21"/>
              </w:rPr>
            </w:pPr>
            <w:r>
              <w:rPr>
                <w:rFonts w:eastAsia="仿宋_GB2312"/>
                <w:kern w:val="0"/>
                <w:szCs w:val="21"/>
              </w:rPr>
              <w:t>3</w:t>
            </w:r>
            <w:r>
              <w:rPr>
                <w:rFonts w:eastAsia="仿宋_GB2312" w:hint="eastAsia"/>
                <w:kern w:val="0"/>
                <w:szCs w:val="21"/>
              </w:rPr>
              <w:t>、县级专项资金</w:t>
            </w:r>
          </w:p>
          <w:p w:rsidR="00730432" w:rsidRDefault="00265F2D" w:rsidP="00730432">
            <w:pPr>
              <w:widowControl/>
              <w:ind w:firstLineChars="300" w:firstLine="619"/>
              <w:jc w:val="center"/>
              <w:rPr>
                <w:rFonts w:eastAsia="仿宋_GB2312"/>
                <w:kern w:val="0"/>
                <w:szCs w:val="21"/>
              </w:rPr>
            </w:pPr>
            <w:r>
              <w:rPr>
                <w:rFonts w:eastAsia="仿宋_GB2312" w:hint="eastAsia"/>
                <w:kern w:val="0"/>
                <w:szCs w:val="21"/>
              </w:rPr>
              <w:t>（一个专项一行）</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rsidP="00730432">
            <w:pPr>
              <w:widowControl/>
              <w:ind w:firstLineChars="200" w:firstLine="412"/>
              <w:jc w:val="center"/>
              <w:rPr>
                <w:rFonts w:eastAsia="仿宋_GB2312"/>
                <w:kern w:val="0"/>
                <w:szCs w:val="21"/>
              </w:rPr>
            </w:pPr>
            <w:r>
              <w:rPr>
                <w:rFonts w:eastAsia="仿宋_GB2312"/>
                <w:kern w:val="0"/>
                <w:szCs w:val="21"/>
              </w:rPr>
              <w:t>4</w:t>
            </w:r>
            <w:r>
              <w:rPr>
                <w:rFonts w:eastAsia="仿宋_GB2312" w:hint="eastAsia"/>
                <w:kern w:val="0"/>
                <w:szCs w:val="21"/>
              </w:rPr>
              <w:t>、其他事业类发展资金</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kern w:val="0"/>
                <w:szCs w:val="21"/>
              </w:rPr>
              <w:t>……</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公用经费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47.3</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100.8</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472.29</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其中：办公费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4.82</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12</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0.97</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lastRenderedPageBreak/>
              <w:t>水费、电费、差旅费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3.41</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4</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3.14</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会议费、培训费</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0.6</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1</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FF0000"/>
                <w:kern w:val="0"/>
                <w:szCs w:val="21"/>
              </w:rPr>
            </w:pPr>
            <w:r>
              <w:rPr>
                <w:rFonts w:eastAsia="仿宋_GB2312" w:hint="eastAsia"/>
                <w:color w:val="FF0000"/>
                <w:kern w:val="0"/>
                <w:szCs w:val="21"/>
              </w:rPr>
              <w:t>1.6</w:t>
            </w:r>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政府采购金额</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249.3</w:t>
            </w: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150</w:t>
            </w: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135.43</w:t>
            </w:r>
            <w:bookmarkStart w:id="0" w:name="_GoBack"/>
            <w:bookmarkEnd w:id="0"/>
          </w:p>
        </w:tc>
      </w:tr>
      <w:tr w:rsidR="00730432">
        <w:trPr>
          <w:trHeight w:val="397"/>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部门基本支出预算调整</w:t>
            </w:r>
          </w:p>
        </w:tc>
        <w:tc>
          <w:tcPr>
            <w:tcW w:w="2045"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021"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2373" w:type="dxa"/>
            <w:gridSpan w:val="2"/>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r>
      <w:tr w:rsidR="00730432">
        <w:trPr>
          <w:trHeight w:val="549"/>
          <w:jc w:val="center"/>
        </w:trPr>
        <w:tc>
          <w:tcPr>
            <w:tcW w:w="335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楼堂馆所控制情况</w:t>
            </w:r>
            <w:r>
              <w:rPr>
                <w:rFonts w:eastAsia="仿宋_GB2312"/>
                <w:kern w:val="0"/>
                <w:szCs w:val="21"/>
              </w:rPr>
              <w:br/>
            </w:r>
            <w:r>
              <w:rPr>
                <w:rFonts w:eastAsia="仿宋_GB2312" w:hint="eastAsia"/>
                <w:kern w:val="0"/>
                <w:szCs w:val="21"/>
              </w:rPr>
              <w:t>（</w:t>
            </w:r>
            <w:r>
              <w:rPr>
                <w:rFonts w:eastAsia="仿宋_GB2312"/>
                <w:kern w:val="0"/>
                <w:szCs w:val="21"/>
              </w:rPr>
              <w:t>20</w:t>
            </w:r>
            <w:r>
              <w:rPr>
                <w:rFonts w:eastAsia="仿宋_GB2312" w:hint="eastAsia"/>
                <w:kern w:val="0"/>
                <w:szCs w:val="21"/>
              </w:rPr>
              <w:t>21</w:t>
            </w:r>
            <w:r>
              <w:rPr>
                <w:rFonts w:eastAsia="仿宋_GB2312" w:hint="eastAsia"/>
                <w:kern w:val="0"/>
                <w:szCs w:val="21"/>
              </w:rPr>
              <w:t>年完工项目）</w:t>
            </w:r>
          </w:p>
        </w:tc>
        <w:tc>
          <w:tcPr>
            <w:tcW w:w="118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bCs/>
                <w:kern w:val="0"/>
                <w:szCs w:val="21"/>
              </w:rPr>
            </w:pPr>
            <w:r>
              <w:rPr>
                <w:rFonts w:eastAsia="仿宋_GB2312" w:hint="eastAsia"/>
                <w:bCs/>
                <w:kern w:val="0"/>
                <w:szCs w:val="21"/>
              </w:rPr>
              <w:t>批复规模</w:t>
            </w:r>
            <w:r>
              <w:rPr>
                <w:rFonts w:eastAsia="仿宋_GB2312"/>
                <w:bCs/>
                <w:kern w:val="0"/>
                <w:szCs w:val="21"/>
              </w:rPr>
              <w:br/>
            </w:r>
            <w:r>
              <w:rPr>
                <w:rFonts w:eastAsia="仿宋_GB2312" w:hint="eastAsia"/>
                <w:bCs/>
                <w:kern w:val="0"/>
                <w:szCs w:val="21"/>
              </w:rPr>
              <w:t>（</w:t>
            </w:r>
            <w:r>
              <w:rPr>
                <w:rFonts w:eastAsia="Batang" w:hint="eastAsia"/>
                <w:bCs/>
                <w:kern w:val="0"/>
                <w:szCs w:val="21"/>
              </w:rPr>
              <w:t>㎡</w:t>
            </w:r>
            <w:r>
              <w:rPr>
                <w:rFonts w:eastAsia="仿宋_GB2312" w:hint="eastAsia"/>
                <w:bCs/>
                <w:kern w:val="0"/>
                <w:szCs w:val="21"/>
              </w:rPr>
              <w:t>）</w:t>
            </w:r>
          </w:p>
        </w:tc>
        <w:tc>
          <w:tcPr>
            <w:tcW w:w="856"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bCs/>
                <w:kern w:val="0"/>
                <w:szCs w:val="21"/>
              </w:rPr>
            </w:pPr>
            <w:r>
              <w:rPr>
                <w:rFonts w:eastAsia="仿宋_GB2312" w:hint="eastAsia"/>
                <w:bCs/>
                <w:kern w:val="0"/>
                <w:szCs w:val="21"/>
              </w:rPr>
              <w:t>实际规模（</w:t>
            </w:r>
            <w:r>
              <w:rPr>
                <w:rFonts w:eastAsia="Batang" w:hint="eastAsia"/>
                <w:bCs/>
                <w:kern w:val="0"/>
                <w:szCs w:val="21"/>
              </w:rPr>
              <w:t>㎡</w:t>
            </w:r>
            <w:r>
              <w:rPr>
                <w:rFonts w:eastAsia="仿宋_GB2312" w:hint="eastAsia"/>
                <w:bCs/>
                <w:kern w:val="0"/>
                <w:szCs w:val="21"/>
              </w:rPr>
              <w:t>）</w:t>
            </w:r>
          </w:p>
        </w:tc>
        <w:tc>
          <w:tcPr>
            <w:tcW w:w="850"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bCs/>
                <w:kern w:val="0"/>
                <w:szCs w:val="21"/>
              </w:rPr>
            </w:pPr>
            <w:r>
              <w:rPr>
                <w:rFonts w:eastAsia="仿宋_GB2312" w:hint="eastAsia"/>
                <w:bCs/>
                <w:kern w:val="0"/>
                <w:szCs w:val="21"/>
              </w:rPr>
              <w:t>规模控制率</w:t>
            </w:r>
          </w:p>
        </w:tc>
        <w:tc>
          <w:tcPr>
            <w:tcW w:w="117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bCs/>
                <w:kern w:val="0"/>
                <w:szCs w:val="21"/>
              </w:rPr>
            </w:pPr>
            <w:r>
              <w:rPr>
                <w:rFonts w:eastAsia="仿宋_GB2312" w:hint="eastAsia"/>
                <w:bCs/>
                <w:kern w:val="0"/>
                <w:szCs w:val="21"/>
              </w:rPr>
              <w:t>预算投资（万元）</w:t>
            </w:r>
          </w:p>
        </w:tc>
        <w:tc>
          <w:tcPr>
            <w:tcW w:w="123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bCs/>
                <w:kern w:val="0"/>
                <w:szCs w:val="21"/>
              </w:rPr>
            </w:pPr>
            <w:r>
              <w:rPr>
                <w:rFonts w:eastAsia="仿宋_GB2312" w:hint="eastAsia"/>
                <w:bCs/>
                <w:kern w:val="0"/>
                <w:szCs w:val="21"/>
              </w:rPr>
              <w:t>实际投资（万元）</w:t>
            </w:r>
          </w:p>
        </w:tc>
        <w:tc>
          <w:tcPr>
            <w:tcW w:w="1134"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bCs/>
                <w:kern w:val="0"/>
                <w:szCs w:val="21"/>
              </w:rPr>
            </w:pPr>
            <w:r>
              <w:rPr>
                <w:rFonts w:eastAsia="仿宋_GB2312" w:hint="eastAsia"/>
                <w:bCs/>
                <w:kern w:val="0"/>
                <w:szCs w:val="21"/>
              </w:rPr>
              <w:t>投资概算控制率</w:t>
            </w:r>
          </w:p>
        </w:tc>
      </w:tr>
      <w:tr w:rsidR="00730432">
        <w:trPr>
          <w:trHeight w:val="286"/>
          <w:jc w:val="center"/>
        </w:trPr>
        <w:tc>
          <w:tcPr>
            <w:tcW w:w="335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kern w:val="0"/>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 xml:space="preserve">　</w:t>
            </w:r>
          </w:p>
        </w:tc>
        <w:tc>
          <w:tcPr>
            <w:tcW w:w="856"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kern w:val="0"/>
                <w:szCs w:val="21"/>
              </w:rPr>
            </w:pPr>
            <w:r>
              <w:rPr>
                <w:rFonts w:eastAsia="仿宋_GB2312" w:hint="eastAsia"/>
                <w:kern w:val="0"/>
                <w:szCs w:val="21"/>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kern w:val="0"/>
                <w:szCs w:val="21"/>
              </w:rPr>
            </w:pPr>
            <w:r>
              <w:rPr>
                <w:rFonts w:eastAsia="仿宋_GB2312" w:hint="eastAsia"/>
                <w:kern w:val="0"/>
                <w:szCs w:val="21"/>
              </w:rPr>
              <w:t xml:space="preserve">　</w:t>
            </w:r>
          </w:p>
        </w:tc>
        <w:tc>
          <w:tcPr>
            <w:tcW w:w="117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kern w:val="0"/>
                <w:szCs w:val="21"/>
              </w:rPr>
            </w:pPr>
            <w:r>
              <w:rPr>
                <w:rFonts w:eastAsia="仿宋_GB2312" w:hint="eastAsia"/>
                <w:kern w:val="0"/>
                <w:szCs w:val="21"/>
              </w:rPr>
              <w:t xml:space="preserve">　</w:t>
            </w:r>
          </w:p>
        </w:tc>
        <w:tc>
          <w:tcPr>
            <w:tcW w:w="123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kern w:val="0"/>
                <w:szCs w:val="21"/>
              </w:rPr>
            </w:pPr>
            <w:r>
              <w:rPr>
                <w:rFonts w:eastAsia="仿宋_GB2312" w:hint="eastAsia"/>
                <w:kern w:val="0"/>
                <w:szCs w:val="2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kern w:val="0"/>
                <w:szCs w:val="21"/>
              </w:rPr>
            </w:pPr>
            <w:r>
              <w:rPr>
                <w:rFonts w:eastAsia="仿宋_GB2312" w:hint="eastAsia"/>
                <w:kern w:val="0"/>
                <w:szCs w:val="21"/>
              </w:rPr>
              <w:t xml:space="preserve">　</w:t>
            </w:r>
          </w:p>
        </w:tc>
      </w:tr>
      <w:tr w:rsidR="00730432">
        <w:trPr>
          <w:trHeight w:val="365"/>
          <w:jc w:val="center"/>
        </w:trPr>
        <w:tc>
          <w:tcPr>
            <w:tcW w:w="335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kern w:val="0"/>
                <w:szCs w:val="21"/>
              </w:rPr>
            </w:pPr>
            <w:r>
              <w:rPr>
                <w:rFonts w:eastAsia="仿宋_GB2312" w:hint="eastAsia"/>
                <w:kern w:val="0"/>
                <w:szCs w:val="21"/>
              </w:rPr>
              <w:t>厉行节约保障措施</w:t>
            </w:r>
          </w:p>
        </w:tc>
        <w:tc>
          <w:tcPr>
            <w:tcW w:w="6439" w:type="dxa"/>
            <w:gridSpan w:val="6"/>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kern w:val="0"/>
                <w:szCs w:val="21"/>
              </w:rPr>
            </w:pPr>
            <w:r>
              <w:rPr>
                <w:rFonts w:eastAsia="仿宋_GB2312" w:hint="eastAsia"/>
                <w:kern w:val="0"/>
                <w:szCs w:val="21"/>
              </w:rPr>
              <w:t>节约办公资源降低办公成本提高办公效率</w:t>
            </w:r>
          </w:p>
        </w:tc>
      </w:tr>
    </w:tbl>
    <w:p w:rsidR="00730432" w:rsidRDefault="00265F2D">
      <w:pPr>
        <w:spacing w:line="440" w:lineRule="exact"/>
        <w:rPr>
          <w:rFonts w:eastAsia="黑体"/>
          <w:sz w:val="32"/>
          <w:szCs w:val="32"/>
        </w:rPr>
      </w:pPr>
      <w:r>
        <w:rPr>
          <w:rFonts w:eastAsia="仿宋_GB2312" w:hint="eastAsia"/>
          <w:kern w:val="0"/>
          <w:sz w:val="22"/>
        </w:rPr>
        <w:t>说明：</w:t>
      </w:r>
      <w:r>
        <w:rPr>
          <w:rFonts w:eastAsia="仿宋_GB2312"/>
          <w:kern w:val="0"/>
          <w:sz w:val="22"/>
        </w:rPr>
        <w:t>“</w:t>
      </w:r>
      <w:r>
        <w:rPr>
          <w:rFonts w:eastAsia="仿宋_GB2312" w:hint="eastAsia"/>
          <w:kern w:val="0"/>
          <w:sz w:val="22"/>
        </w:rPr>
        <w:t>项目支出</w:t>
      </w:r>
      <w:r>
        <w:rPr>
          <w:rFonts w:eastAsia="仿宋_GB2312"/>
          <w:kern w:val="0"/>
          <w:sz w:val="22"/>
        </w:rPr>
        <w:t>”</w:t>
      </w:r>
      <w:r>
        <w:rPr>
          <w:rFonts w:eastAsia="仿宋_GB2312" w:hint="eastAsia"/>
          <w:kern w:val="0"/>
          <w:sz w:val="22"/>
        </w:rPr>
        <w:t>需要填报基本支出以外的所有项目支出情况，</w:t>
      </w:r>
      <w:r>
        <w:rPr>
          <w:rFonts w:eastAsia="仿宋_GB2312"/>
          <w:kern w:val="0"/>
          <w:sz w:val="22"/>
        </w:rPr>
        <w:t>“</w:t>
      </w:r>
      <w:r>
        <w:rPr>
          <w:rFonts w:eastAsia="仿宋_GB2312" w:hint="eastAsia"/>
          <w:kern w:val="0"/>
          <w:sz w:val="22"/>
        </w:rPr>
        <w:t>公用经费</w:t>
      </w:r>
      <w:r>
        <w:rPr>
          <w:rFonts w:eastAsia="仿宋_GB2312"/>
          <w:kern w:val="0"/>
          <w:sz w:val="22"/>
        </w:rPr>
        <w:t>”</w:t>
      </w:r>
      <w:r>
        <w:rPr>
          <w:rFonts w:eastAsia="仿宋_GB2312" w:hint="eastAsia"/>
          <w:kern w:val="0"/>
          <w:sz w:val="22"/>
        </w:rPr>
        <w:t>填报基本支出中的一般商品和服务支出。</w:t>
      </w:r>
      <w:r>
        <w:rPr>
          <w:rFonts w:eastAsia="仿宋_GB2312"/>
          <w:kern w:val="0"/>
          <w:sz w:val="22"/>
        </w:rPr>
        <w:br w:type="page"/>
      </w:r>
    </w:p>
    <w:p w:rsidR="00730432" w:rsidRDefault="00265F2D">
      <w:pPr>
        <w:spacing w:line="440" w:lineRule="exact"/>
        <w:rPr>
          <w:rFonts w:eastAsia="仿宋_GB2312"/>
          <w:sz w:val="32"/>
          <w:szCs w:val="32"/>
        </w:rPr>
      </w:pPr>
      <w:r>
        <w:rPr>
          <w:rFonts w:ascii="仿宋_GB2312" w:eastAsia="仿宋_GB2312" w:hint="eastAsia"/>
          <w:sz w:val="32"/>
          <w:szCs w:val="32"/>
        </w:rPr>
        <w:lastRenderedPageBreak/>
        <w:t>附件</w:t>
      </w:r>
      <w:r>
        <w:rPr>
          <w:rFonts w:ascii="仿宋_GB2312" w:eastAsia="仿宋_GB2312" w:hint="eastAsia"/>
          <w:sz w:val="32"/>
          <w:szCs w:val="32"/>
        </w:rPr>
        <w:t>2</w:t>
      </w:r>
    </w:p>
    <w:p w:rsidR="00730432" w:rsidRDefault="00265F2D" w:rsidP="00730432">
      <w:pPr>
        <w:spacing w:line="440" w:lineRule="exact"/>
        <w:ind w:firstLineChars="650" w:firstLine="2315"/>
        <w:jc w:val="center"/>
        <w:rPr>
          <w:rFonts w:eastAsia="黑体"/>
          <w:sz w:val="32"/>
          <w:szCs w:val="32"/>
        </w:rPr>
      </w:pPr>
      <w:r>
        <w:rPr>
          <w:rFonts w:eastAsia="方正小标宋_GBK" w:hint="eastAsia"/>
          <w:color w:val="000000"/>
          <w:kern w:val="0"/>
          <w:sz w:val="36"/>
          <w:szCs w:val="36"/>
        </w:rPr>
        <w:t>部门整体支出绩效自评表</w:t>
      </w:r>
      <w:r>
        <w:rPr>
          <w:rFonts w:eastAsia="方正小标宋_GBK" w:hint="eastAsia"/>
          <w:color w:val="000000"/>
          <w:kern w:val="0"/>
          <w:sz w:val="36"/>
          <w:szCs w:val="36"/>
        </w:rPr>
        <w:t xml:space="preserve">     </w:t>
      </w:r>
      <w:r>
        <w:rPr>
          <w:rFonts w:eastAsia="仿宋_GB2312" w:hint="eastAsia"/>
          <w:color w:val="000000"/>
          <w:kern w:val="0"/>
          <w:szCs w:val="21"/>
        </w:rPr>
        <w:t>( 2025</w:t>
      </w:r>
      <w:r>
        <w:rPr>
          <w:rFonts w:eastAsia="仿宋_GB2312" w:hint="eastAsia"/>
          <w:color w:val="000000"/>
          <w:kern w:val="0"/>
          <w:szCs w:val="21"/>
        </w:rPr>
        <w:t>年度</w:t>
      </w:r>
      <w:r>
        <w:rPr>
          <w:rFonts w:eastAsia="仿宋_GB2312" w:hint="eastAsia"/>
          <w:color w:val="000000"/>
          <w:kern w:val="0"/>
          <w:szCs w:val="21"/>
        </w:rPr>
        <w:t>)</w:t>
      </w:r>
    </w:p>
    <w:tbl>
      <w:tblPr>
        <w:tblW w:w="12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4"/>
        <w:gridCol w:w="1519"/>
        <w:gridCol w:w="1775"/>
        <w:gridCol w:w="1386"/>
        <w:gridCol w:w="118"/>
        <w:gridCol w:w="1492"/>
        <w:gridCol w:w="1411"/>
        <w:gridCol w:w="882"/>
        <w:gridCol w:w="1117"/>
        <w:gridCol w:w="1799"/>
      </w:tblGrid>
      <w:tr w:rsidR="00730432">
        <w:trPr>
          <w:trHeight w:val="526"/>
          <w:jc w:val="center"/>
        </w:trPr>
        <w:tc>
          <w:tcPr>
            <w:tcW w:w="1344" w:type="dxa"/>
            <w:tcBorders>
              <w:top w:val="single" w:sz="4" w:space="0" w:color="auto"/>
              <w:left w:val="single" w:sz="4" w:space="0" w:color="auto"/>
              <w:bottom w:val="single" w:sz="4" w:space="0" w:color="auto"/>
              <w:right w:val="single" w:sz="4" w:space="0" w:color="auto"/>
            </w:tcBorders>
            <w:vAlign w:val="center"/>
          </w:tcPr>
          <w:p w:rsidR="00730432" w:rsidRDefault="00265F2D" w:rsidP="00730432">
            <w:pPr>
              <w:widowControl/>
              <w:ind w:left="206" w:hangingChars="100" w:hanging="206"/>
              <w:jc w:val="left"/>
              <w:rPr>
                <w:rFonts w:eastAsia="仿宋_GB2312"/>
                <w:color w:val="000000"/>
                <w:kern w:val="0"/>
                <w:szCs w:val="21"/>
              </w:rPr>
            </w:pPr>
            <w:r>
              <w:rPr>
                <w:rFonts w:eastAsia="仿宋_GB2312" w:hint="eastAsia"/>
                <w:color w:val="000000"/>
                <w:kern w:val="0"/>
                <w:szCs w:val="21"/>
              </w:rPr>
              <w:t>预算部门名称</w:t>
            </w:r>
          </w:p>
        </w:tc>
        <w:tc>
          <w:tcPr>
            <w:tcW w:w="11499" w:type="dxa"/>
            <w:gridSpan w:val="9"/>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岳阳县城市管理综合行政执法大队</w:t>
            </w:r>
          </w:p>
        </w:tc>
      </w:tr>
      <w:tr w:rsidR="00730432">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年度预</w:t>
            </w:r>
          </w:p>
          <w:p w:rsidR="00730432" w:rsidRDefault="00265F2D">
            <w:pPr>
              <w:widowControl/>
              <w:jc w:val="center"/>
              <w:rPr>
                <w:rFonts w:eastAsia="仿宋_GB2312"/>
                <w:color w:val="000000"/>
                <w:kern w:val="0"/>
                <w:szCs w:val="21"/>
              </w:rPr>
            </w:pPr>
            <w:r>
              <w:rPr>
                <w:rFonts w:eastAsia="仿宋_GB2312" w:hint="eastAsia"/>
                <w:color w:val="000000"/>
                <w:kern w:val="0"/>
                <w:szCs w:val="21"/>
              </w:rPr>
              <w:t>算申请</w:t>
            </w:r>
            <w:r>
              <w:rPr>
                <w:rFonts w:eastAsia="仿宋_GB2312"/>
                <w:color w:val="000000"/>
                <w:kern w:val="0"/>
                <w:szCs w:val="21"/>
              </w:rPr>
              <w:br/>
            </w:r>
            <w:r>
              <w:rPr>
                <w:rFonts w:eastAsia="仿宋_GB2312" w:hint="eastAsia"/>
                <w:color w:val="000000"/>
                <w:kern w:val="0"/>
                <w:szCs w:val="21"/>
              </w:rPr>
              <w:t>（万元）</w:t>
            </w: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color w:val="000000"/>
                <w:kern w:val="0"/>
                <w:szCs w:val="21"/>
              </w:rPr>
              <w:t>年度资金总额</w:t>
            </w:r>
          </w:p>
        </w:tc>
        <w:tc>
          <w:tcPr>
            <w:tcW w:w="1386"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年初</w:t>
            </w:r>
          </w:p>
          <w:p w:rsidR="00730432" w:rsidRDefault="00265F2D">
            <w:pPr>
              <w:jc w:val="center"/>
              <w:rPr>
                <w:rFonts w:eastAsia="仿宋_GB2312"/>
                <w:szCs w:val="21"/>
              </w:rPr>
            </w:pPr>
            <w:r>
              <w:rPr>
                <w:rFonts w:eastAsia="仿宋_GB2312" w:hint="eastAsia"/>
                <w:szCs w:val="21"/>
              </w:rPr>
              <w:t>预算数</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全年预算数</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全年</w:t>
            </w:r>
          </w:p>
          <w:p w:rsidR="00730432" w:rsidRDefault="00265F2D">
            <w:pPr>
              <w:jc w:val="center"/>
              <w:rPr>
                <w:rFonts w:eastAsia="仿宋_GB2312"/>
                <w:szCs w:val="21"/>
              </w:rPr>
            </w:pPr>
            <w:r>
              <w:rPr>
                <w:rFonts w:eastAsia="仿宋_GB2312" w:hint="eastAsia"/>
                <w:szCs w:val="21"/>
              </w:rPr>
              <w:t>执行数</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执行率</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得分</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3294" w:type="dxa"/>
            <w:gridSpan w:val="2"/>
            <w:tcBorders>
              <w:top w:val="single" w:sz="4" w:space="0" w:color="auto"/>
              <w:left w:val="single" w:sz="4" w:space="0" w:color="auto"/>
              <w:bottom w:val="single" w:sz="4" w:space="0" w:color="auto"/>
              <w:right w:val="single" w:sz="4" w:space="0" w:color="auto"/>
            </w:tcBorders>
            <w:vAlign w:val="center"/>
          </w:tcPr>
          <w:p w:rsidR="00730432" w:rsidRDefault="00324CC7">
            <w:pPr>
              <w:jc w:val="center"/>
              <w:rPr>
                <w:rFonts w:eastAsia="仿宋_GB2312"/>
                <w:color w:val="FF0000"/>
                <w:szCs w:val="21"/>
              </w:rPr>
            </w:pPr>
            <w:r>
              <w:rPr>
                <w:rFonts w:eastAsia="仿宋_GB2312" w:hint="eastAsia"/>
                <w:color w:val="FF0000"/>
                <w:szCs w:val="21"/>
              </w:rPr>
              <w:t>1873.66</w:t>
            </w:r>
          </w:p>
        </w:tc>
        <w:tc>
          <w:tcPr>
            <w:tcW w:w="1386"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634.5</w:t>
            </w:r>
          </w:p>
        </w:tc>
        <w:tc>
          <w:tcPr>
            <w:tcW w:w="1610"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1873.66</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324CC7">
            <w:pPr>
              <w:jc w:val="center"/>
              <w:rPr>
                <w:rFonts w:eastAsia="仿宋_GB2312"/>
                <w:color w:val="FF0000"/>
                <w:szCs w:val="21"/>
              </w:rPr>
            </w:pPr>
            <w:r>
              <w:rPr>
                <w:rFonts w:eastAsia="仿宋_GB2312" w:hint="eastAsia"/>
                <w:color w:val="FF0000"/>
                <w:szCs w:val="21"/>
              </w:rPr>
              <w:t>1873.66</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100%</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jc w:val="center"/>
              <w:rPr>
                <w:rFonts w:eastAsia="仿宋_GB2312"/>
                <w:szCs w:val="21"/>
              </w:rPr>
            </w:pPr>
            <w:r>
              <w:rPr>
                <w:rFonts w:eastAsia="仿宋_GB2312" w:hint="eastAsia"/>
                <w:szCs w:val="21"/>
              </w:rPr>
              <w:t>10</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按收入性质分：</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按支出性质分：</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其中：一般公共预算：</w:t>
            </w:r>
            <w:r>
              <w:rPr>
                <w:rFonts w:eastAsia="仿宋_GB2312" w:hint="eastAsia"/>
                <w:color w:val="000000"/>
                <w:kern w:val="0"/>
                <w:szCs w:val="21"/>
              </w:rPr>
              <w:t>742.46</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其中：基本支出：</w:t>
            </w:r>
            <w:r>
              <w:rPr>
                <w:rFonts w:eastAsia="仿宋_GB2312" w:hint="eastAsia"/>
                <w:color w:val="000000"/>
                <w:kern w:val="0"/>
                <w:szCs w:val="21"/>
              </w:rPr>
              <w:t>1315.51</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730432" w:rsidRDefault="00265F2D" w:rsidP="00730432">
            <w:pPr>
              <w:widowControl/>
              <w:ind w:firstLineChars="400" w:firstLine="825"/>
              <w:jc w:val="left"/>
              <w:rPr>
                <w:rFonts w:eastAsia="仿宋_GB2312"/>
                <w:color w:val="000000"/>
                <w:kern w:val="0"/>
                <w:szCs w:val="21"/>
              </w:rPr>
            </w:pPr>
            <w:r>
              <w:rPr>
                <w:rFonts w:eastAsia="仿宋_GB2312" w:hint="eastAsia"/>
                <w:color w:val="000000"/>
                <w:kern w:val="0"/>
                <w:szCs w:val="21"/>
              </w:rPr>
              <w:t>政府性基金拨款：</w:t>
            </w:r>
            <w:r>
              <w:rPr>
                <w:rFonts w:eastAsia="仿宋_GB2312" w:hint="eastAsia"/>
                <w:color w:val="000000"/>
                <w:kern w:val="0"/>
                <w:szCs w:val="21"/>
              </w:rPr>
              <w:t>10</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730432" w:rsidRDefault="00265F2D" w:rsidP="00730432">
            <w:pPr>
              <w:widowControl/>
              <w:ind w:firstLineChars="300" w:firstLine="619"/>
              <w:jc w:val="left"/>
              <w:rPr>
                <w:rFonts w:eastAsia="仿宋_GB2312"/>
                <w:color w:val="000000"/>
                <w:kern w:val="0"/>
                <w:szCs w:val="21"/>
              </w:rPr>
            </w:pPr>
            <w:r>
              <w:rPr>
                <w:rFonts w:eastAsia="仿宋_GB2312" w:hint="eastAsia"/>
                <w:color w:val="000000"/>
                <w:kern w:val="0"/>
                <w:szCs w:val="21"/>
              </w:rPr>
              <w:t>项目支出：</w:t>
            </w:r>
            <w:r>
              <w:rPr>
                <w:rFonts w:eastAsia="仿宋_GB2312" w:hint="eastAsia"/>
                <w:color w:val="000000"/>
                <w:kern w:val="0"/>
                <w:szCs w:val="21"/>
              </w:rPr>
              <w:t>459.52</w:t>
            </w:r>
          </w:p>
          <w:p w:rsidR="00730432" w:rsidRDefault="00730432" w:rsidP="00730432">
            <w:pPr>
              <w:widowControl/>
              <w:ind w:firstLineChars="300" w:firstLine="619"/>
              <w:jc w:val="left"/>
              <w:rPr>
                <w:rFonts w:eastAsia="仿宋_GB2312"/>
                <w:color w:val="000000"/>
                <w:kern w:val="0"/>
                <w:szCs w:val="21"/>
              </w:rPr>
            </w:pPr>
          </w:p>
        </w:tc>
      </w:tr>
      <w:tr w:rsidR="00730432">
        <w:trPr>
          <w:trHeight w:val="354"/>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纳入专户管理的非税收入拨款：</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年末结余：</w:t>
            </w:r>
            <w:r>
              <w:rPr>
                <w:rFonts w:eastAsia="仿宋_GB2312" w:hint="eastAsia"/>
                <w:color w:val="000000"/>
                <w:kern w:val="0"/>
                <w:szCs w:val="21"/>
              </w:rPr>
              <w:t>98.63</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730432" w:rsidRDefault="00265F2D" w:rsidP="00730432">
            <w:pPr>
              <w:widowControl/>
              <w:ind w:firstLineChars="700" w:firstLine="1443"/>
              <w:jc w:val="left"/>
              <w:rPr>
                <w:rFonts w:eastAsia="仿宋_GB2312"/>
                <w:color w:val="000000"/>
                <w:kern w:val="0"/>
                <w:szCs w:val="21"/>
              </w:rPr>
            </w:pPr>
            <w:r>
              <w:rPr>
                <w:rFonts w:eastAsia="仿宋_GB2312" w:hint="eastAsia"/>
                <w:color w:val="000000"/>
                <w:kern w:val="0"/>
                <w:szCs w:val="21"/>
              </w:rPr>
              <w:t>其他资金：</w:t>
            </w:r>
            <w:r>
              <w:rPr>
                <w:rFonts w:eastAsia="仿宋_GB2312" w:hint="eastAsia"/>
                <w:color w:val="000000"/>
                <w:kern w:val="0"/>
                <w:szCs w:val="21"/>
              </w:rPr>
              <w:t>1121.2</w:t>
            </w:r>
          </w:p>
          <w:p w:rsidR="00730432" w:rsidRDefault="00265F2D" w:rsidP="00730432">
            <w:pPr>
              <w:widowControl/>
              <w:ind w:firstLineChars="700" w:firstLine="1443"/>
              <w:jc w:val="left"/>
              <w:rPr>
                <w:rFonts w:eastAsia="仿宋_GB2312"/>
                <w:color w:val="000000"/>
                <w:kern w:val="0"/>
                <w:szCs w:val="21"/>
              </w:rPr>
            </w:pPr>
            <w:r>
              <w:rPr>
                <w:rFonts w:eastAsia="仿宋_GB2312" w:hint="eastAsia"/>
                <w:color w:val="000000"/>
                <w:kern w:val="0"/>
                <w:szCs w:val="21"/>
              </w:rPr>
              <w:t>年初结转和结余：</w:t>
            </w:r>
            <w:r>
              <w:rPr>
                <w:rFonts w:eastAsia="仿宋_GB2312" w:hint="eastAsia"/>
                <w:color w:val="000000"/>
                <w:kern w:val="0"/>
                <w:szCs w:val="21"/>
              </w:rPr>
              <w:t>0</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r>
      <w:tr w:rsidR="00730432">
        <w:trPr>
          <w:trHeight w:val="349"/>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年度总体目标</w:t>
            </w: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预期目标</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 xml:space="preserve">实际完成情况　</w:t>
            </w:r>
          </w:p>
        </w:tc>
      </w:tr>
      <w:tr w:rsidR="00730432">
        <w:trPr>
          <w:trHeight w:val="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6290" w:type="dxa"/>
            <w:gridSpan w:val="5"/>
            <w:tcBorders>
              <w:top w:val="single" w:sz="4" w:space="0" w:color="auto"/>
              <w:left w:val="single" w:sz="4" w:space="0" w:color="auto"/>
              <w:bottom w:val="single" w:sz="4" w:space="0" w:color="auto"/>
              <w:right w:val="single" w:sz="4" w:space="0" w:color="auto"/>
            </w:tcBorders>
            <w:vAlign w:val="center"/>
          </w:tcPr>
          <w:p w:rsidR="00730432" w:rsidRDefault="00265F2D">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1</w:t>
            </w:r>
            <w:r>
              <w:rPr>
                <w:rFonts w:eastAsia="仿宋_GB2312" w:hint="eastAsia"/>
                <w:color w:val="000000"/>
                <w:sz w:val="21"/>
                <w:szCs w:val="21"/>
              </w:rPr>
              <w:t>：人员经费足额发放到位；</w:t>
            </w:r>
          </w:p>
          <w:p w:rsidR="00730432" w:rsidRDefault="00265F2D">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2</w:t>
            </w:r>
            <w:r>
              <w:rPr>
                <w:rFonts w:eastAsia="仿宋_GB2312" w:hint="eastAsia"/>
                <w:color w:val="000000"/>
                <w:sz w:val="21"/>
                <w:szCs w:val="21"/>
              </w:rPr>
              <w:t>：经费安排合理支出；</w:t>
            </w:r>
          </w:p>
          <w:p w:rsidR="00730432" w:rsidRDefault="00265F2D">
            <w:pPr>
              <w:pStyle w:val="a4"/>
              <w:widowControl/>
              <w:spacing w:line="33" w:lineRule="atLeast"/>
              <w:jc w:val="both"/>
              <w:rPr>
                <w:rFonts w:eastAsia="仿宋_GB2312"/>
                <w:color w:val="000000"/>
                <w:sz w:val="21"/>
                <w:szCs w:val="21"/>
              </w:rPr>
            </w:pPr>
            <w:r>
              <w:rPr>
                <w:rFonts w:eastAsia="仿宋_GB2312" w:hint="eastAsia"/>
                <w:color w:val="000000"/>
                <w:sz w:val="21"/>
                <w:szCs w:val="21"/>
              </w:rPr>
              <w:t>目标</w:t>
            </w:r>
            <w:r>
              <w:rPr>
                <w:rFonts w:eastAsia="仿宋_GB2312" w:hint="eastAsia"/>
                <w:color w:val="000000"/>
                <w:sz w:val="21"/>
                <w:szCs w:val="21"/>
              </w:rPr>
              <w:t>3</w:t>
            </w:r>
            <w:r>
              <w:rPr>
                <w:rFonts w:eastAsia="仿宋_GB2312" w:hint="eastAsia"/>
                <w:color w:val="000000"/>
                <w:sz w:val="21"/>
                <w:szCs w:val="21"/>
              </w:rPr>
              <w:t>：项目支出专项列支；</w:t>
            </w:r>
          </w:p>
          <w:p w:rsidR="00730432" w:rsidRDefault="00265F2D">
            <w:pPr>
              <w:pStyle w:val="a4"/>
              <w:widowControl/>
              <w:spacing w:line="33" w:lineRule="atLeast"/>
              <w:jc w:val="both"/>
              <w:rPr>
                <w:rFonts w:eastAsia="仿宋_GB2312"/>
                <w:color w:val="000000"/>
                <w:szCs w:val="21"/>
              </w:rPr>
            </w:pPr>
            <w:r>
              <w:rPr>
                <w:rFonts w:eastAsia="仿宋_GB2312" w:hint="eastAsia"/>
                <w:color w:val="000000"/>
                <w:sz w:val="21"/>
                <w:szCs w:val="21"/>
              </w:rPr>
              <w:t>目标</w:t>
            </w:r>
            <w:r>
              <w:rPr>
                <w:rFonts w:eastAsia="仿宋_GB2312" w:hint="eastAsia"/>
                <w:color w:val="000000"/>
                <w:sz w:val="21"/>
                <w:szCs w:val="21"/>
              </w:rPr>
              <w:t>4</w:t>
            </w:r>
            <w:r>
              <w:rPr>
                <w:rFonts w:eastAsia="仿宋_GB2312" w:hint="eastAsia"/>
                <w:color w:val="000000"/>
                <w:sz w:val="21"/>
                <w:szCs w:val="21"/>
              </w:rPr>
              <w:t>：开展创建文明县城复审工作。</w:t>
            </w:r>
            <w:r>
              <w:rPr>
                <w:rFonts w:eastAsia="仿宋_GB2312" w:hint="eastAsia"/>
                <w:color w:val="000000"/>
                <w:szCs w:val="21"/>
              </w:rPr>
              <w:t xml:space="preserve">　　</w:t>
            </w:r>
          </w:p>
        </w:tc>
        <w:tc>
          <w:tcPr>
            <w:tcW w:w="5209" w:type="dxa"/>
            <w:gridSpan w:val="4"/>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color w:val="000000"/>
                <w:kern w:val="0"/>
                <w:szCs w:val="21"/>
              </w:rPr>
              <w:t>按计划完成任务</w:t>
            </w:r>
          </w:p>
        </w:tc>
      </w:tr>
      <w:tr w:rsidR="00730432">
        <w:trPr>
          <w:trHeight w:val="564"/>
          <w:jc w:val="center"/>
        </w:trPr>
        <w:tc>
          <w:tcPr>
            <w:tcW w:w="1344"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绩</w:t>
            </w:r>
          </w:p>
          <w:p w:rsidR="00730432" w:rsidRDefault="00265F2D">
            <w:pPr>
              <w:widowControl/>
              <w:jc w:val="center"/>
              <w:rPr>
                <w:rFonts w:eastAsia="仿宋_GB2312"/>
                <w:color w:val="000000"/>
                <w:kern w:val="0"/>
                <w:szCs w:val="21"/>
              </w:rPr>
            </w:pPr>
            <w:r>
              <w:rPr>
                <w:rFonts w:eastAsia="仿宋_GB2312" w:hint="eastAsia"/>
                <w:color w:val="000000"/>
                <w:kern w:val="0"/>
                <w:szCs w:val="21"/>
              </w:rPr>
              <w:t>效</w:t>
            </w:r>
          </w:p>
          <w:p w:rsidR="00730432" w:rsidRDefault="00265F2D">
            <w:pPr>
              <w:widowControl/>
              <w:jc w:val="center"/>
              <w:rPr>
                <w:rFonts w:eastAsia="仿宋_GB2312"/>
                <w:color w:val="000000"/>
                <w:kern w:val="0"/>
                <w:szCs w:val="21"/>
              </w:rPr>
            </w:pPr>
            <w:r>
              <w:rPr>
                <w:rFonts w:eastAsia="仿宋_GB2312" w:hint="eastAsia"/>
                <w:color w:val="000000"/>
                <w:kern w:val="0"/>
                <w:szCs w:val="21"/>
              </w:rPr>
              <w:t>指</w:t>
            </w:r>
          </w:p>
          <w:p w:rsidR="00730432" w:rsidRDefault="00265F2D">
            <w:pPr>
              <w:widowControl/>
              <w:jc w:val="center"/>
              <w:rPr>
                <w:rFonts w:eastAsia="仿宋_GB2312"/>
                <w:color w:val="000000"/>
                <w:kern w:val="0"/>
                <w:szCs w:val="21"/>
              </w:rPr>
            </w:pPr>
            <w:r>
              <w:rPr>
                <w:rFonts w:eastAsia="仿宋_GB2312" w:hint="eastAsia"/>
                <w:color w:val="000000"/>
                <w:kern w:val="0"/>
                <w:szCs w:val="21"/>
              </w:rPr>
              <w:lastRenderedPageBreak/>
              <w:t>标</w:t>
            </w:r>
          </w:p>
        </w:tc>
        <w:tc>
          <w:tcPr>
            <w:tcW w:w="151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lastRenderedPageBreak/>
              <w:t>一级指标</w:t>
            </w:r>
          </w:p>
        </w:tc>
        <w:tc>
          <w:tcPr>
            <w:tcW w:w="177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二级指标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三级指标</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年度</w:t>
            </w:r>
          </w:p>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指标值</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实际</w:t>
            </w:r>
          </w:p>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完成值</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分值</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得分</w:t>
            </w:r>
          </w:p>
        </w:tc>
        <w:tc>
          <w:tcPr>
            <w:tcW w:w="1799" w:type="dxa"/>
            <w:tcBorders>
              <w:top w:val="single" w:sz="4" w:space="0" w:color="auto"/>
              <w:left w:val="single" w:sz="4" w:space="0" w:color="auto"/>
              <w:bottom w:val="single" w:sz="4" w:space="0" w:color="auto"/>
              <w:right w:val="single" w:sz="4" w:space="0" w:color="auto"/>
            </w:tcBorders>
          </w:tcPr>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偏差原因</w:t>
            </w:r>
          </w:p>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分析及</w:t>
            </w:r>
          </w:p>
          <w:p w:rsidR="00730432" w:rsidRDefault="00265F2D">
            <w:pPr>
              <w:widowControl/>
              <w:spacing w:line="240" w:lineRule="exact"/>
              <w:jc w:val="center"/>
              <w:rPr>
                <w:rFonts w:eastAsia="仿宋_GB2312"/>
                <w:color w:val="000000"/>
                <w:kern w:val="0"/>
                <w:szCs w:val="21"/>
              </w:rPr>
            </w:pPr>
            <w:r>
              <w:rPr>
                <w:rFonts w:eastAsia="仿宋_GB2312" w:hint="eastAsia"/>
                <w:color w:val="000000"/>
                <w:kern w:val="0"/>
                <w:szCs w:val="21"/>
              </w:rPr>
              <w:t>改进措施</w:t>
            </w:r>
          </w:p>
        </w:tc>
      </w:tr>
      <w:tr w:rsidR="00730432">
        <w:trPr>
          <w:trHeight w:val="23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产出指标</w:t>
            </w:r>
          </w:p>
          <w:p w:rsidR="00730432" w:rsidRDefault="00265F2D">
            <w:pPr>
              <w:widowControl/>
              <w:jc w:val="center"/>
              <w:rPr>
                <w:rFonts w:eastAsia="仿宋_GB2312"/>
                <w:color w:val="000000"/>
                <w:kern w:val="0"/>
                <w:szCs w:val="21"/>
              </w:rPr>
            </w:pPr>
            <w:r>
              <w:rPr>
                <w:rFonts w:eastAsia="仿宋_GB2312"/>
                <w:color w:val="000000"/>
                <w:kern w:val="0"/>
                <w:szCs w:val="21"/>
              </w:rPr>
              <w:t>(50</w:t>
            </w:r>
            <w:r>
              <w:rPr>
                <w:rFonts w:eastAsia="仿宋_GB2312" w:hint="eastAsia"/>
                <w:color w:val="000000"/>
                <w:kern w:val="0"/>
                <w:szCs w:val="21"/>
              </w:rPr>
              <w:t>分</w:t>
            </w:r>
            <w:r>
              <w:rPr>
                <w:rFonts w:eastAsia="仿宋_GB2312"/>
                <w:color w:val="000000"/>
                <w:kern w:val="0"/>
                <w:szCs w:val="21"/>
              </w:rPr>
              <w:t>)</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数量</w:t>
            </w:r>
          </w:p>
          <w:p w:rsidR="00730432" w:rsidRDefault="00265F2D">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pStyle w:val="a4"/>
              <w:widowControl/>
              <w:spacing w:line="33" w:lineRule="atLeast"/>
              <w:jc w:val="both"/>
              <w:rPr>
                <w:rFonts w:eastAsia="仿宋_GB2312"/>
                <w:color w:val="000000"/>
                <w:sz w:val="21"/>
                <w:szCs w:val="21"/>
              </w:rPr>
            </w:pPr>
            <w:r>
              <w:rPr>
                <w:rFonts w:eastAsia="仿宋_GB2312" w:hint="eastAsia"/>
                <w:color w:val="000000"/>
                <w:sz w:val="21"/>
                <w:szCs w:val="21"/>
              </w:rPr>
              <w:t>专项整治工作次数</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20</w:t>
            </w:r>
            <w:r>
              <w:rPr>
                <w:rFonts w:eastAsia="仿宋_GB2312" w:hint="eastAsia"/>
                <w:color w:val="000000"/>
                <w:kern w:val="0"/>
                <w:szCs w:val="21"/>
              </w:rPr>
              <w:t>次</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24</w:t>
            </w:r>
            <w:r>
              <w:rPr>
                <w:rFonts w:eastAsia="仿宋_GB2312" w:hint="eastAsia"/>
                <w:color w:val="000000"/>
                <w:kern w:val="0"/>
                <w:szCs w:val="21"/>
              </w:rPr>
              <w:t>次</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pStyle w:val="a4"/>
              <w:widowControl/>
              <w:spacing w:line="33" w:lineRule="atLeast"/>
              <w:jc w:val="both"/>
              <w:rPr>
                <w:rFonts w:eastAsia="仿宋_GB2312"/>
                <w:color w:val="000000"/>
                <w:sz w:val="21"/>
                <w:szCs w:val="21"/>
              </w:rPr>
            </w:pPr>
            <w:r>
              <w:rPr>
                <w:rFonts w:eastAsia="仿宋_GB2312" w:hint="eastAsia"/>
                <w:color w:val="000000"/>
                <w:sz w:val="21"/>
                <w:szCs w:val="21"/>
              </w:rPr>
              <w:t>财政供养人员控制率</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52</w:t>
            </w:r>
            <w:r>
              <w:rPr>
                <w:rFonts w:eastAsia="仿宋_GB2312" w:hint="eastAsia"/>
                <w:color w:val="000000"/>
                <w:kern w:val="0"/>
                <w:szCs w:val="21"/>
              </w:rPr>
              <w:t>人</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52</w:t>
            </w:r>
            <w:r>
              <w:rPr>
                <w:rFonts w:eastAsia="仿宋_GB2312" w:hint="eastAsia"/>
                <w:color w:val="000000"/>
                <w:kern w:val="0"/>
                <w:szCs w:val="21"/>
              </w:rPr>
              <w:t>人</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sz w:val="18"/>
                <w:szCs w:val="18"/>
              </w:rPr>
            </w:pPr>
            <w:r>
              <w:rPr>
                <w:rFonts w:eastAsia="仿宋_GB2312" w:hint="eastAsia"/>
                <w:sz w:val="18"/>
                <w:szCs w:val="18"/>
              </w:rPr>
              <w:t>政府采购率</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sz w:val="18"/>
                <w:szCs w:val="18"/>
              </w:rPr>
            </w:pPr>
            <w:r>
              <w:rPr>
                <w:rFonts w:eastAsia="仿宋_GB2312" w:hint="eastAsia"/>
                <w:sz w:val="18"/>
                <w:szCs w:val="18"/>
              </w:rPr>
              <w:t>固定资产利用率</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100%</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100%</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 w:val="18"/>
                <w:szCs w:val="18"/>
              </w:rPr>
            </w:pPr>
            <w:r>
              <w:rPr>
                <w:rFonts w:eastAsia="仿宋_GB2312" w:hint="eastAsia"/>
                <w:sz w:val="18"/>
                <w:szCs w:val="18"/>
              </w:rPr>
              <w:t>基础设施管理率</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质量</w:t>
            </w:r>
          </w:p>
          <w:p w:rsidR="00730432" w:rsidRDefault="00265F2D">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工作完成率</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2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依法行政审批比例</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时效</w:t>
            </w:r>
          </w:p>
          <w:p w:rsidR="00730432" w:rsidRDefault="00265F2D">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任务完成时效</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拨付时效</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全年</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全年</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成本</w:t>
            </w:r>
          </w:p>
          <w:p w:rsidR="00730432" w:rsidRDefault="00265F2D">
            <w:pPr>
              <w:widowControl/>
              <w:jc w:val="center"/>
              <w:rPr>
                <w:rFonts w:eastAsia="仿宋_GB2312"/>
                <w:color w:val="000000"/>
                <w:kern w:val="0"/>
                <w:szCs w:val="21"/>
              </w:rPr>
            </w:pPr>
            <w:r>
              <w:rPr>
                <w:rFonts w:eastAsia="仿宋_GB2312" w:hint="eastAsia"/>
                <w:color w:val="000000"/>
                <w:kern w:val="0"/>
                <w:szCs w:val="21"/>
              </w:rPr>
              <w:t>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经济成本指标</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控制在预算内</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5</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1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效益指标</w:t>
            </w:r>
          </w:p>
          <w:p w:rsidR="00730432" w:rsidRDefault="00265F2D" w:rsidP="00730432">
            <w:pPr>
              <w:widowControl/>
              <w:ind w:firstLineChars="100" w:firstLine="206"/>
              <w:jc w:val="left"/>
              <w:rPr>
                <w:rFonts w:eastAsia="仿宋_GB2312"/>
                <w:color w:val="000000"/>
                <w:kern w:val="0"/>
                <w:szCs w:val="21"/>
              </w:rPr>
            </w:pPr>
            <w:r>
              <w:rPr>
                <w:rFonts w:eastAsia="仿宋_GB2312" w:hint="eastAsia"/>
                <w:color w:val="000000"/>
                <w:kern w:val="0"/>
                <w:szCs w:val="21"/>
              </w:rPr>
              <w:t>（</w:t>
            </w:r>
            <w:r>
              <w:rPr>
                <w:rFonts w:eastAsia="仿宋_GB2312"/>
                <w:color w:val="000000"/>
                <w:kern w:val="0"/>
                <w:szCs w:val="21"/>
              </w:rPr>
              <w:t>30</w:t>
            </w:r>
            <w:r>
              <w:rPr>
                <w:rFonts w:eastAsia="仿宋_GB2312" w:hint="eastAsia"/>
                <w:color w:val="000000"/>
                <w:kern w:val="0"/>
                <w:szCs w:val="21"/>
              </w:rPr>
              <w:t xml:space="preserve">分）　</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经济效</w:t>
            </w:r>
          </w:p>
          <w:p w:rsidR="00730432" w:rsidRDefault="00265F2D">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无</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无</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无</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社会效</w:t>
            </w:r>
          </w:p>
          <w:p w:rsidR="00730432" w:rsidRDefault="00265F2D">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有责事故发生次数</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0</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color w:val="000000"/>
                <w:kern w:val="0"/>
                <w:szCs w:val="21"/>
              </w:rPr>
            </w:pP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center"/>
              <w:rPr>
                <w:rFonts w:eastAsia="仿宋_GB2312"/>
                <w:color w:val="000000"/>
                <w:kern w:val="0"/>
                <w:szCs w:val="21"/>
              </w:rPr>
            </w:pP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生态效</w:t>
            </w:r>
          </w:p>
          <w:p w:rsidR="00730432" w:rsidRDefault="00265F2D">
            <w:pPr>
              <w:widowControl/>
              <w:jc w:val="center"/>
              <w:rPr>
                <w:rFonts w:eastAsia="仿宋_GB2312"/>
                <w:color w:val="000000"/>
                <w:kern w:val="0"/>
                <w:szCs w:val="21"/>
              </w:rPr>
            </w:pPr>
            <w:r>
              <w:rPr>
                <w:rFonts w:eastAsia="仿宋_GB2312" w:hint="eastAsia"/>
                <w:color w:val="000000"/>
                <w:kern w:val="0"/>
                <w:szCs w:val="21"/>
              </w:rPr>
              <w:t>益指标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保护生态环境</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优化生态环境</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10</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232"/>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可持续影响指标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创文巩卫</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满意度指标（</w:t>
            </w:r>
            <w:r>
              <w:rPr>
                <w:rFonts w:eastAsia="仿宋_GB2312"/>
                <w:color w:val="000000"/>
                <w:kern w:val="0"/>
                <w:szCs w:val="21"/>
              </w:rPr>
              <w:t>10</w:t>
            </w:r>
            <w:r>
              <w:rPr>
                <w:rFonts w:eastAsia="仿宋_GB2312" w:hint="eastAsia"/>
                <w:color w:val="000000"/>
                <w:kern w:val="0"/>
                <w:szCs w:val="21"/>
              </w:rPr>
              <w:t>分）</w:t>
            </w:r>
          </w:p>
        </w:tc>
        <w:tc>
          <w:tcPr>
            <w:tcW w:w="1775" w:type="dxa"/>
            <w:vMerge w:val="restart"/>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服务对象满意度指标</w:t>
            </w: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市民满意度</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市民满意</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10</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2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19"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775" w:type="dxa"/>
            <w:vMerge/>
            <w:tcBorders>
              <w:top w:val="single" w:sz="4" w:space="0" w:color="auto"/>
              <w:left w:val="single" w:sz="4" w:space="0" w:color="auto"/>
              <w:bottom w:val="single" w:sz="4" w:space="0" w:color="auto"/>
              <w:right w:val="single" w:sz="4" w:space="0" w:color="auto"/>
            </w:tcBorders>
            <w:vAlign w:val="center"/>
          </w:tcPr>
          <w:p w:rsidR="00730432" w:rsidRDefault="00730432">
            <w:pPr>
              <w:widowControl/>
              <w:jc w:val="left"/>
              <w:rPr>
                <w:rFonts w:eastAsia="仿宋_GB2312"/>
                <w:color w:val="000000"/>
                <w:kern w:val="0"/>
                <w:szCs w:val="21"/>
              </w:rPr>
            </w:pPr>
          </w:p>
        </w:tc>
        <w:tc>
          <w:tcPr>
            <w:tcW w:w="1504" w:type="dxa"/>
            <w:gridSpan w:val="2"/>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color w:val="000000"/>
                <w:kern w:val="0"/>
                <w:szCs w:val="21"/>
              </w:rPr>
              <w:t>……</w:t>
            </w:r>
          </w:p>
        </w:tc>
        <w:tc>
          <w:tcPr>
            <w:tcW w:w="149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411"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r w:rsidR="00730432">
        <w:trPr>
          <w:trHeight w:val="349"/>
          <w:jc w:val="center"/>
        </w:trPr>
        <w:tc>
          <w:tcPr>
            <w:tcW w:w="9045" w:type="dxa"/>
            <w:gridSpan w:val="7"/>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hint="eastAsia"/>
                <w:color w:val="000000"/>
                <w:kern w:val="0"/>
                <w:szCs w:val="21"/>
              </w:rPr>
              <w:t>总分</w:t>
            </w:r>
          </w:p>
        </w:tc>
        <w:tc>
          <w:tcPr>
            <w:tcW w:w="882"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center"/>
              <w:rPr>
                <w:rFonts w:eastAsia="仿宋_GB2312"/>
                <w:color w:val="000000"/>
                <w:kern w:val="0"/>
                <w:szCs w:val="21"/>
              </w:rPr>
            </w:pPr>
            <w:r>
              <w:rPr>
                <w:rFonts w:eastAsia="仿宋_GB2312"/>
                <w:color w:val="000000"/>
                <w:kern w:val="0"/>
                <w:szCs w:val="21"/>
              </w:rPr>
              <w:t>100</w:t>
            </w:r>
          </w:p>
        </w:tc>
        <w:tc>
          <w:tcPr>
            <w:tcW w:w="1117"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r>
              <w:rPr>
                <w:rFonts w:eastAsia="仿宋_GB2312" w:hint="eastAsia"/>
                <w:color w:val="000000"/>
                <w:kern w:val="0"/>
                <w:szCs w:val="21"/>
              </w:rPr>
              <w:t>98</w:t>
            </w:r>
          </w:p>
        </w:tc>
        <w:tc>
          <w:tcPr>
            <w:tcW w:w="1799" w:type="dxa"/>
            <w:tcBorders>
              <w:top w:val="single" w:sz="4" w:space="0" w:color="auto"/>
              <w:left w:val="single" w:sz="4" w:space="0" w:color="auto"/>
              <w:bottom w:val="single" w:sz="4" w:space="0" w:color="auto"/>
              <w:right w:val="single" w:sz="4" w:space="0" w:color="auto"/>
            </w:tcBorders>
            <w:vAlign w:val="center"/>
          </w:tcPr>
          <w:p w:rsidR="00730432" w:rsidRDefault="00265F2D">
            <w:pPr>
              <w:widowControl/>
              <w:jc w:val="left"/>
              <w:rPr>
                <w:rFonts w:eastAsia="仿宋_GB2312"/>
                <w:color w:val="000000"/>
                <w:kern w:val="0"/>
                <w:szCs w:val="21"/>
              </w:rPr>
            </w:pPr>
            <w:r>
              <w:rPr>
                <w:rFonts w:eastAsia="仿宋_GB2312" w:hint="eastAsia"/>
                <w:color w:val="000000"/>
                <w:kern w:val="0"/>
                <w:szCs w:val="21"/>
              </w:rPr>
              <w:t xml:space="preserve">　</w:t>
            </w:r>
          </w:p>
        </w:tc>
      </w:tr>
    </w:tbl>
    <w:p w:rsidR="00730432" w:rsidRDefault="00265F2D">
      <w:pPr>
        <w:spacing w:line="348" w:lineRule="auto"/>
        <w:rPr>
          <w:rFonts w:ascii="黑体" w:eastAsia="黑体" w:hAnsi="黑体" w:cs="黑体"/>
          <w:bCs/>
          <w:sz w:val="32"/>
          <w:szCs w:val="32"/>
        </w:rPr>
      </w:pPr>
      <w:r>
        <w:rPr>
          <w:rFonts w:ascii="黑体" w:eastAsia="黑体" w:hAnsi="黑体" w:cs="黑体" w:hint="eastAsia"/>
          <w:bCs/>
          <w:sz w:val="32"/>
          <w:szCs w:val="32"/>
        </w:rPr>
        <w:t>附件</w:t>
      </w:r>
      <w:r>
        <w:rPr>
          <w:rFonts w:ascii="黑体" w:eastAsia="黑体" w:hAnsi="黑体" w:cs="黑体" w:hint="eastAsia"/>
          <w:bCs/>
          <w:sz w:val="32"/>
          <w:szCs w:val="32"/>
        </w:rPr>
        <w:t>2-1</w:t>
      </w:r>
    </w:p>
    <w:p w:rsidR="00730432" w:rsidRDefault="00730432">
      <w:pPr>
        <w:spacing w:line="348" w:lineRule="auto"/>
        <w:jc w:val="center"/>
        <w:rPr>
          <w:rFonts w:eastAsia="方正小标宋简体"/>
          <w:bCs/>
          <w:sz w:val="42"/>
          <w:szCs w:val="42"/>
        </w:rPr>
      </w:pPr>
    </w:p>
    <w:p w:rsidR="00730432" w:rsidRDefault="00265F2D">
      <w:pPr>
        <w:spacing w:line="800" w:lineRule="exact"/>
        <w:jc w:val="center"/>
        <w:rPr>
          <w:rFonts w:eastAsia="方正小标宋简体"/>
          <w:bCs/>
          <w:sz w:val="46"/>
          <w:szCs w:val="46"/>
        </w:rPr>
      </w:pPr>
      <w:r>
        <w:rPr>
          <w:rFonts w:eastAsia="方正小标宋简体" w:hint="eastAsia"/>
          <w:bCs/>
          <w:sz w:val="46"/>
          <w:szCs w:val="46"/>
        </w:rPr>
        <w:t>岳阳县</w:t>
      </w:r>
      <w:r>
        <w:rPr>
          <w:rFonts w:eastAsia="方正小标宋简体"/>
          <w:bCs/>
          <w:sz w:val="46"/>
          <w:szCs w:val="46"/>
        </w:rPr>
        <w:t>20</w:t>
      </w:r>
      <w:r>
        <w:rPr>
          <w:rFonts w:eastAsia="方正小标宋简体" w:hint="eastAsia"/>
          <w:bCs/>
          <w:sz w:val="46"/>
          <w:szCs w:val="46"/>
        </w:rPr>
        <w:t>25</w:t>
      </w:r>
      <w:r>
        <w:rPr>
          <w:rFonts w:eastAsia="方正小标宋简体" w:hint="eastAsia"/>
          <w:bCs/>
          <w:sz w:val="46"/>
          <w:szCs w:val="46"/>
        </w:rPr>
        <w:t>年度部门整体支出绩效评价</w:t>
      </w:r>
    </w:p>
    <w:p w:rsidR="00730432" w:rsidRDefault="00265F2D">
      <w:pPr>
        <w:spacing w:line="800" w:lineRule="exact"/>
        <w:jc w:val="center"/>
        <w:rPr>
          <w:rFonts w:eastAsia="方正小标宋简体"/>
          <w:bCs/>
          <w:sz w:val="46"/>
          <w:szCs w:val="46"/>
        </w:rPr>
      </w:pPr>
      <w:r>
        <w:rPr>
          <w:rFonts w:eastAsia="方正小标宋简体" w:hint="eastAsia"/>
          <w:bCs/>
          <w:sz w:val="46"/>
          <w:szCs w:val="46"/>
        </w:rPr>
        <w:t>自评报告</w:t>
      </w:r>
    </w:p>
    <w:p w:rsidR="00730432" w:rsidRDefault="00730432">
      <w:pPr>
        <w:rPr>
          <w:rFonts w:eastAsia="仿宋_GB2312"/>
          <w:b/>
          <w:sz w:val="32"/>
        </w:rPr>
      </w:pPr>
    </w:p>
    <w:p w:rsidR="00730432" w:rsidRDefault="00730432">
      <w:pPr>
        <w:rPr>
          <w:rFonts w:eastAsia="仿宋_GB2312"/>
          <w:b/>
          <w:sz w:val="32"/>
        </w:rPr>
      </w:pPr>
    </w:p>
    <w:p w:rsidR="00730432" w:rsidRDefault="00730432">
      <w:pPr>
        <w:rPr>
          <w:rFonts w:eastAsia="仿宋_GB2312"/>
          <w:b/>
          <w:sz w:val="32"/>
        </w:rPr>
      </w:pPr>
    </w:p>
    <w:p w:rsidR="00730432" w:rsidRDefault="00265F2D" w:rsidP="00730432">
      <w:pPr>
        <w:spacing w:beforeLines="50" w:line="348" w:lineRule="auto"/>
        <w:ind w:firstLineChars="150" w:firstLine="474"/>
        <w:rPr>
          <w:rFonts w:eastAsia="仿宋_GB2312"/>
          <w:sz w:val="32"/>
          <w:szCs w:val="32"/>
          <w:u w:val="single"/>
        </w:rPr>
      </w:pPr>
      <w:r>
        <w:rPr>
          <w:rFonts w:eastAsia="仿宋_GB2312" w:hint="eastAsia"/>
          <w:sz w:val="32"/>
          <w:szCs w:val="32"/>
        </w:rPr>
        <w:t>部门</w:t>
      </w:r>
      <w:r>
        <w:rPr>
          <w:rFonts w:eastAsia="仿宋_GB2312"/>
          <w:sz w:val="32"/>
          <w:szCs w:val="32"/>
        </w:rPr>
        <w:t>(</w:t>
      </w:r>
      <w:r>
        <w:rPr>
          <w:rFonts w:eastAsia="仿宋_GB2312" w:hint="eastAsia"/>
          <w:sz w:val="32"/>
          <w:szCs w:val="32"/>
        </w:rPr>
        <w:t>单位</w:t>
      </w:r>
      <w:r>
        <w:rPr>
          <w:rFonts w:eastAsia="仿宋_GB2312"/>
          <w:sz w:val="32"/>
          <w:szCs w:val="32"/>
        </w:rPr>
        <w:t>)</w:t>
      </w:r>
      <w:r>
        <w:rPr>
          <w:rFonts w:eastAsia="仿宋_GB2312" w:hint="eastAsia"/>
          <w:sz w:val="32"/>
          <w:szCs w:val="32"/>
        </w:rPr>
        <w:t>名称：</w:t>
      </w:r>
      <w:r>
        <w:rPr>
          <w:rFonts w:eastAsia="仿宋_GB2312"/>
          <w:sz w:val="32"/>
          <w:szCs w:val="32"/>
          <w:u w:val="single"/>
        </w:rPr>
        <w:t xml:space="preserve">     </w:t>
      </w:r>
      <w:r>
        <w:rPr>
          <w:rFonts w:eastAsia="仿宋_GB2312" w:hint="eastAsia"/>
          <w:sz w:val="32"/>
          <w:szCs w:val="32"/>
          <w:u w:val="single"/>
        </w:rPr>
        <w:t>岳阳县城市管理执法大队</w:t>
      </w:r>
      <w:r>
        <w:rPr>
          <w:rFonts w:eastAsia="仿宋_GB2312"/>
          <w:sz w:val="32"/>
          <w:szCs w:val="32"/>
          <w:u w:val="single"/>
        </w:rPr>
        <w:t xml:space="preserve">                           </w:t>
      </w:r>
    </w:p>
    <w:p w:rsidR="00730432" w:rsidRDefault="00265F2D" w:rsidP="00730432">
      <w:pPr>
        <w:spacing w:beforeLines="50" w:line="348" w:lineRule="auto"/>
        <w:ind w:firstLineChars="150" w:firstLine="474"/>
        <w:rPr>
          <w:rFonts w:eastAsia="仿宋_GB2312"/>
          <w:spacing w:val="20"/>
          <w:sz w:val="32"/>
          <w:szCs w:val="32"/>
        </w:rPr>
      </w:pPr>
      <w:r>
        <w:rPr>
          <w:rFonts w:eastAsia="仿宋_GB2312" w:hint="eastAsia"/>
          <w:sz w:val="32"/>
          <w:szCs w:val="32"/>
        </w:rPr>
        <w:t>预</w:t>
      </w:r>
      <w:r>
        <w:rPr>
          <w:rFonts w:eastAsia="仿宋_GB2312"/>
          <w:spacing w:val="30"/>
          <w:sz w:val="32"/>
          <w:szCs w:val="32"/>
        </w:rPr>
        <w:t xml:space="preserve"> </w:t>
      </w:r>
      <w:r>
        <w:rPr>
          <w:rFonts w:eastAsia="仿宋_GB2312" w:hint="eastAsia"/>
          <w:spacing w:val="30"/>
          <w:sz w:val="32"/>
          <w:szCs w:val="32"/>
        </w:rPr>
        <w:t>算</w:t>
      </w:r>
      <w:r>
        <w:rPr>
          <w:rFonts w:eastAsia="仿宋_GB2312"/>
          <w:spacing w:val="30"/>
          <w:sz w:val="32"/>
          <w:szCs w:val="32"/>
        </w:rPr>
        <w:t xml:space="preserve"> </w:t>
      </w:r>
      <w:r>
        <w:rPr>
          <w:rFonts w:eastAsia="仿宋_GB2312" w:hint="eastAsia"/>
          <w:spacing w:val="30"/>
          <w:sz w:val="32"/>
          <w:szCs w:val="32"/>
        </w:rPr>
        <w:t>编</w:t>
      </w:r>
      <w:r>
        <w:rPr>
          <w:rFonts w:eastAsia="仿宋_GB2312"/>
          <w:spacing w:val="30"/>
          <w:sz w:val="32"/>
          <w:szCs w:val="32"/>
        </w:rPr>
        <w:t xml:space="preserve"> </w:t>
      </w:r>
      <w:r>
        <w:rPr>
          <w:rFonts w:eastAsia="仿宋_GB2312" w:hint="eastAsia"/>
          <w:spacing w:val="30"/>
          <w:sz w:val="32"/>
          <w:szCs w:val="32"/>
        </w:rPr>
        <w:t>码：</w:t>
      </w:r>
      <w:r>
        <w:rPr>
          <w:rFonts w:eastAsia="仿宋_GB2312"/>
          <w:spacing w:val="20"/>
          <w:sz w:val="32"/>
          <w:szCs w:val="32"/>
          <w:u w:val="single"/>
        </w:rPr>
        <w:t xml:space="preserve">     </w:t>
      </w:r>
      <w:r>
        <w:rPr>
          <w:rFonts w:eastAsia="仿宋_GB2312" w:hint="eastAsia"/>
          <w:spacing w:val="20"/>
          <w:sz w:val="32"/>
          <w:szCs w:val="32"/>
          <w:u w:val="single"/>
        </w:rPr>
        <w:t>416003</w:t>
      </w:r>
      <w:r>
        <w:rPr>
          <w:rFonts w:eastAsia="仿宋_GB2312"/>
          <w:spacing w:val="20"/>
          <w:sz w:val="32"/>
          <w:szCs w:val="32"/>
          <w:u w:val="single"/>
        </w:rPr>
        <w:t xml:space="preserve">                     </w:t>
      </w:r>
    </w:p>
    <w:p w:rsidR="00730432" w:rsidRDefault="00265F2D" w:rsidP="00730432">
      <w:pPr>
        <w:spacing w:beforeLines="50" w:line="348" w:lineRule="auto"/>
        <w:ind w:firstLineChars="150" w:firstLine="474"/>
        <w:rPr>
          <w:rFonts w:eastAsia="仿宋_GB2312"/>
          <w:sz w:val="32"/>
          <w:szCs w:val="32"/>
        </w:rPr>
      </w:pPr>
      <w:r>
        <w:rPr>
          <w:rFonts w:eastAsia="仿宋_GB2312" w:hint="eastAsia"/>
          <w:sz w:val="32"/>
          <w:szCs w:val="32"/>
        </w:rPr>
        <w:t>评价方式：部门（单位）绩效自评</w:t>
      </w:r>
    </w:p>
    <w:p w:rsidR="00730432" w:rsidRDefault="00265F2D" w:rsidP="00730432">
      <w:pPr>
        <w:spacing w:beforeLines="50" w:line="348" w:lineRule="auto"/>
        <w:ind w:firstLineChars="150" w:firstLine="474"/>
        <w:rPr>
          <w:rFonts w:eastAsia="仿宋_GB2312"/>
          <w:sz w:val="32"/>
          <w:szCs w:val="32"/>
        </w:rPr>
      </w:pPr>
      <w:r>
        <w:rPr>
          <w:rFonts w:eastAsia="仿宋_GB2312" w:hint="eastAsia"/>
          <w:sz w:val="32"/>
          <w:szCs w:val="32"/>
        </w:rPr>
        <w:t>评价机构：部门（单位）评价组</w:t>
      </w:r>
      <w:r>
        <w:rPr>
          <w:rFonts w:eastAsia="仿宋_GB2312"/>
          <w:sz w:val="32"/>
          <w:szCs w:val="32"/>
        </w:rPr>
        <w:t xml:space="preserve">   </w:t>
      </w:r>
    </w:p>
    <w:p w:rsidR="00730432" w:rsidRDefault="00730432" w:rsidP="00730432">
      <w:pPr>
        <w:spacing w:line="720" w:lineRule="exact"/>
        <w:ind w:firstLineChars="690" w:firstLine="2182"/>
        <w:rPr>
          <w:rFonts w:eastAsia="仿宋_GB2312"/>
          <w:sz w:val="32"/>
        </w:rPr>
      </w:pPr>
    </w:p>
    <w:p w:rsidR="00730432" w:rsidRDefault="00730432" w:rsidP="00730432">
      <w:pPr>
        <w:spacing w:line="720" w:lineRule="exact"/>
        <w:ind w:firstLineChars="690" w:firstLine="2182"/>
        <w:rPr>
          <w:rFonts w:eastAsia="仿宋_GB2312"/>
          <w:sz w:val="32"/>
        </w:rPr>
      </w:pPr>
    </w:p>
    <w:p w:rsidR="00730432" w:rsidRDefault="00730432" w:rsidP="00730432">
      <w:pPr>
        <w:spacing w:line="720" w:lineRule="exact"/>
        <w:ind w:firstLineChars="690" w:firstLine="2182"/>
        <w:rPr>
          <w:rFonts w:eastAsia="仿宋_GB2312"/>
          <w:sz w:val="32"/>
        </w:rPr>
      </w:pPr>
    </w:p>
    <w:p w:rsidR="00730432" w:rsidRDefault="00265F2D">
      <w:pPr>
        <w:spacing w:line="348" w:lineRule="auto"/>
        <w:jc w:val="center"/>
        <w:rPr>
          <w:rFonts w:eastAsia="仿宋_GB2312"/>
          <w:sz w:val="32"/>
        </w:rPr>
      </w:pPr>
      <w:r>
        <w:rPr>
          <w:rFonts w:eastAsia="仿宋_GB2312" w:hint="eastAsia"/>
          <w:sz w:val="32"/>
        </w:rPr>
        <w:t>报告日期：</w:t>
      </w:r>
      <w:r>
        <w:rPr>
          <w:rFonts w:eastAsia="仿宋_GB2312"/>
          <w:sz w:val="32"/>
        </w:rPr>
        <w:t xml:space="preserve"> </w:t>
      </w:r>
      <w:r>
        <w:rPr>
          <w:rFonts w:eastAsia="仿宋_GB2312" w:hint="eastAsia"/>
          <w:sz w:val="32"/>
        </w:rPr>
        <w:t>2026</w:t>
      </w:r>
      <w:r>
        <w:rPr>
          <w:rFonts w:eastAsia="仿宋_GB2312"/>
          <w:sz w:val="32"/>
        </w:rPr>
        <w:t xml:space="preserve"> </w:t>
      </w:r>
      <w:r>
        <w:rPr>
          <w:rFonts w:eastAsia="仿宋_GB2312" w:hint="eastAsia"/>
          <w:sz w:val="32"/>
        </w:rPr>
        <w:t>年</w:t>
      </w:r>
      <w:r>
        <w:rPr>
          <w:rFonts w:eastAsia="仿宋_GB2312"/>
          <w:sz w:val="32"/>
        </w:rPr>
        <w:t xml:space="preserve"> </w:t>
      </w:r>
      <w:r>
        <w:rPr>
          <w:rFonts w:eastAsia="仿宋_GB2312" w:hint="eastAsia"/>
          <w:sz w:val="32"/>
        </w:rPr>
        <w:t>4</w:t>
      </w:r>
      <w:r>
        <w:rPr>
          <w:rFonts w:eastAsia="仿宋_GB2312" w:hint="eastAsia"/>
          <w:sz w:val="32"/>
        </w:rPr>
        <w:t>月</w:t>
      </w:r>
      <w:r>
        <w:rPr>
          <w:rFonts w:eastAsia="仿宋_GB2312"/>
          <w:sz w:val="32"/>
        </w:rPr>
        <w:t xml:space="preserve">  </w:t>
      </w:r>
      <w:r>
        <w:rPr>
          <w:rFonts w:eastAsia="仿宋_GB2312" w:hint="eastAsia"/>
          <w:sz w:val="32"/>
        </w:rPr>
        <w:t>15</w:t>
      </w:r>
      <w:r>
        <w:rPr>
          <w:rFonts w:eastAsia="仿宋_GB2312"/>
          <w:sz w:val="32"/>
        </w:rPr>
        <w:t xml:space="preserve"> </w:t>
      </w:r>
      <w:r>
        <w:rPr>
          <w:rFonts w:eastAsia="仿宋_GB2312" w:hint="eastAsia"/>
          <w:sz w:val="32"/>
        </w:rPr>
        <w:t>日</w:t>
      </w:r>
    </w:p>
    <w:p w:rsidR="00730432" w:rsidRDefault="00265F2D">
      <w:pPr>
        <w:autoSpaceDN w:val="0"/>
        <w:jc w:val="center"/>
        <w:textAlignment w:val="center"/>
        <w:rPr>
          <w:rFonts w:eastAsia="仿宋_GB2312"/>
          <w:sz w:val="32"/>
          <w:szCs w:val="32"/>
        </w:rPr>
      </w:pPr>
      <w:r>
        <w:rPr>
          <w:rFonts w:eastAsia="仿宋_GB2312" w:hint="eastAsia"/>
          <w:sz w:val="32"/>
        </w:rPr>
        <w:t>岳阳县财政</w:t>
      </w:r>
      <w:r>
        <w:rPr>
          <w:rFonts w:eastAsia="仿宋_GB2312" w:hint="eastAsia"/>
          <w:sz w:val="32"/>
          <w:szCs w:val="32"/>
        </w:rPr>
        <w:t>局（制）</w:t>
      </w:r>
    </w:p>
    <w:p w:rsidR="00730432" w:rsidRDefault="00730432">
      <w:pPr>
        <w:widowControl/>
        <w:jc w:val="left"/>
        <w:rPr>
          <w:rFonts w:eastAsia="仿宋_GB2312"/>
          <w:sz w:val="32"/>
          <w:szCs w:val="32"/>
        </w:rPr>
        <w:sectPr w:rsidR="00730432">
          <w:pgSz w:w="11906" w:h="16838"/>
          <w:pgMar w:top="1588" w:right="1588" w:bottom="1588" w:left="1588" w:header="851" w:footer="992" w:gutter="0"/>
          <w:pgNumType w:start="1"/>
          <w:cols w:space="720"/>
          <w:docGrid w:type="linesAndChars" w:linePitch="602" w:charSpace="-782"/>
        </w:sectPr>
      </w:pPr>
    </w:p>
    <w:tbl>
      <w:tblPr>
        <w:tblW w:w="99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41"/>
        <w:gridCol w:w="213"/>
        <w:gridCol w:w="46"/>
        <w:gridCol w:w="1080"/>
        <w:gridCol w:w="210"/>
        <w:gridCol w:w="1145"/>
        <w:gridCol w:w="272"/>
        <w:gridCol w:w="808"/>
        <w:gridCol w:w="1479"/>
        <w:gridCol w:w="226"/>
        <w:gridCol w:w="196"/>
        <w:gridCol w:w="259"/>
        <w:gridCol w:w="1080"/>
        <w:gridCol w:w="265"/>
        <w:gridCol w:w="139"/>
        <w:gridCol w:w="316"/>
        <w:gridCol w:w="780"/>
      </w:tblGrid>
      <w:tr w:rsidR="00730432">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一、部门（单位）基本概况</w:t>
            </w:r>
          </w:p>
        </w:tc>
      </w:tr>
      <w:tr w:rsidR="00730432">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联系人</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游涌</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联络电话</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07307638689</w:t>
            </w:r>
          </w:p>
        </w:tc>
      </w:tr>
      <w:tr w:rsidR="00730432">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人员编制</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42</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实有人数</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140</w:t>
            </w:r>
          </w:p>
        </w:tc>
      </w:tr>
      <w:tr w:rsidR="00730432">
        <w:trPr>
          <w:trHeight w:val="2985"/>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职能职责概述</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市容市貌秩序管理、市场规范经营管理等</w:t>
            </w:r>
          </w:p>
        </w:tc>
      </w:tr>
      <w:tr w:rsidR="00730432">
        <w:trPr>
          <w:trHeight w:val="2219"/>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年度主要</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工作内容</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w:t>
            </w:r>
            <w:r>
              <w:rPr>
                <w:rFonts w:ascii="仿宋_GB2312" w:eastAsia="仿宋_GB2312" w:hAnsi="仿宋_GB2312" w:cs="仿宋_GB2312" w:hint="eastAsia"/>
                <w:color w:val="000000"/>
                <w:sz w:val="24"/>
              </w:rPr>
              <w:t>1</w:t>
            </w:r>
            <w:r>
              <w:rPr>
                <w:rFonts w:ascii="仿宋_GB2312" w:eastAsia="仿宋_GB2312" w:hAnsi="仿宋_GB2312" w:cs="仿宋_GB2312" w:hint="eastAsia"/>
                <w:color w:val="000000"/>
                <w:sz w:val="24"/>
              </w:rPr>
              <w:t>：全年预算申请到位和下达数量在</w:t>
            </w:r>
            <w:r>
              <w:rPr>
                <w:rFonts w:ascii="仿宋_GB2312" w:eastAsia="仿宋_GB2312" w:hAnsi="仿宋_GB2312" w:cs="仿宋_GB2312" w:hint="eastAsia"/>
                <w:color w:val="000000"/>
                <w:sz w:val="24"/>
              </w:rPr>
              <w:t>95%</w:t>
            </w:r>
            <w:r>
              <w:rPr>
                <w:rFonts w:ascii="仿宋_GB2312" w:eastAsia="仿宋_GB2312" w:hAnsi="仿宋_GB2312" w:cs="仿宋_GB2312" w:hint="eastAsia"/>
                <w:color w:val="000000"/>
                <w:sz w:val="24"/>
              </w:rPr>
              <w:t>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r>
              <w:rPr>
                <w:rFonts w:ascii="仿宋_GB2312" w:eastAsia="仿宋_GB2312" w:hAnsi="仿宋_GB2312" w:cs="仿宋_GB2312" w:hint="eastAsia"/>
                <w:color w:val="000000"/>
                <w:sz w:val="24"/>
              </w:rPr>
              <w:t>。</w:t>
            </w:r>
          </w:p>
          <w:p w:rsidR="00730432" w:rsidRDefault="00265F2D">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任务</w:t>
            </w:r>
            <w:r>
              <w:rPr>
                <w:rFonts w:ascii="仿宋_GB2312" w:eastAsia="仿宋_GB2312" w:hAnsi="仿宋_GB2312" w:cs="仿宋_GB2312" w:hint="eastAsia"/>
                <w:color w:val="000000"/>
                <w:sz w:val="24"/>
              </w:rPr>
              <w:t>2</w:t>
            </w:r>
            <w:r>
              <w:rPr>
                <w:rFonts w:ascii="仿宋_GB2312" w:eastAsia="仿宋_GB2312" w:hAnsi="仿宋_GB2312" w:cs="仿宋_GB2312" w:hint="eastAsia"/>
                <w:color w:val="000000"/>
                <w:sz w:val="24"/>
              </w:rPr>
              <w:t>：社会效益、经济效益、生态效益和社会公众满意度达到预期目标。</w:t>
            </w:r>
          </w:p>
          <w:p w:rsidR="00730432" w:rsidRDefault="00730432">
            <w:pPr>
              <w:autoSpaceDN w:val="0"/>
              <w:spacing w:line="320" w:lineRule="exact"/>
              <w:jc w:val="left"/>
              <w:textAlignment w:val="center"/>
              <w:rPr>
                <w:rFonts w:ascii="仿宋_GB2312" w:eastAsia="仿宋_GB2312" w:hAnsi="仿宋_GB2312" w:cs="仿宋_GB2312"/>
                <w:color w:val="000000"/>
                <w:sz w:val="24"/>
              </w:rPr>
            </w:pPr>
          </w:p>
        </w:tc>
      </w:tr>
      <w:tr w:rsidR="00730432">
        <w:trPr>
          <w:trHeight w:val="9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pacing w:val="-6"/>
                <w:sz w:val="24"/>
              </w:rPr>
            </w:pPr>
            <w:r>
              <w:rPr>
                <w:rFonts w:ascii="仿宋_GB2312" w:eastAsia="仿宋_GB2312" w:hAnsi="仿宋_GB2312" w:cs="仿宋_GB2312" w:hint="eastAsia"/>
                <w:color w:val="000000"/>
                <w:spacing w:val="-6"/>
                <w:sz w:val="24"/>
              </w:rPr>
              <w:t>年度部门（单位）总体运行情况及取得的成绩</w:t>
            </w:r>
          </w:p>
        </w:tc>
        <w:tc>
          <w:tcPr>
            <w:tcW w:w="8301" w:type="dxa"/>
            <w:gridSpan w:val="1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numPr>
                <w:ilvl w:val="0"/>
                <w:numId w:val="1"/>
              </w:numPr>
              <w:autoSpaceDN w:val="0"/>
              <w:spacing w:line="400" w:lineRule="exact"/>
              <w:jc w:val="left"/>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单位全年平稳运行，资金使用安全，收支平衡。</w:t>
            </w:r>
          </w:p>
          <w:p w:rsidR="00730432" w:rsidRDefault="00730432">
            <w:pPr>
              <w:autoSpaceDN w:val="0"/>
              <w:spacing w:line="400" w:lineRule="exact"/>
              <w:jc w:val="left"/>
              <w:textAlignment w:val="center"/>
              <w:rPr>
                <w:rFonts w:ascii="仿宋_GB2312" w:eastAsia="仿宋_GB2312" w:hAnsi="仿宋_GB2312" w:cs="仿宋_GB2312"/>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tc>
      </w:tr>
      <w:tr w:rsidR="00730432">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二、部门（单位）收支情况</w:t>
            </w:r>
          </w:p>
        </w:tc>
      </w:tr>
      <w:tr w:rsidR="00730432">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t>年度收入情况（万元）</w:t>
            </w:r>
          </w:p>
        </w:tc>
      </w:tr>
      <w:tr w:rsidR="00730432">
        <w:trPr>
          <w:trHeight w:val="567"/>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730432">
        <w:trPr>
          <w:trHeight w:val="101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730432" w:rsidRDefault="00730432">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上年结转</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公共财</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政拨款</w:t>
            </w: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政府基金拨款</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纳入专户管理的非税收入拨款</w:t>
            </w: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收入</w:t>
            </w:r>
          </w:p>
        </w:tc>
      </w:tr>
      <w:tr w:rsidR="00730432">
        <w:trPr>
          <w:trHeight w:val="772"/>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岳阳县城市管理综合行政执法大队</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1873.66</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742.46</w:t>
            </w: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10</w:t>
            </w: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1121.2</w:t>
            </w:r>
          </w:p>
        </w:tc>
      </w:tr>
      <w:tr w:rsidR="00730432">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r>
      <w:tr w:rsidR="00730432">
        <w:trPr>
          <w:trHeight w:val="56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705"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180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235"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left"/>
              <w:textAlignment w:val="center"/>
              <w:rPr>
                <w:rFonts w:ascii="仿宋_GB2312" w:eastAsia="仿宋_GB2312" w:hAnsi="仿宋_GB2312" w:cs="仿宋_GB2312"/>
                <w:color w:val="000000"/>
                <w:sz w:val="24"/>
              </w:rPr>
            </w:pPr>
          </w:p>
        </w:tc>
      </w:tr>
      <w:tr w:rsidR="00730432">
        <w:trPr>
          <w:trHeight w:val="62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b/>
                <w:bCs/>
                <w:color w:val="000000"/>
                <w:sz w:val="24"/>
              </w:rPr>
              <w:lastRenderedPageBreak/>
              <w:t>部门（单位）年度支出和结余情况（万元）</w:t>
            </w:r>
          </w:p>
        </w:tc>
      </w:tr>
      <w:tr w:rsidR="00730432">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snapToGrid w:val="0"/>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支出合计</w:t>
            </w:r>
          </w:p>
        </w:tc>
        <w:tc>
          <w:tcPr>
            <w:tcW w:w="5675" w:type="dxa"/>
            <w:gridSpan w:val="9"/>
            <w:tcBorders>
              <w:top w:val="single" w:sz="4" w:space="0" w:color="000000"/>
              <w:left w:val="single" w:sz="4" w:space="0" w:color="auto"/>
              <w:bottom w:val="single" w:sz="4" w:space="0" w:color="auto"/>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500" w:type="dxa"/>
            <w:gridSpan w:val="4"/>
            <w:tcBorders>
              <w:top w:val="single" w:sz="4" w:space="0" w:color="000000"/>
              <w:left w:val="single" w:sz="4" w:space="0" w:color="auto"/>
              <w:bottom w:val="single" w:sz="4" w:space="0" w:color="auto"/>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结余</w:t>
            </w:r>
          </w:p>
        </w:tc>
      </w:tr>
      <w:tr w:rsidR="00730432">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730432" w:rsidRDefault="00730432">
            <w:pPr>
              <w:widowControl/>
              <w:jc w:val="left"/>
              <w:rPr>
                <w:rFonts w:ascii="仿宋_GB2312" w:eastAsia="仿宋_GB2312" w:hAnsi="仿宋_GB2312" w:cs="仿宋_GB2312"/>
                <w:color w:val="000000"/>
                <w:sz w:val="24"/>
              </w:rPr>
            </w:pPr>
          </w:p>
        </w:tc>
        <w:tc>
          <w:tcPr>
            <w:tcW w:w="1355" w:type="dxa"/>
            <w:gridSpan w:val="2"/>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基本支出</w:t>
            </w:r>
          </w:p>
        </w:tc>
        <w:tc>
          <w:tcPr>
            <w:tcW w:w="3240" w:type="dxa"/>
            <w:gridSpan w:val="6"/>
            <w:tcBorders>
              <w:top w:val="single" w:sz="4" w:space="0" w:color="auto"/>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80" w:type="dxa"/>
            <w:vMerge w:val="restart"/>
            <w:tcBorders>
              <w:top w:val="single" w:sz="4" w:space="0" w:color="auto"/>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项目支出</w:t>
            </w:r>
          </w:p>
        </w:tc>
        <w:tc>
          <w:tcPr>
            <w:tcW w:w="720" w:type="dxa"/>
            <w:gridSpan w:val="3"/>
            <w:vMerge w:val="restart"/>
            <w:tcBorders>
              <w:top w:val="single" w:sz="4" w:space="0" w:color="auto"/>
              <w:left w:val="single" w:sz="4" w:space="0" w:color="auto"/>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当年结余</w:t>
            </w:r>
          </w:p>
        </w:tc>
        <w:tc>
          <w:tcPr>
            <w:tcW w:w="780" w:type="dxa"/>
            <w:vMerge w:val="restart"/>
            <w:tcBorders>
              <w:top w:val="single" w:sz="4" w:space="0" w:color="auto"/>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累计结余</w:t>
            </w:r>
          </w:p>
        </w:tc>
      </w:tr>
      <w:tr w:rsidR="00730432">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730432" w:rsidRDefault="00730432">
            <w:pPr>
              <w:widowControl/>
              <w:jc w:val="left"/>
              <w:rPr>
                <w:rFonts w:ascii="仿宋_GB2312" w:eastAsia="仿宋_GB2312" w:hAnsi="仿宋_GB2312" w:cs="仿宋_GB2312"/>
                <w:color w:val="000000"/>
                <w:sz w:val="24"/>
              </w:rPr>
            </w:pPr>
          </w:p>
        </w:tc>
        <w:tc>
          <w:tcPr>
            <w:tcW w:w="1355" w:type="dxa"/>
            <w:gridSpan w:val="2"/>
            <w:vMerge/>
            <w:tcBorders>
              <w:top w:val="single" w:sz="4" w:space="0" w:color="auto"/>
              <w:left w:val="single" w:sz="4" w:space="0" w:color="auto"/>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人员支出</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公用支出</w:t>
            </w:r>
          </w:p>
        </w:tc>
        <w:tc>
          <w:tcPr>
            <w:tcW w:w="1080" w:type="dxa"/>
            <w:vMerge/>
            <w:tcBorders>
              <w:top w:val="single" w:sz="4" w:space="0" w:color="auto"/>
              <w:left w:val="single" w:sz="4" w:space="0" w:color="000000"/>
              <w:bottom w:val="single" w:sz="4" w:space="0" w:color="000000"/>
              <w:right w:val="single" w:sz="4" w:space="0" w:color="auto"/>
            </w:tcBorders>
            <w:vAlign w:val="center"/>
          </w:tcPr>
          <w:p w:rsidR="00730432" w:rsidRDefault="00730432">
            <w:pPr>
              <w:widowControl/>
              <w:jc w:val="left"/>
              <w:rPr>
                <w:rFonts w:ascii="仿宋_GB2312" w:eastAsia="仿宋_GB2312" w:hAnsi="仿宋_GB2312" w:cs="仿宋_GB2312"/>
                <w:color w:val="000000"/>
                <w:sz w:val="24"/>
              </w:rPr>
            </w:pPr>
          </w:p>
        </w:tc>
        <w:tc>
          <w:tcPr>
            <w:tcW w:w="720" w:type="dxa"/>
            <w:gridSpan w:val="3"/>
            <w:vMerge/>
            <w:tcBorders>
              <w:top w:val="single" w:sz="4" w:space="0" w:color="auto"/>
              <w:left w:val="single" w:sz="4" w:space="0" w:color="auto"/>
              <w:bottom w:val="single" w:sz="4" w:space="0" w:color="000000"/>
              <w:right w:val="single" w:sz="4" w:space="0" w:color="auto"/>
            </w:tcBorders>
            <w:vAlign w:val="center"/>
          </w:tcPr>
          <w:p w:rsidR="00730432" w:rsidRDefault="00730432">
            <w:pPr>
              <w:widowControl/>
              <w:jc w:val="left"/>
              <w:rPr>
                <w:rFonts w:ascii="仿宋_GB2312" w:eastAsia="仿宋_GB2312" w:hAnsi="仿宋_GB2312" w:cs="仿宋_GB2312"/>
                <w:color w:val="000000"/>
                <w:sz w:val="24"/>
              </w:rPr>
            </w:pPr>
          </w:p>
        </w:tc>
        <w:tc>
          <w:tcPr>
            <w:tcW w:w="780" w:type="dxa"/>
            <w:vMerge/>
            <w:tcBorders>
              <w:top w:val="single" w:sz="4" w:space="0" w:color="auto"/>
              <w:left w:val="single" w:sz="4" w:space="0" w:color="auto"/>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r>
      <w:tr w:rsidR="00730432">
        <w:trPr>
          <w:trHeight w:val="877"/>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spacing w:line="320" w:lineRule="exact"/>
              <w:jc w:val="left"/>
              <w:rPr>
                <w:rFonts w:ascii="仿宋_GB2312" w:eastAsia="仿宋_GB2312" w:hAnsi="仿宋_GB2312" w:cs="仿宋_GB2312"/>
                <w:sz w:val="24"/>
              </w:rPr>
            </w:pPr>
            <w:r>
              <w:rPr>
                <w:rFonts w:ascii="仿宋_GB2312" w:eastAsia="仿宋_GB2312" w:hAnsi="仿宋_GB2312" w:cs="仿宋_GB2312" w:hint="eastAsia"/>
                <w:sz w:val="24"/>
              </w:rPr>
              <w:t>岳阳县城市管理执法大队</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1873.66</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1315.51</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842.91</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472.6</w:t>
            </w: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459.52</w:t>
            </w: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98.63</w:t>
            </w: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720"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780"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三公经费</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7175" w:type="dxa"/>
            <w:gridSpan w:val="13"/>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r>
      <w:tr w:rsidR="00730432">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730432" w:rsidRDefault="00730432">
            <w:pPr>
              <w:widowControl/>
              <w:jc w:val="left"/>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公务接待费</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公务用车运维费</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公务用车购置费</w:t>
            </w: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因公出国费</w:t>
            </w:r>
          </w:p>
        </w:tc>
      </w:tr>
      <w:tr w:rsidR="00730432">
        <w:trPr>
          <w:trHeight w:val="858"/>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spacing w:line="320" w:lineRule="exact"/>
              <w:jc w:val="left"/>
              <w:rPr>
                <w:rFonts w:ascii="仿宋_GB2312" w:eastAsia="仿宋_GB2312" w:hAnsi="仿宋_GB2312" w:cs="仿宋_GB2312"/>
                <w:sz w:val="24"/>
              </w:rPr>
            </w:pPr>
            <w:r>
              <w:rPr>
                <w:rFonts w:ascii="仿宋_GB2312" w:eastAsia="仿宋_GB2312" w:hAnsi="仿宋_GB2312" w:cs="仿宋_GB2312" w:hint="eastAsia"/>
                <w:sz w:val="24"/>
              </w:rPr>
              <w:t>岳阳县城市管理执法大队</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17.71</w:t>
            </w: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17.71</w:t>
            </w: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0</w:t>
            </w: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355"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80"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160"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58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spacing w:line="320" w:lineRule="exact"/>
              <w:jc w:val="center"/>
              <w:rPr>
                <w:rFonts w:ascii="仿宋_GB2312" w:eastAsia="仿宋_GB2312" w:hAnsi="仿宋_GB2312" w:cs="仿宋_GB2312"/>
                <w:sz w:val="24"/>
              </w:rPr>
            </w:pPr>
            <w:r>
              <w:rPr>
                <w:rFonts w:ascii="仿宋_GB2312" w:eastAsia="仿宋_GB2312" w:hAnsi="仿宋_GB2312" w:cs="仿宋_GB2312" w:hint="eastAsia"/>
                <w:sz w:val="24"/>
              </w:rPr>
              <w:t>机构名称</w:t>
            </w:r>
          </w:p>
        </w:tc>
        <w:tc>
          <w:tcPr>
            <w:tcW w:w="1080"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固定资产</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合计</w:t>
            </w:r>
          </w:p>
        </w:tc>
        <w:tc>
          <w:tcPr>
            <w:tcW w:w="6079" w:type="dxa"/>
            <w:gridSpan w:val="11"/>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其中：</w:t>
            </w:r>
          </w:p>
        </w:tc>
        <w:tc>
          <w:tcPr>
            <w:tcW w:w="1096"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其他</w:t>
            </w:r>
          </w:p>
        </w:tc>
      </w:tr>
      <w:tr w:rsidR="00730432">
        <w:trPr>
          <w:trHeight w:val="624"/>
          <w:jc w:val="center"/>
        </w:trPr>
        <w:tc>
          <w:tcPr>
            <w:tcW w:w="1700" w:type="dxa"/>
            <w:gridSpan w:val="3"/>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sz w:val="24"/>
              </w:rPr>
            </w:pPr>
          </w:p>
        </w:tc>
        <w:tc>
          <w:tcPr>
            <w:tcW w:w="1080" w:type="dxa"/>
            <w:vMerge/>
            <w:tcBorders>
              <w:top w:val="single" w:sz="4" w:space="0" w:color="000000"/>
              <w:left w:val="single" w:sz="4" w:space="0" w:color="000000"/>
              <w:bottom w:val="single" w:sz="4" w:space="0" w:color="000000"/>
              <w:right w:val="single" w:sz="4" w:space="0" w:color="auto"/>
            </w:tcBorders>
            <w:vAlign w:val="center"/>
          </w:tcPr>
          <w:p w:rsidR="00730432" w:rsidRDefault="00730432">
            <w:pPr>
              <w:widowControl/>
              <w:jc w:val="left"/>
              <w:rPr>
                <w:rFonts w:ascii="仿宋_GB2312" w:eastAsia="仿宋_GB2312" w:hAnsi="仿宋_GB2312" w:cs="仿宋_GB2312"/>
                <w:color w:val="000000"/>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在用固定资产</w:t>
            </w:r>
          </w:p>
        </w:tc>
        <w:tc>
          <w:tcPr>
            <w:tcW w:w="3644" w:type="dxa"/>
            <w:gridSpan w:val="7"/>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出租固定资产</w:t>
            </w:r>
          </w:p>
        </w:tc>
        <w:tc>
          <w:tcPr>
            <w:tcW w:w="1096" w:type="dxa"/>
            <w:gridSpan w:val="2"/>
            <w:vMerge/>
            <w:tcBorders>
              <w:top w:val="single" w:sz="4" w:space="0" w:color="000000"/>
              <w:left w:val="single" w:sz="4" w:space="0" w:color="auto"/>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r>
      <w:tr w:rsidR="00730432">
        <w:trPr>
          <w:trHeight w:val="855"/>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spacing w:line="320" w:lineRule="exact"/>
              <w:ind w:left="480" w:hangingChars="200" w:hanging="480"/>
              <w:jc w:val="left"/>
              <w:rPr>
                <w:rFonts w:ascii="仿宋_GB2312" w:eastAsia="仿宋_GB2312" w:hAnsi="仿宋_GB2312" w:cs="仿宋_GB2312"/>
                <w:sz w:val="24"/>
              </w:rPr>
            </w:pPr>
            <w:r>
              <w:rPr>
                <w:rFonts w:ascii="仿宋_GB2312" w:eastAsia="仿宋_GB2312" w:hAnsi="仿宋_GB2312" w:cs="仿宋_GB2312" w:hint="eastAsia"/>
                <w:sz w:val="24"/>
              </w:rPr>
              <w:t>岳阳县城市管理执法大队</w:t>
            </w: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378.63</w:t>
            </w: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378.63</w:t>
            </w: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themeColor="text1"/>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themeColor="text1"/>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themeColor="text1"/>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themeColor="text1"/>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24"/>
          <w:jc w:val="center"/>
        </w:trPr>
        <w:tc>
          <w:tcPr>
            <w:tcW w:w="1700"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spacing w:line="320" w:lineRule="exact"/>
              <w:jc w:val="left"/>
              <w:rPr>
                <w:rFonts w:ascii="仿宋_GB2312" w:eastAsia="仿宋_GB2312" w:hAnsi="仿宋_GB2312" w:cs="仿宋_GB2312"/>
                <w:sz w:val="24"/>
              </w:rPr>
            </w:pPr>
          </w:p>
        </w:tc>
        <w:tc>
          <w:tcPr>
            <w:tcW w:w="1080"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2435"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364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c>
          <w:tcPr>
            <w:tcW w:w="1096"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567"/>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lastRenderedPageBreak/>
              <w:t>三、部门（单位）整体支出绩效自评情况</w:t>
            </w:r>
          </w:p>
        </w:tc>
      </w:tr>
      <w:tr w:rsidR="00730432">
        <w:trPr>
          <w:trHeight w:val="1691"/>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整体支出绩效定性目标及实施计划完成情况</w:t>
            </w:r>
          </w:p>
        </w:tc>
        <w:tc>
          <w:tcPr>
            <w:tcW w:w="377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预期目标</w:t>
            </w:r>
          </w:p>
        </w:tc>
        <w:tc>
          <w:tcPr>
            <w:tcW w:w="474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实际完成</w:t>
            </w:r>
          </w:p>
        </w:tc>
      </w:tr>
      <w:tr w:rsidR="00730432">
        <w:trPr>
          <w:trHeight w:val="117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3774"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1</w:t>
            </w:r>
            <w:r>
              <w:rPr>
                <w:rFonts w:ascii="仿宋_GB2312" w:eastAsia="仿宋_GB2312" w:hAnsi="仿宋_GB2312" w:cs="仿宋_GB2312" w:hint="eastAsia"/>
                <w:color w:val="000000"/>
                <w:sz w:val="24"/>
              </w:rPr>
              <w:t>：全年预算申请到位和下达数量在</w:t>
            </w:r>
            <w:r>
              <w:rPr>
                <w:rFonts w:ascii="仿宋_GB2312" w:eastAsia="仿宋_GB2312" w:hAnsi="仿宋_GB2312" w:cs="仿宋_GB2312" w:hint="eastAsia"/>
                <w:color w:val="000000"/>
                <w:sz w:val="24"/>
              </w:rPr>
              <w:t>95%</w:t>
            </w:r>
            <w:r>
              <w:rPr>
                <w:rFonts w:ascii="仿宋_GB2312" w:eastAsia="仿宋_GB2312" w:hAnsi="仿宋_GB2312" w:cs="仿宋_GB2312" w:hint="eastAsia"/>
                <w:color w:val="000000"/>
                <w:sz w:val="24"/>
              </w:rPr>
              <w:t>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r>
              <w:rPr>
                <w:rFonts w:ascii="仿宋_GB2312" w:eastAsia="仿宋_GB2312" w:hAnsi="仿宋_GB2312" w:cs="仿宋_GB2312" w:hint="eastAsia"/>
                <w:color w:val="000000"/>
                <w:sz w:val="24"/>
              </w:rPr>
              <w:t>。</w:t>
            </w:r>
          </w:p>
          <w:p w:rsidR="00730432" w:rsidRDefault="00265F2D">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2</w:t>
            </w:r>
            <w:r>
              <w:rPr>
                <w:rFonts w:ascii="仿宋_GB2312" w:eastAsia="仿宋_GB2312" w:hAnsi="仿宋_GB2312" w:cs="仿宋_GB2312" w:hint="eastAsia"/>
                <w:color w:val="000000"/>
                <w:sz w:val="24"/>
              </w:rPr>
              <w:t>：社会效益、经济效益、生态效益和社会公众满意度达到预期目标。</w:t>
            </w:r>
          </w:p>
          <w:p w:rsidR="00730432" w:rsidRDefault="00730432">
            <w:pPr>
              <w:autoSpaceDN w:val="0"/>
              <w:spacing w:line="320" w:lineRule="exact"/>
              <w:jc w:val="left"/>
              <w:textAlignment w:val="center"/>
              <w:rPr>
                <w:rFonts w:ascii="仿宋_GB2312" w:eastAsia="仿宋_GB2312" w:hAnsi="仿宋_GB2312" w:cs="仿宋_GB2312"/>
                <w:color w:val="000000"/>
                <w:sz w:val="24"/>
              </w:rPr>
            </w:pPr>
          </w:p>
        </w:tc>
        <w:tc>
          <w:tcPr>
            <w:tcW w:w="4740"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1</w:t>
            </w:r>
            <w:r>
              <w:rPr>
                <w:rFonts w:ascii="仿宋_GB2312" w:eastAsia="仿宋_GB2312" w:hAnsi="仿宋_GB2312" w:cs="仿宋_GB2312" w:hint="eastAsia"/>
                <w:color w:val="000000"/>
                <w:sz w:val="24"/>
              </w:rPr>
              <w:t>：全年预算申请到位和下达数量在</w:t>
            </w:r>
            <w:r>
              <w:rPr>
                <w:rFonts w:ascii="仿宋_GB2312" w:eastAsia="仿宋_GB2312" w:hAnsi="仿宋_GB2312" w:cs="仿宋_GB2312" w:hint="eastAsia"/>
                <w:color w:val="000000"/>
                <w:sz w:val="24"/>
              </w:rPr>
              <w:t>95%</w:t>
            </w:r>
            <w:r>
              <w:rPr>
                <w:rFonts w:ascii="仿宋_GB2312" w:eastAsia="仿宋_GB2312" w:hAnsi="仿宋_GB2312" w:cs="仿宋_GB2312" w:hint="eastAsia"/>
                <w:color w:val="000000"/>
                <w:sz w:val="24"/>
              </w:rPr>
              <w:t>以上，三公经费变动率</w:t>
            </w:r>
            <w:r>
              <w:rPr>
                <w:rFonts w:ascii="Arial" w:eastAsia="仿宋_GB2312" w:hAnsi="Arial" w:cs="Arial"/>
                <w:color w:val="000000"/>
                <w:sz w:val="24"/>
              </w:rPr>
              <w:t>≤</w:t>
            </w:r>
            <w:r>
              <w:rPr>
                <w:rFonts w:ascii="仿宋_GB2312" w:eastAsia="仿宋_GB2312" w:hAnsi="仿宋_GB2312" w:cs="仿宋_GB2312" w:hint="eastAsia"/>
                <w:color w:val="000000"/>
                <w:sz w:val="24"/>
              </w:rPr>
              <w:t>0</w:t>
            </w:r>
            <w:r>
              <w:rPr>
                <w:rFonts w:ascii="仿宋_GB2312" w:eastAsia="仿宋_GB2312" w:hAnsi="仿宋_GB2312" w:cs="仿宋_GB2312" w:hint="eastAsia"/>
                <w:color w:val="000000"/>
                <w:sz w:val="24"/>
              </w:rPr>
              <w:t>。</w:t>
            </w:r>
          </w:p>
          <w:p w:rsidR="00730432" w:rsidRDefault="00265F2D">
            <w:pPr>
              <w:autoSpaceDN w:val="0"/>
              <w:spacing w:line="40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目标</w:t>
            </w:r>
            <w:r>
              <w:rPr>
                <w:rFonts w:ascii="仿宋_GB2312" w:eastAsia="仿宋_GB2312" w:hAnsi="仿宋_GB2312" w:cs="仿宋_GB2312" w:hint="eastAsia"/>
                <w:color w:val="000000"/>
                <w:sz w:val="24"/>
              </w:rPr>
              <w:t>2</w:t>
            </w:r>
            <w:r>
              <w:rPr>
                <w:rFonts w:ascii="仿宋_GB2312" w:eastAsia="仿宋_GB2312" w:hAnsi="仿宋_GB2312" w:cs="仿宋_GB2312" w:hint="eastAsia"/>
                <w:color w:val="000000"/>
                <w:sz w:val="24"/>
              </w:rPr>
              <w:t>：社会效益、经济效益、生态效益和社会公众满意度达到预期目标。</w:t>
            </w:r>
          </w:p>
          <w:p w:rsidR="00730432" w:rsidRDefault="00730432">
            <w:pPr>
              <w:autoSpaceDN w:val="0"/>
              <w:spacing w:line="400" w:lineRule="exact"/>
              <w:jc w:val="left"/>
              <w:textAlignment w:val="center"/>
              <w:rPr>
                <w:rFonts w:ascii="仿宋_GB2312" w:eastAsia="仿宋_GB2312" w:hAnsi="仿宋_GB2312" w:cs="仿宋_GB2312"/>
                <w:sz w:val="24"/>
              </w:rPr>
            </w:pPr>
          </w:p>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567"/>
          <w:jc w:val="center"/>
        </w:trPr>
        <w:tc>
          <w:tcPr>
            <w:tcW w:w="1441"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整体支出</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绩效定量目标及实施计划完成情况</w:t>
            </w:r>
          </w:p>
        </w:tc>
        <w:tc>
          <w:tcPr>
            <w:tcW w:w="296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评价内容</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完成情况</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产出目标</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（部门工作实绩，包含上级部门和市委市政府布置的重点工作、实事任务等，根据部门实际进行调整细化）</w:t>
            </w: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质量指标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：三公经费控制率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：政府采购执行率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3</w:t>
            </w:r>
            <w:r>
              <w:rPr>
                <w:rFonts w:ascii="仿宋" w:eastAsia="仿宋" w:hAnsi="仿宋" w:cs="仿宋" w:hint="eastAsia"/>
                <w:color w:val="000000"/>
                <w:sz w:val="24"/>
              </w:rPr>
              <w:t>：固定资产利用率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4</w:t>
            </w:r>
            <w:r>
              <w:rPr>
                <w:rFonts w:ascii="仿宋" w:eastAsia="仿宋" w:hAnsi="仿宋" w:cs="仿宋" w:hint="eastAsia"/>
                <w:color w:val="000000"/>
                <w:sz w:val="24"/>
              </w:rPr>
              <w:t>：公务卡刷卡率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数量指标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：财政供养人员控制率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100%</w:t>
            </w:r>
          </w:p>
        </w:tc>
      </w:tr>
      <w:tr w:rsidR="00730432">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：“三公经费”变动率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w:t>
            </w:r>
            <w:r>
              <w:rPr>
                <w:rFonts w:ascii="仿宋" w:eastAsia="仿宋" w:hAnsi="仿宋" w:cs="仿宋" w:hint="eastAsia"/>
                <w:color w:val="000000"/>
                <w:sz w:val="24"/>
              </w:rPr>
              <w:t>0</w:t>
            </w:r>
          </w:p>
        </w:tc>
      </w:tr>
      <w:tr w:rsidR="00730432">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3</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 w:eastAsia="仿宋" w:hAnsi="仿宋" w:cs="仿宋"/>
                <w:sz w:val="24"/>
              </w:rPr>
            </w:pPr>
          </w:p>
        </w:tc>
      </w:tr>
      <w:tr w:rsidR="00730432">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4</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 w:eastAsia="仿宋" w:hAnsi="仿宋" w:cs="仿宋"/>
                <w:sz w:val="24"/>
              </w:rPr>
            </w:pPr>
          </w:p>
        </w:tc>
      </w:tr>
      <w:tr w:rsidR="00730432">
        <w:trPr>
          <w:trHeight w:val="461"/>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5</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 w:eastAsia="仿宋" w:hAnsi="仿宋" w:cs="仿宋"/>
                <w:sz w:val="24"/>
              </w:rPr>
            </w:pP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时效指标</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 w:eastAsia="仿宋" w:hAnsi="仿宋" w:cs="仿宋"/>
                <w:sz w:val="24"/>
              </w:rPr>
            </w:pPr>
          </w:p>
        </w:tc>
      </w:tr>
      <w:tr w:rsidR="00730432">
        <w:trPr>
          <w:trHeight w:val="638"/>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 w:eastAsia="仿宋" w:hAnsi="仿宋" w:cs="仿宋"/>
                <w:color w:val="000000"/>
                <w:sz w:val="24"/>
              </w:rPr>
            </w:pP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2</w:t>
            </w:r>
            <w:r>
              <w:rPr>
                <w:rFonts w:ascii="仿宋" w:eastAsia="仿宋" w:hAnsi="仿宋" w:cs="仿宋" w:hint="eastAsia"/>
                <w:color w:val="000000"/>
                <w:sz w:val="24"/>
              </w:rPr>
              <w:t>：</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 w:eastAsia="仿宋" w:hAnsi="仿宋" w:cs="仿宋"/>
                <w:sz w:val="24"/>
              </w:rPr>
            </w:pPr>
          </w:p>
        </w:tc>
      </w:tr>
      <w:tr w:rsidR="00730432">
        <w:trPr>
          <w:trHeight w:val="1022"/>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成本指标</w:t>
            </w:r>
          </w:p>
        </w:tc>
        <w:tc>
          <w:tcPr>
            <w:tcW w:w="2709" w:type="dxa"/>
            <w:gridSpan w:val="4"/>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：部门整体支出绩效目标</w:t>
            </w: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textAlignment w:val="center"/>
              <w:rPr>
                <w:rFonts w:ascii="仿宋" w:eastAsia="仿宋" w:hAnsi="仿宋" w:cs="仿宋"/>
                <w:color w:val="FF0000"/>
                <w:sz w:val="24"/>
              </w:rPr>
            </w:pPr>
            <w:r>
              <w:rPr>
                <w:rFonts w:ascii="仿宋" w:eastAsia="仿宋" w:hAnsi="仿宋" w:cs="仿宋" w:hint="eastAsia"/>
                <w:color w:val="000000" w:themeColor="text1"/>
                <w:sz w:val="24"/>
              </w:rPr>
              <w:t>1873.66</w:t>
            </w:r>
            <w:r>
              <w:rPr>
                <w:rFonts w:ascii="仿宋" w:eastAsia="仿宋" w:hAnsi="仿宋" w:cs="仿宋" w:hint="eastAsia"/>
                <w:color w:val="000000" w:themeColor="text1"/>
                <w:sz w:val="24"/>
              </w:rPr>
              <w:t>万元</w:t>
            </w:r>
          </w:p>
        </w:tc>
      </w:tr>
      <w:tr w:rsidR="00730432">
        <w:trPr>
          <w:trHeight w:val="1425"/>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效益目标</w:t>
            </w: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（预期实现的效益）</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：加强行业监管，树立建设行业窗口单位形象</w:t>
            </w:r>
          </w:p>
          <w:p w:rsidR="00730432" w:rsidRDefault="00730432">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经济效益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：严控非生产性开</w:t>
            </w:r>
            <w:r>
              <w:rPr>
                <w:rFonts w:ascii="仿宋" w:eastAsia="仿宋" w:hAnsi="仿宋" w:cs="仿宋" w:hint="eastAsia"/>
                <w:color w:val="000000"/>
                <w:sz w:val="24"/>
              </w:rPr>
              <w:lastRenderedPageBreak/>
              <w:t>支，严肃财务纪律，遵守财经制度，规范财务报账手续，实现经济效益最大化牌创造的经济效益</w:t>
            </w:r>
          </w:p>
          <w:p w:rsidR="00730432" w:rsidRDefault="00730432">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lastRenderedPageBreak/>
              <w:t>效益明显</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生态效益</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：减少污染、提高人文居住环境</w:t>
            </w:r>
          </w:p>
          <w:p w:rsidR="00730432" w:rsidRDefault="00730432">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效益明显</w:t>
            </w:r>
          </w:p>
        </w:tc>
      </w:tr>
      <w:tr w:rsidR="00730432">
        <w:trPr>
          <w:trHeight w:val="454"/>
          <w:jc w:val="center"/>
        </w:trPr>
        <w:tc>
          <w:tcPr>
            <w:tcW w:w="1441" w:type="dxa"/>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549" w:type="dxa"/>
            <w:gridSpan w:val="4"/>
            <w:vMerge/>
            <w:tcBorders>
              <w:top w:val="single" w:sz="4" w:space="0" w:color="000000"/>
              <w:left w:val="single" w:sz="4" w:space="0" w:color="000000"/>
              <w:bottom w:val="single" w:sz="4" w:space="0" w:color="000000"/>
              <w:right w:val="single" w:sz="4" w:space="0" w:color="000000"/>
            </w:tcBorders>
            <w:vAlign w:val="center"/>
          </w:tcPr>
          <w:p w:rsidR="00730432" w:rsidRDefault="00730432">
            <w:pPr>
              <w:widowControl/>
              <w:jc w:val="left"/>
              <w:rPr>
                <w:rFonts w:ascii="仿宋_GB2312" w:eastAsia="仿宋_GB2312" w:hAnsi="仿宋_GB2312" w:cs="仿宋_GB2312"/>
                <w:color w:val="000000"/>
                <w:sz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社会公众或服务对象满意度</w:t>
            </w:r>
          </w:p>
        </w:tc>
        <w:tc>
          <w:tcPr>
            <w:tcW w:w="2709"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 w:eastAsia="仿宋" w:hAnsi="仿宋" w:cs="仿宋"/>
                <w:color w:val="000000"/>
                <w:sz w:val="24"/>
              </w:rPr>
            </w:pPr>
            <w:r>
              <w:rPr>
                <w:rFonts w:ascii="仿宋" w:eastAsia="仿宋" w:hAnsi="仿宋" w:cs="仿宋" w:hint="eastAsia"/>
                <w:color w:val="000000"/>
                <w:sz w:val="24"/>
              </w:rPr>
              <w:t>指标</w:t>
            </w:r>
            <w:r>
              <w:rPr>
                <w:rFonts w:ascii="仿宋" w:eastAsia="仿宋" w:hAnsi="仿宋" w:cs="仿宋" w:hint="eastAsia"/>
                <w:color w:val="000000"/>
                <w:sz w:val="24"/>
              </w:rPr>
              <w:t>1</w:t>
            </w:r>
            <w:r>
              <w:rPr>
                <w:rFonts w:ascii="仿宋" w:eastAsia="仿宋" w:hAnsi="仿宋" w:cs="仿宋" w:hint="eastAsia"/>
                <w:color w:val="000000"/>
                <w:sz w:val="24"/>
              </w:rPr>
              <w:t>：社会公众满意度</w:t>
            </w:r>
          </w:p>
          <w:p w:rsidR="00730432" w:rsidRDefault="00730432">
            <w:pPr>
              <w:autoSpaceDN w:val="0"/>
              <w:spacing w:line="320" w:lineRule="exact"/>
              <w:jc w:val="left"/>
              <w:textAlignment w:val="center"/>
              <w:rPr>
                <w:rFonts w:ascii="仿宋" w:eastAsia="仿宋" w:hAnsi="仿宋" w:cs="仿宋"/>
                <w:color w:val="000000"/>
                <w:sz w:val="24"/>
              </w:rPr>
            </w:pPr>
          </w:p>
        </w:tc>
        <w:tc>
          <w:tcPr>
            <w:tcW w:w="2839"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95%</w:t>
            </w:r>
            <w:r>
              <w:rPr>
                <w:rFonts w:ascii="仿宋" w:eastAsia="仿宋" w:hAnsi="仿宋" w:cs="仿宋" w:hint="eastAsia"/>
                <w:color w:val="000000"/>
                <w:sz w:val="24"/>
              </w:rPr>
              <w:t>以上</w:t>
            </w:r>
          </w:p>
        </w:tc>
      </w:tr>
      <w:tr w:rsidR="00730432">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绩效自评综合得分</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98</w:t>
            </w:r>
            <w:r>
              <w:rPr>
                <w:rFonts w:ascii="仿宋" w:eastAsia="仿宋" w:hAnsi="仿宋" w:cs="仿宋" w:hint="eastAsia"/>
                <w:color w:val="000000"/>
                <w:sz w:val="24"/>
              </w:rPr>
              <w:t>分</w:t>
            </w:r>
          </w:p>
        </w:tc>
      </w:tr>
      <w:tr w:rsidR="00730432">
        <w:trPr>
          <w:trHeight w:val="567"/>
          <w:jc w:val="center"/>
        </w:trPr>
        <w:tc>
          <w:tcPr>
            <w:tcW w:w="2990"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评价等次</w:t>
            </w:r>
          </w:p>
        </w:tc>
        <w:tc>
          <w:tcPr>
            <w:tcW w:w="6965" w:type="dxa"/>
            <w:gridSpan w:val="1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 w:eastAsia="仿宋" w:hAnsi="仿宋" w:cs="仿宋"/>
                <w:color w:val="000000"/>
                <w:sz w:val="24"/>
              </w:rPr>
            </w:pPr>
            <w:r>
              <w:rPr>
                <w:rFonts w:ascii="仿宋" w:eastAsia="仿宋" w:hAnsi="仿宋" w:cs="仿宋" w:hint="eastAsia"/>
                <w:color w:val="000000"/>
                <w:sz w:val="24"/>
              </w:rPr>
              <w:t>优秀</w:t>
            </w:r>
          </w:p>
        </w:tc>
      </w:tr>
      <w:tr w:rsidR="00730432">
        <w:trPr>
          <w:trHeight w:val="680"/>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黑体" w:eastAsia="黑体" w:hAnsi="黑体" w:cs="黑体" w:hint="eastAsia"/>
                <w:color w:val="000000"/>
                <w:sz w:val="28"/>
                <w:szCs w:val="28"/>
              </w:rPr>
              <w:t>四、评价人员</w:t>
            </w:r>
          </w:p>
        </w:tc>
      </w:tr>
      <w:tr w:rsidR="00730432">
        <w:trPr>
          <w:trHeight w:val="567"/>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姓</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名</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职务</w:t>
            </w:r>
            <w:r>
              <w:rPr>
                <w:rFonts w:ascii="仿宋_GB2312" w:eastAsia="仿宋_GB2312" w:hAnsi="仿宋_GB2312" w:cs="仿宋_GB2312" w:hint="eastAsia"/>
                <w:color w:val="000000"/>
                <w:sz w:val="24"/>
              </w:rPr>
              <w:t>/</w:t>
            </w:r>
            <w:r>
              <w:rPr>
                <w:rFonts w:ascii="仿宋_GB2312" w:eastAsia="仿宋_GB2312" w:hAnsi="仿宋_GB2312" w:cs="仿宋_GB2312" w:hint="eastAsia"/>
                <w:color w:val="000000"/>
                <w:sz w:val="24"/>
              </w:rPr>
              <w:t>职称</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单</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位</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签</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字</w:t>
            </w:r>
          </w:p>
        </w:tc>
      </w:tr>
      <w:tr w:rsidR="00730432">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游涌</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大队长</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岳阳县城市管理执法大队</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万小斌</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副大队长</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岳阳县城市管理执法大队</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方志远</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办公室主任</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岳阳县城市管理执法大队</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付丹峰</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机关支部纪检委员</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岳阳县城市管理执法大队</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680"/>
          <w:jc w:val="center"/>
        </w:trPr>
        <w:tc>
          <w:tcPr>
            <w:tcW w:w="1654"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张亚</w:t>
            </w:r>
          </w:p>
        </w:tc>
        <w:tc>
          <w:tcPr>
            <w:tcW w:w="3561"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财务股长</w:t>
            </w:r>
          </w:p>
        </w:tc>
        <w:tc>
          <w:tcPr>
            <w:tcW w:w="1479"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40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sz w:val="24"/>
              </w:rPr>
              <w:t>岳阳县城市管理执法大队</w:t>
            </w:r>
          </w:p>
        </w:tc>
        <w:tc>
          <w:tcPr>
            <w:tcW w:w="3261"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730432">
            <w:pPr>
              <w:autoSpaceDN w:val="0"/>
              <w:spacing w:line="320" w:lineRule="exact"/>
              <w:jc w:val="center"/>
              <w:textAlignment w:val="center"/>
              <w:rPr>
                <w:rFonts w:ascii="仿宋_GB2312" w:eastAsia="仿宋_GB2312" w:hAnsi="仿宋_GB2312" w:cs="仿宋_GB2312"/>
                <w:color w:val="000000"/>
                <w:sz w:val="24"/>
              </w:rPr>
            </w:pPr>
          </w:p>
        </w:tc>
      </w:tr>
      <w:tr w:rsidR="00730432">
        <w:trPr>
          <w:trHeight w:val="2664"/>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评价组组长（签字）：</w:t>
            </w: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同意以上自评意见</w:t>
            </w: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年</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月</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日</w:t>
            </w:r>
          </w:p>
        </w:tc>
      </w:tr>
      <w:tr w:rsidR="00730432">
        <w:trPr>
          <w:trHeight w:val="3269"/>
          <w:jc w:val="center"/>
        </w:trPr>
        <w:tc>
          <w:tcPr>
            <w:tcW w:w="9955" w:type="dxa"/>
            <w:gridSpan w:val="1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lastRenderedPageBreak/>
              <w:t>部门（单位）意见：</w:t>
            </w: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265F2D">
            <w:pPr>
              <w:autoSpaceDN w:val="0"/>
              <w:spacing w:line="320" w:lineRule="exact"/>
              <w:jc w:val="center"/>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同意以上自评意见</w:t>
            </w:r>
          </w:p>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730432">
            <w:pPr>
              <w:autoSpaceDN w:val="0"/>
              <w:spacing w:line="320" w:lineRule="exact"/>
              <w:jc w:val="left"/>
              <w:textAlignment w:val="center"/>
              <w:rPr>
                <w:rFonts w:ascii="仿宋_GB2312" w:eastAsia="仿宋_GB2312" w:hAnsi="仿宋_GB2312" w:cs="仿宋_GB2312"/>
                <w:color w:val="000000"/>
                <w:sz w:val="24"/>
              </w:rPr>
            </w:pPr>
          </w:p>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部门（单位）负责人（签章）：</w:t>
            </w:r>
          </w:p>
          <w:p w:rsidR="00730432" w:rsidRDefault="00265F2D">
            <w:pPr>
              <w:autoSpaceDN w:val="0"/>
              <w:spacing w:line="320" w:lineRule="exact"/>
              <w:jc w:val="left"/>
              <w:textAlignment w:val="center"/>
              <w:rPr>
                <w:rFonts w:ascii="仿宋_GB2312" w:eastAsia="仿宋_GB2312" w:hAnsi="仿宋_GB2312" w:cs="仿宋_GB2312"/>
                <w:color w:val="000000"/>
                <w:sz w:val="24"/>
              </w:rPr>
            </w:pP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年</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月</w:t>
            </w:r>
            <w:r>
              <w:rPr>
                <w:rFonts w:ascii="仿宋_GB2312" w:eastAsia="仿宋_GB2312" w:hAnsi="仿宋_GB2312" w:cs="仿宋_GB2312" w:hint="eastAsia"/>
                <w:color w:val="000000"/>
                <w:sz w:val="24"/>
              </w:rPr>
              <w:t xml:space="preserve">    </w:t>
            </w:r>
            <w:r>
              <w:rPr>
                <w:rFonts w:ascii="仿宋_GB2312" w:eastAsia="仿宋_GB2312" w:hAnsi="仿宋_GB2312" w:cs="仿宋_GB2312" w:hint="eastAsia"/>
                <w:color w:val="000000"/>
                <w:sz w:val="24"/>
              </w:rPr>
              <w:t>日</w:t>
            </w:r>
          </w:p>
        </w:tc>
      </w:tr>
    </w:tbl>
    <w:p w:rsidR="00730432" w:rsidRDefault="00265F2D">
      <w:pPr>
        <w:rPr>
          <w:rFonts w:eastAsia="仿宋_GB2312" w:cs="仿宋_GB2312"/>
          <w:bCs/>
          <w:sz w:val="28"/>
          <w:szCs w:val="28"/>
        </w:rPr>
      </w:pPr>
      <w:r>
        <w:rPr>
          <w:rFonts w:eastAsia="仿宋_GB2312" w:cs="仿宋_GB2312" w:hint="eastAsia"/>
          <w:bCs/>
          <w:sz w:val="28"/>
          <w:szCs w:val="28"/>
        </w:rPr>
        <w:t>填报人（签名）：</w:t>
      </w:r>
      <w:r>
        <w:rPr>
          <w:rFonts w:eastAsia="仿宋_GB2312" w:cs="仿宋_GB2312"/>
          <w:bCs/>
          <w:sz w:val="28"/>
          <w:szCs w:val="28"/>
        </w:rPr>
        <w:t xml:space="preserve"> </w:t>
      </w:r>
      <w:r>
        <w:rPr>
          <w:rFonts w:eastAsia="仿宋_GB2312" w:cs="仿宋_GB2312" w:hint="eastAsia"/>
          <w:bCs/>
          <w:sz w:val="28"/>
          <w:szCs w:val="28"/>
        </w:rPr>
        <w:t>张亚</w:t>
      </w:r>
      <w:r>
        <w:rPr>
          <w:rFonts w:eastAsia="仿宋_GB2312" w:cs="仿宋_GB2312"/>
          <w:bCs/>
          <w:sz w:val="28"/>
          <w:szCs w:val="28"/>
        </w:rPr>
        <w:t xml:space="preserve">             </w:t>
      </w:r>
      <w:r>
        <w:rPr>
          <w:rFonts w:eastAsia="仿宋_GB2312" w:cs="仿宋_GB2312" w:hint="eastAsia"/>
          <w:bCs/>
          <w:sz w:val="28"/>
          <w:szCs w:val="28"/>
        </w:rPr>
        <w:t>联系电话：</w:t>
      </w:r>
      <w:r>
        <w:rPr>
          <w:rFonts w:eastAsia="仿宋_GB2312" w:cs="仿宋_GB2312" w:hint="eastAsia"/>
          <w:bCs/>
          <w:sz w:val="28"/>
          <w:szCs w:val="28"/>
        </w:rPr>
        <w:t>0730-7638689</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58"/>
      </w:tblGrid>
      <w:tr w:rsidR="00730432">
        <w:trPr>
          <w:trHeight w:val="12998"/>
          <w:jc w:val="center"/>
        </w:trPr>
        <w:tc>
          <w:tcPr>
            <w:tcW w:w="9558" w:type="dxa"/>
            <w:tcBorders>
              <w:top w:val="single" w:sz="4" w:space="0" w:color="auto"/>
              <w:left w:val="single" w:sz="4" w:space="0" w:color="auto"/>
              <w:bottom w:val="single" w:sz="4" w:space="0" w:color="auto"/>
              <w:right w:val="single" w:sz="4" w:space="0" w:color="auto"/>
            </w:tcBorders>
          </w:tcPr>
          <w:p w:rsidR="00730432" w:rsidRDefault="00265F2D">
            <w:pPr>
              <w:spacing w:line="460" w:lineRule="exact"/>
              <w:jc w:val="center"/>
              <w:rPr>
                <w:rFonts w:ascii="黑体" w:eastAsia="黑体" w:hAnsi="黑体" w:cs="黑体"/>
                <w:bCs/>
                <w:sz w:val="28"/>
                <w:szCs w:val="28"/>
              </w:rPr>
            </w:pPr>
            <w:r>
              <w:rPr>
                <w:rFonts w:ascii="黑体" w:eastAsia="黑体" w:hAnsi="黑体" w:cs="黑体" w:hint="eastAsia"/>
                <w:bCs/>
                <w:sz w:val="28"/>
                <w:szCs w:val="28"/>
              </w:rPr>
              <w:lastRenderedPageBreak/>
              <w:t>五、评价报告综述（文字部分）</w:t>
            </w:r>
          </w:p>
          <w:p w:rsidR="00730432" w:rsidRDefault="00265F2D">
            <w:pPr>
              <w:widowControl/>
              <w:spacing w:line="460" w:lineRule="exact"/>
              <w:ind w:firstLineChars="600" w:firstLine="1920"/>
              <w:rPr>
                <w:rFonts w:ascii="黑体" w:eastAsia="黑体" w:hAnsi="黑体" w:cs="黑体"/>
                <w:bCs/>
                <w:sz w:val="32"/>
                <w:szCs w:val="32"/>
              </w:rPr>
            </w:pPr>
            <w:r>
              <w:rPr>
                <w:rFonts w:ascii="黑体" w:eastAsia="黑体" w:hAnsi="黑体" w:cs="黑体" w:hint="eastAsia"/>
                <w:bCs/>
                <w:sz w:val="32"/>
                <w:szCs w:val="32"/>
              </w:rPr>
              <w:t>岳阳县城市管理执法大队</w:t>
            </w:r>
            <w:r>
              <w:rPr>
                <w:rFonts w:ascii="黑体" w:eastAsia="黑体" w:hAnsi="黑体" w:cs="黑体" w:hint="eastAsia"/>
                <w:bCs/>
                <w:sz w:val="32"/>
                <w:szCs w:val="32"/>
              </w:rPr>
              <w:t>2025</w:t>
            </w:r>
            <w:r>
              <w:rPr>
                <w:rFonts w:ascii="黑体" w:eastAsia="黑体" w:hAnsi="黑体" w:cs="黑体" w:hint="eastAsia"/>
                <w:bCs/>
                <w:sz w:val="32"/>
                <w:szCs w:val="32"/>
              </w:rPr>
              <w:t>年评价报告综述</w:t>
            </w:r>
          </w:p>
          <w:p w:rsidR="00730432" w:rsidRDefault="00265F2D">
            <w:pPr>
              <w:widowControl/>
              <w:spacing w:line="460" w:lineRule="exact"/>
              <w:ind w:firstLineChars="200" w:firstLine="562"/>
              <w:rPr>
                <w:rFonts w:ascii="黑体" w:eastAsia="黑体" w:hAnsi="黑体" w:cs="黑体"/>
                <w:b/>
                <w:bCs/>
                <w:color w:val="000000" w:themeColor="text1"/>
                <w:kern w:val="0"/>
                <w:sz w:val="28"/>
                <w:szCs w:val="28"/>
              </w:rPr>
            </w:pPr>
            <w:r>
              <w:rPr>
                <w:rFonts w:ascii="黑体" w:eastAsia="黑体" w:hAnsi="黑体" w:cs="黑体" w:hint="eastAsia"/>
                <w:b/>
                <w:bCs/>
                <w:color w:val="000000" w:themeColor="text1"/>
                <w:kern w:val="0"/>
                <w:sz w:val="28"/>
                <w:szCs w:val="28"/>
              </w:rPr>
              <w:t>一、</w:t>
            </w:r>
            <w:r>
              <w:rPr>
                <w:rFonts w:ascii="黑体" w:eastAsia="黑体" w:hAnsi="黑体" w:cs="黑体" w:hint="eastAsia"/>
                <w:bCs/>
                <w:color w:val="000000" w:themeColor="text1"/>
                <w:sz w:val="28"/>
                <w:szCs w:val="28"/>
              </w:rPr>
              <w:t>部门（单位）概况</w:t>
            </w:r>
          </w:p>
          <w:p w:rsidR="00730432" w:rsidRDefault="00265F2D">
            <w:pPr>
              <w:widowControl/>
              <w:spacing w:line="600" w:lineRule="exact"/>
              <w:outlineLvl w:val="0"/>
              <w:rPr>
                <w:rFonts w:ascii="仿宋" w:eastAsia="仿宋" w:hAnsi="仿宋" w:cs="仿宋"/>
                <w:sz w:val="32"/>
                <w:szCs w:val="32"/>
              </w:rPr>
            </w:pPr>
            <w:r>
              <w:rPr>
                <w:rFonts w:ascii="仿宋" w:eastAsia="仿宋" w:hAnsi="仿宋" w:cs="仿宋" w:hint="eastAsia"/>
                <w:color w:val="000000" w:themeColor="text1"/>
                <w:kern w:val="0"/>
                <w:sz w:val="32"/>
                <w:szCs w:val="32"/>
              </w:rPr>
              <w:t>（一）</w:t>
            </w:r>
            <w:r>
              <w:rPr>
                <w:rFonts w:ascii="仿宋" w:eastAsia="仿宋" w:hAnsi="仿宋" w:cs="仿宋" w:hint="eastAsia"/>
                <w:bCs/>
                <w:color w:val="000000" w:themeColor="text1"/>
                <w:sz w:val="32"/>
                <w:szCs w:val="32"/>
              </w:rPr>
              <w:t>部门（单位）基本情况</w:t>
            </w:r>
            <w:r>
              <w:rPr>
                <w:rFonts w:ascii="仿宋" w:eastAsia="仿宋" w:hAnsi="仿宋" w:cs="仿宋" w:hint="eastAsia"/>
                <w:color w:val="000000" w:themeColor="text1"/>
                <w:kern w:val="0"/>
                <w:sz w:val="32"/>
                <w:szCs w:val="32"/>
              </w:rPr>
              <w:t>:1</w:t>
            </w:r>
            <w:r>
              <w:rPr>
                <w:rFonts w:ascii="仿宋" w:eastAsia="仿宋" w:hAnsi="仿宋" w:cs="仿宋" w:hint="eastAsia"/>
                <w:color w:val="000000" w:themeColor="text1"/>
                <w:kern w:val="0"/>
                <w:sz w:val="32"/>
                <w:szCs w:val="32"/>
              </w:rPr>
              <w:t>、</w:t>
            </w:r>
            <w:r>
              <w:rPr>
                <w:rFonts w:ascii="仿宋" w:eastAsia="仿宋" w:hAnsi="仿宋" w:cs="仿宋" w:hint="eastAsia"/>
                <w:sz w:val="32"/>
                <w:szCs w:val="32"/>
              </w:rPr>
              <w:t>行使市容环境卫生管理方面法律、法规、规章规定的全部行政处罚权。</w:t>
            </w:r>
          </w:p>
          <w:p w:rsidR="00730432" w:rsidRDefault="00265F2D">
            <w:pPr>
              <w:widowControl/>
              <w:spacing w:line="600" w:lineRule="exact"/>
              <w:outlineLvl w:val="0"/>
              <w:rPr>
                <w:rFonts w:ascii="仿宋" w:eastAsia="仿宋" w:hAnsi="仿宋" w:cs="仿宋"/>
                <w:sz w:val="32"/>
                <w:szCs w:val="32"/>
              </w:rPr>
            </w:pPr>
            <w:r>
              <w:rPr>
                <w:rFonts w:ascii="仿宋" w:eastAsia="仿宋" w:hAnsi="仿宋" w:cs="仿宋" w:hint="eastAsia"/>
                <w:sz w:val="32"/>
                <w:szCs w:val="32"/>
              </w:rPr>
              <w:t>2</w:t>
            </w:r>
            <w:r>
              <w:rPr>
                <w:rFonts w:ascii="仿宋" w:eastAsia="仿宋" w:hAnsi="仿宋" w:cs="仿宋" w:hint="eastAsia"/>
                <w:sz w:val="32"/>
                <w:szCs w:val="32"/>
              </w:rPr>
              <w:t>、行使工商行政管理方面法律、法规、规章规定的对道路、公园广场等公共场所无照经营者，以及有照经营者进行店外经营、店外作业的行政处罚权。</w:t>
            </w:r>
          </w:p>
          <w:p w:rsidR="00730432" w:rsidRDefault="00265F2D">
            <w:pPr>
              <w:widowControl/>
              <w:spacing w:line="600" w:lineRule="exact"/>
              <w:outlineLvl w:val="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hint="eastAsia"/>
                <w:sz w:val="32"/>
                <w:szCs w:val="32"/>
              </w:rPr>
              <w:t>、行使个体门店经营者不安执照规定场地经营的行政处罚权。</w:t>
            </w:r>
          </w:p>
          <w:p w:rsidR="00730432" w:rsidRDefault="00265F2D">
            <w:pPr>
              <w:widowControl/>
              <w:spacing w:line="600" w:lineRule="exact"/>
              <w:outlineLvl w:val="0"/>
              <w:rPr>
                <w:rFonts w:ascii="仿宋" w:eastAsia="仿宋" w:hAnsi="仿宋" w:cs="仿宋"/>
                <w:sz w:val="32"/>
                <w:szCs w:val="32"/>
              </w:rPr>
            </w:pPr>
            <w:r>
              <w:rPr>
                <w:rFonts w:ascii="仿宋" w:eastAsia="仿宋" w:hAnsi="仿宋" w:cs="仿宋" w:hint="eastAsia"/>
                <w:sz w:val="32"/>
                <w:szCs w:val="32"/>
              </w:rPr>
              <w:t>4</w:t>
            </w:r>
            <w:r>
              <w:rPr>
                <w:rFonts w:ascii="仿宋" w:eastAsia="仿宋" w:hAnsi="仿宋" w:cs="仿宋" w:hint="eastAsia"/>
                <w:sz w:val="32"/>
                <w:szCs w:val="32"/>
              </w:rPr>
              <w:t>、行使对自产蔬菜和农副产品未进入政府指定地点经营行为的行政处罚权。</w:t>
            </w:r>
          </w:p>
          <w:p w:rsidR="00730432" w:rsidRDefault="00265F2D">
            <w:pPr>
              <w:pStyle w:val="a4"/>
              <w:widowControl/>
              <w:spacing w:line="33" w:lineRule="atLeast"/>
              <w:ind w:firstLine="420"/>
              <w:jc w:val="both"/>
              <w:rPr>
                <w:rFonts w:ascii="仿宋" w:eastAsia="仿宋" w:hAnsi="仿宋" w:cs="仿宋"/>
                <w:color w:val="555555"/>
                <w:sz w:val="32"/>
                <w:szCs w:val="32"/>
              </w:rPr>
            </w:pPr>
            <w:r>
              <w:rPr>
                <w:rFonts w:ascii="仿宋" w:eastAsia="仿宋" w:hAnsi="仿宋" w:cs="仿宋" w:hint="eastAsia"/>
                <w:color w:val="555555"/>
                <w:sz w:val="32"/>
                <w:szCs w:val="32"/>
              </w:rPr>
              <w:t>岳阳县城市管理执法大队现有干部职工</w:t>
            </w:r>
            <w:r>
              <w:rPr>
                <w:rFonts w:ascii="仿宋" w:eastAsia="仿宋" w:hAnsi="仿宋" w:cs="仿宋" w:hint="eastAsia"/>
                <w:color w:val="555555"/>
                <w:sz w:val="32"/>
                <w:szCs w:val="32"/>
              </w:rPr>
              <w:t>140</w:t>
            </w:r>
            <w:r>
              <w:rPr>
                <w:rFonts w:ascii="仿宋" w:eastAsia="仿宋" w:hAnsi="仿宋" w:cs="仿宋" w:hint="eastAsia"/>
                <w:color w:val="555555"/>
                <w:sz w:val="32"/>
                <w:szCs w:val="32"/>
              </w:rPr>
              <w:t>人，其中有编人员</w:t>
            </w:r>
            <w:r>
              <w:rPr>
                <w:rFonts w:ascii="仿宋" w:eastAsia="仿宋" w:hAnsi="仿宋" w:cs="仿宋" w:hint="eastAsia"/>
                <w:color w:val="555555"/>
                <w:sz w:val="32"/>
                <w:szCs w:val="32"/>
              </w:rPr>
              <w:t>42</w:t>
            </w:r>
            <w:r>
              <w:rPr>
                <w:rFonts w:ascii="仿宋" w:eastAsia="仿宋" w:hAnsi="仿宋" w:cs="仿宋" w:hint="eastAsia"/>
                <w:color w:val="555555"/>
                <w:sz w:val="32"/>
                <w:szCs w:val="32"/>
              </w:rPr>
              <w:t>人、无编人员</w:t>
            </w:r>
            <w:r>
              <w:rPr>
                <w:rFonts w:ascii="仿宋" w:eastAsia="仿宋" w:hAnsi="仿宋" w:cs="仿宋" w:hint="eastAsia"/>
                <w:color w:val="555555"/>
                <w:sz w:val="32"/>
                <w:szCs w:val="32"/>
              </w:rPr>
              <w:t>10</w:t>
            </w:r>
            <w:r>
              <w:rPr>
                <w:rFonts w:ascii="仿宋" w:eastAsia="仿宋" w:hAnsi="仿宋" w:cs="仿宋" w:hint="eastAsia"/>
                <w:color w:val="555555"/>
                <w:sz w:val="32"/>
                <w:szCs w:val="32"/>
              </w:rPr>
              <w:t>人、临聘人员</w:t>
            </w:r>
            <w:r>
              <w:rPr>
                <w:rFonts w:ascii="仿宋" w:eastAsia="仿宋" w:hAnsi="仿宋" w:cs="仿宋" w:hint="eastAsia"/>
                <w:color w:val="555555"/>
                <w:sz w:val="32"/>
                <w:szCs w:val="32"/>
              </w:rPr>
              <w:t>71</w:t>
            </w:r>
            <w:r>
              <w:rPr>
                <w:rFonts w:ascii="仿宋" w:eastAsia="仿宋" w:hAnsi="仿宋" w:cs="仿宋" w:hint="eastAsia"/>
                <w:color w:val="555555"/>
                <w:sz w:val="32"/>
                <w:szCs w:val="32"/>
              </w:rPr>
              <w:t>人、退休人员</w:t>
            </w:r>
            <w:r>
              <w:rPr>
                <w:rFonts w:ascii="仿宋" w:eastAsia="仿宋" w:hAnsi="仿宋" w:cs="仿宋" w:hint="eastAsia"/>
                <w:color w:val="555555"/>
                <w:sz w:val="32"/>
                <w:szCs w:val="32"/>
              </w:rPr>
              <w:t>17</w:t>
            </w:r>
            <w:r>
              <w:rPr>
                <w:rFonts w:ascii="仿宋" w:eastAsia="仿宋" w:hAnsi="仿宋" w:cs="仿宋" w:hint="eastAsia"/>
                <w:color w:val="555555"/>
                <w:sz w:val="32"/>
                <w:szCs w:val="32"/>
              </w:rPr>
              <w:t>人。县城市管理执法大队下设五个股室和四个中队：办公室、财务、人事、工会、督察办，城南中队、城北中队、市场中队和综合执法中队。</w:t>
            </w:r>
          </w:p>
          <w:p w:rsidR="00730432" w:rsidRDefault="00265F2D">
            <w:pPr>
              <w:autoSpaceDN w:val="0"/>
              <w:spacing w:line="460" w:lineRule="exact"/>
              <w:ind w:firstLineChars="200" w:firstLine="640"/>
              <w:jc w:val="left"/>
              <w:textAlignment w:val="center"/>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2025</w:t>
            </w:r>
            <w:r>
              <w:rPr>
                <w:rFonts w:ascii="仿宋" w:eastAsia="仿宋" w:hAnsi="仿宋" w:cs="仿宋" w:hint="eastAsia"/>
                <w:bCs/>
                <w:color w:val="000000" w:themeColor="text1"/>
                <w:sz w:val="32"/>
                <w:szCs w:val="32"/>
              </w:rPr>
              <w:t>年工作目标任务：</w:t>
            </w:r>
          </w:p>
          <w:p w:rsidR="00730432" w:rsidRDefault="00265F2D">
            <w:pPr>
              <w:autoSpaceDN w:val="0"/>
              <w:spacing w:line="460" w:lineRule="exact"/>
              <w:ind w:firstLineChars="200" w:firstLine="640"/>
              <w:jc w:val="left"/>
              <w:textAlignment w:val="center"/>
              <w:rPr>
                <w:rFonts w:ascii="仿宋" w:eastAsia="仿宋" w:hAnsi="仿宋" w:cs="仿宋"/>
                <w:sz w:val="32"/>
                <w:szCs w:val="32"/>
              </w:rPr>
            </w:pPr>
            <w:r>
              <w:rPr>
                <w:rFonts w:ascii="仿宋" w:eastAsia="仿宋" w:hAnsi="仿宋" w:cs="仿宋" w:hint="eastAsia"/>
                <w:color w:val="000000" w:themeColor="text1"/>
                <w:sz w:val="32"/>
                <w:szCs w:val="32"/>
              </w:rPr>
              <w:t>目标</w:t>
            </w:r>
            <w:r>
              <w:rPr>
                <w:rFonts w:ascii="仿宋" w:eastAsia="仿宋" w:hAnsi="仿宋" w:cs="仿宋" w:hint="eastAsia"/>
                <w:sz w:val="32"/>
                <w:szCs w:val="32"/>
              </w:rPr>
              <w:t>1</w:t>
            </w:r>
            <w:r>
              <w:rPr>
                <w:rFonts w:ascii="仿宋" w:eastAsia="仿宋" w:hAnsi="仿宋" w:cs="仿宋" w:hint="eastAsia"/>
                <w:sz w:val="32"/>
                <w:szCs w:val="32"/>
              </w:rPr>
              <w:t>：全年预算申请到位和下达数量在</w:t>
            </w:r>
            <w:r>
              <w:rPr>
                <w:rFonts w:ascii="仿宋" w:eastAsia="仿宋" w:hAnsi="仿宋" w:cs="仿宋" w:hint="eastAsia"/>
                <w:sz w:val="32"/>
                <w:szCs w:val="32"/>
              </w:rPr>
              <w:t>95%</w:t>
            </w:r>
            <w:r>
              <w:rPr>
                <w:rFonts w:ascii="仿宋" w:eastAsia="仿宋" w:hAnsi="仿宋" w:cs="仿宋" w:hint="eastAsia"/>
                <w:sz w:val="32"/>
                <w:szCs w:val="32"/>
              </w:rPr>
              <w:t>以上，三公经费变动率≤</w:t>
            </w:r>
            <w:r>
              <w:rPr>
                <w:rFonts w:ascii="仿宋" w:eastAsia="仿宋" w:hAnsi="仿宋" w:cs="仿宋" w:hint="eastAsia"/>
                <w:sz w:val="32"/>
                <w:szCs w:val="32"/>
              </w:rPr>
              <w:t>0</w:t>
            </w:r>
            <w:r>
              <w:rPr>
                <w:rFonts w:ascii="仿宋" w:eastAsia="仿宋" w:hAnsi="仿宋" w:cs="仿宋" w:hint="eastAsia"/>
                <w:sz w:val="32"/>
                <w:szCs w:val="32"/>
              </w:rPr>
              <w:t>。</w:t>
            </w:r>
          </w:p>
          <w:p w:rsidR="00730432" w:rsidRDefault="00265F2D">
            <w:pPr>
              <w:autoSpaceDN w:val="0"/>
              <w:spacing w:line="460" w:lineRule="exact"/>
              <w:ind w:firstLineChars="200" w:firstLine="640"/>
              <w:jc w:val="left"/>
              <w:textAlignment w:val="center"/>
              <w:rPr>
                <w:rFonts w:ascii="仿宋" w:eastAsia="仿宋" w:hAnsi="仿宋" w:cs="仿宋"/>
                <w:sz w:val="32"/>
                <w:szCs w:val="32"/>
              </w:rPr>
            </w:pPr>
            <w:r>
              <w:rPr>
                <w:rFonts w:ascii="仿宋" w:eastAsia="仿宋" w:hAnsi="仿宋" w:cs="仿宋" w:hint="eastAsia"/>
                <w:sz w:val="32"/>
                <w:szCs w:val="32"/>
              </w:rPr>
              <w:t>目标</w:t>
            </w:r>
            <w:r>
              <w:rPr>
                <w:rFonts w:ascii="仿宋" w:eastAsia="仿宋" w:hAnsi="仿宋" w:cs="仿宋" w:hint="eastAsia"/>
                <w:sz w:val="32"/>
                <w:szCs w:val="32"/>
              </w:rPr>
              <w:t>2</w:t>
            </w:r>
            <w:r>
              <w:rPr>
                <w:rFonts w:ascii="仿宋" w:eastAsia="仿宋" w:hAnsi="仿宋" w:cs="仿宋" w:hint="eastAsia"/>
                <w:sz w:val="32"/>
                <w:szCs w:val="32"/>
              </w:rPr>
              <w:t>：社会效益、经济效益、生态效益和社会公众满意度达到预期目标。</w:t>
            </w:r>
          </w:p>
          <w:p w:rsidR="00730432" w:rsidRDefault="00265F2D">
            <w:pPr>
              <w:autoSpaceDN w:val="0"/>
              <w:spacing w:line="460" w:lineRule="exact"/>
              <w:ind w:firstLineChars="200" w:firstLine="640"/>
              <w:jc w:val="left"/>
              <w:textAlignment w:val="center"/>
              <w:rPr>
                <w:rFonts w:ascii="仿宋" w:eastAsia="仿宋" w:hAnsi="仿宋" w:cs="仿宋"/>
                <w:bCs/>
                <w:color w:val="000000" w:themeColor="text1"/>
                <w:sz w:val="32"/>
                <w:szCs w:val="32"/>
              </w:rPr>
            </w:pPr>
            <w:r>
              <w:rPr>
                <w:rFonts w:ascii="仿宋" w:eastAsia="仿宋" w:hAnsi="仿宋" w:cs="仿宋" w:hint="eastAsia"/>
                <w:color w:val="000000" w:themeColor="text1"/>
                <w:sz w:val="32"/>
                <w:szCs w:val="32"/>
              </w:rPr>
              <w:t>（二）</w:t>
            </w:r>
            <w:r>
              <w:rPr>
                <w:rFonts w:ascii="仿宋" w:eastAsia="仿宋" w:hAnsi="仿宋" w:cs="仿宋" w:hint="eastAsia"/>
                <w:bCs/>
                <w:color w:val="000000" w:themeColor="text1"/>
                <w:sz w:val="32"/>
                <w:szCs w:val="32"/>
              </w:rPr>
              <w:t xml:space="preserve">  </w:t>
            </w:r>
            <w:r>
              <w:rPr>
                <w:rFonts w:ascii="仿宋" w:eastAsia="仿宋" w:hAnsi="仿宋" w:cs="仿宋" w:hint="eastAsia"/>
                <w:bCs/>
                <w:color w:val="000000" w:themeColor="text1"/>
                <w:sz w:val="32"/>
                <w:szCs w:val="32"/>
              </w:rPr>
              <w:t>部门（单位）整体支出规模、使用方向</w:t>
            </w:r>
            <w:r>
              <w:rPr>
                <w:rFonts w:ascii="仿宋" w:eastAsia="仿宋" w:hAnsi="仿宋" w:cs="仿宋" w:hint="eastAsia"/>
                <w:bCs/>
                <w:color w:val="000000" w:themeColor="text1"/>
                <w:sz w:val="32"/>
                <w:szCs w:val="32"/>
              </w:rPr>
              <w:t>和主要内容、涉及范围：</w:t>
            </w:r>
          </w:p>
          <w:p w:rsidR="00730432" w:rsidRDefault="00265F2D">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2025</w:t>
            </w:r>
            <w:r>
              <w:rPr>
                <w:rFonts w:ascii="仿宋" w:eastAsia="仿宋" w:hAnsi="仿宋" w:cs="仿宋" w:hint="eastAsia"/>
                <w:bCs/>
                <w:color w:val="000000" w:themeColor="text1"/>
                <w:sz w:val="32"/>
                <w:szCs w:val="32"/>
              </w:rPr>
              <w:t>年岳阳县城市管理执法大队总支出</w:t>
            </w:r>
            <w:r>
              <w:rPr>
                <w:rFonts w:ascii="仿宋" w:eastAsia="仿宋" w:hAnsi="仿宋" w:cs="仿宋" w:hint="eastAsia"/>
                <w:bCs/>
                <w:color w:val="000000" w:themeColor="text1"/>
                <w:sz w:val="32"/>
                <w:szCs w:val="32"/>
              </w:rPr>
              <w:t>1873.66</w:t>
            </w:r>
            <w:r>
              <w:rPr>
                <w:rFonts w:ascii="仿宋" w:eastAsia="仿宋" w:hAnsi="仿宋" w:cs="仿宋" w:hint="eastAsia"/>
                <w:bCs/>
                <w:color w:val="000000" w:themeColor="text1"/>
                <w:sz w:val="32"/>
                <w:szCs w:val="32"/>
              </w:rPr>
              <w:t>万元，其中：基本支出</w:t>
            </w:r>
            <w:r>
              <w:rPr>
                <w:rFonts w:ascii="仿宋" w:eastAsia="仿宋" w:hAnsi="仿宋" w:cs="仿宋" w:hint="eastAsia"/>
                <w:bCs/>
                <w:color w:val="000000" w:themeColor="text1"/>
                <w:sz w:val="32"/>
                <w:szCs w:val="32"/>
              </w:rPr>
              <w:t>1315.51</w:t>
            </w:r>
            <w:r>
              <w:rPr>
                <w:rFonts w:ascii="仿宋" w:eastAsia="仿宋" w:hAnsi="仿宋" w:cs="仿宋" w:hint="eastAsia"/>
                <w:bCs/>
                <w:color w:val="000000" w:themeColor="text1"/>
                <w:sz w:val="32"/>
                <w:szCs w:val="32"/>
              </w:rPr>
              <w:t>元，包括</w:t>
            </w:r>
            <w:r>
              <w:rPr>
                <w:rFonts w:ascii="仿宋" w:eastAsia="仿宋" w:hAnsi="仿宋" w:cs="仿宋" w:hint="eastAsia"/>
                <w:color w:val="000000" w:themeColor="text1"/>
                <w:kern w:val="0"/>
                <w:sz w:val="32"/>
                <w:szCs w:val="32"/>
              </w:rPr>
              <w:t>工资福利支出、一般商品和服务支出、对个人和家庭的补助支出</w:t>
            </w:r>
            <w:r>
              <w:rPr>
                <w:rFonts w:ascii="仿宋" w:eastAsia="仿宋" w:hAnsi="仿宋" w:cs="仿宋" w:hint="eastAsia"/>
                <w:bCs/>
                <w:color w:val="000000" w:themeColor="text1"/>
                <w:sz w:val="32"/>
                <w:szCs w:val="32"/>
              </w:rPr>
              <w:t>；项目支出</w:t>
            </w:r>
            <w:r>
              <w:rPr>
                <w:rFonts w:ascii="仿宋" w:eastAsia="仿宋" w:hAnsi="仿宋" w:cs="仿宋" w:hint="eastAsia"/>
                <w:bCs/>
                <w:color w:val="000000" w:themeColor="text1"/>
                <w:sz w:val="32"/>
                <w:szCs w:val="32"/>
              </w:rPr>
              <w:t>459.52</w:t>
            </w:r>
            <w:r>
              <w:rPr>
                <w:rFonts w:ascii="仿宋" w:eastAsia="仿宋" w:hAnsi="仿宋" w:cs="仿宋" w:hint="eastAsia"/>
                <w:bCs/>
                <w:color w:val="000000" w:themeColor="text1"/>
                <w:sz w:val="32"/>
                <w:szCs w:val="32"/>
              </w:rPr>
              <w:t>万元。年末结转和结余</w:t>
            </w:r>
            <w:r>
              <w:rPr>
                <w:rFonts w:ascii="仿宋" w:eastAsia="仿宋" w:hAnsi="仿宋" w:cs="仿宋" w:hint="eastAsia"/>
                <w:bCs/>
                <w:color w:val="000000" w:themeColor="text1"/>
                <w:sz w:val="32"/>
                <w:szCs w:val="32"/>
              </w:rPr>
              <w:t>98.63</w:t>
            </w:r>
            <w:r>
              <w:rPr>
                <w:rFonts w:ascii="仿宋" w:eastAsia="仿宋" w:hAnsi="仿宋" w:cs="仿宋" w:hint="eastAsia"/>
                <w:bCs/>
                <w:color w:val="000000" w:themeColor="text1"/>
                <w:sz w:val="32"/>
                <w:szCs w:val="32"/>
              </w:rPr>
              <w:t>万元。</w:t>
            </w:r>
          </w:p>
          <w:p w:rsidR="00730432" w:rsidRDefault="00265F2D">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lastRenderedPageBreak/>
              <w:t>二、部门（单位）整体支出管理及使用情况</w:t>
            </w:r>
          </w:p>
          <w:p w:rsidR="00730432" w:rsidRDefault="00265F2D">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（一）基本支出</w:t>
            </w:r>
          </w:p>
          <w:p w:rsidR="00730432" w:rsidRDefault="00265F2D">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2025</w:t>
            </w:r>
            <w:r>
              <w:rPr>
                <w:rFonts w:ascii="仿宋" w:eastAsia="仿宋" w:hAnsi="仿宋" w:cs="仿宋" w:hint="eastAsia"/>
                <w:bCs/>
                <w:color w:val="000000" w:themeColor="text1"/>
                <w:sz w:val="32"/>
                <w:szCs w:val="32"/>
              </w:rPr>
              <w:t>年岳阳县城市管理执法大队基本支出</w:t>
            </w:r>
            <w:r>
              <w:rPr>
                <w:rFonts w:ascii="仿宋" w:eastAsia="仿宋" w:hAnsi="仿宋" w:cs="仿宋" w:hint="eastAsia"/>
                <w:bCs/>
                <w:color w:val="000000" w:themeColor="text1"/>
                <w:sz w:val="32"/>
                <w:szCs w:val="32"/>
              </w:rPr>
              <w:t>1315.51</w:t>
            </w:r>
            <w:r>
              <w:rPr>
                <w:rFonts w:ascii="仿宋" w:eastAsia="仿宋" w:hAnsi="仿宋" w:cs="仿宋" w:hint="eastAsia"/>
                <w:bCs/>
                <w:color w:val="000000" w:themeColor="text1"/>
                <w:sz w:val="32"/>
                <w:szCs w:val="32"/>
              </w:rPr>
              <w:t>万元</w:t>
            </w:r>
            <w:r>
              <w:rPr>
                <w:rFonts w:ascii="仿宋" w:eastAsia="仿宋" w:hAnsi="仿宋" w:cs="仿宋" w:hint="eastAsia"/>
                <w:bCs/>
                <w:color w:val="000000" w:themeColor="text1"/>
                <w:sz w:val="32"/>
                <w:szCs w:val="32"/>
              </w:rPr>
              <w:t>,</w:t>
            </w:r>
            <w:r>
              <w:rPr>
                <w:rFonts w:ascii="仿宋" w:eastAsia="仿宋" w:hAnsi="仿宋" w:cs="仿宋" w:hint="eastAsia"/>
                <w:bCs/>
                <w:color w:val="000000" w:themeColor="text1"/>
                <w:sz w:val="32"/>
                <w:szCs w:val="32"/>
              </w:rPr>
              <w:t>主要用于人员支出</w:t>
            </w:r>
            <w:r>
              <w:rPr>
                <w:rFonts w:ascii="仿宋" w:eastAsia="仿宋" w:hAnsi="仿宋" w:cs="仿宋" w:hint="eastAsia"/>
                <w:bCs/>
                <w:color w:val="000000" w:themeColor="text1"/>
                <w:sz w:val="32"/>
                <w:szCs w:val="32"/>
              </w:rPr>
              <w:t>842.91</w:t>
            </w:r>
            <w:r>
              <w:rPr>
                <w:rFonts w:ascii="仿宋" w:eastAsia="仿宋" w:hAnsi="仿宋" w:cs="仿宋" w:hint="eastAsia"/>
                <w:bCs/>
                <w:color w:val="000000" w:themeColor="text1"/>
                <w:sz w:val="32"/>
                <w:szCs w:val="32"/>
              </w:rPr>
              <w:t>万元，公用支出</w:t>
            </w:r>
            <w:r>
              <w:rPr>
                <w:rFonts w:ascii="仿宋" w:eastAsia="仿宋" w:hAnsi="仿宋" w:cs="仿宋" w:hint="eastAsia"/>
                <w:bCs/>
                <w:color w:val="000000" w:themeColor="text1"/>
                <w:sz w:val="32"/>
                <w:szCs w:val="32"/>
              </w:rPr>
              <w:t>472.6</w:t>
            </w:r>
            <w:r>
              <w:rPr>
                <w:rFonts w:ascii="仿宋" w:eastAsia="仿宋" w:hAnsi="仿宋" w:cs="仿宋" w:hint="eastAsia"/>
                <w:bCs/>
                <w:color w:val="000000" w:themeColor="text1"/>
                <w:sz w:val="32"/>
                <w:szCs w:val="32"/>
              </w:rPr>
              <w:t>万元。“三公经费”支出</w:t>
            </w:r>
            <w:r>
              <w:rPr>
                <w:rFonts w:ascii="仿宋" w:eastAsia="仿宋" w:hAnsi="仿宋" w:cs="仿宋" w:hint="eastAsia"/>
                <w:bCs/>
                <w:color w:val="000000" w:themeColor="text1"/>
                <w:sz w:val="32"/>
                <w:szCs w:val="32"/>
              </w:rPr>
              <w:t>17.71</w:t>
            </w:r>
            <w:r>
              <w:rPr>
                <w:rFonts w:ascii="仿宋" w:eastAsia="仿宋" w:hAnsi="仿宋" w:cs="仿宋" w:hint="eastAsia"/>
                <w:bCs/>
                <w:color w:val="000000" w:themeColor="text1"/>
                <w:sz w:val="32"/>
                <w:szCs w:val="32"/>
              </w:rPr>
              <w:t>万元。</w:t>
            </w:r>
          </w:p>
          <w:p w:rsidR="00730432" w:rsidRDefault="00265F2D">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（二）专项支出</w:t>
            </w:r>
          </w:p>
          <w:p w:rsidR="00730432" w:rsidRDefault="00265F2D">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FF0000"/>
                <w:sz w:val="32"/>
                <w:szCs w:val="32"/>
              </w:rPr>
              <w:t xml:space="preserve"> </w:t>
            </w:r>
            <w:r>
              <w:rPr>
                <w:rFonts w:ascii="仿宋" w:eastAsia="仿宋" w:hAnsi="仿宋" w:cs="仿宋" w:hint="eastAsia"/>
                <w:bCs/>
                <w:color w:val="000000" w:themeColor="text1"/>
                <w:sz w:val="32"/>
                <w:szCs w:val="32"/>
              </w:rPr>
              <w:t xml:space="preserve"> 2025</w:t>
            </w:r>
            <w:r>
              <w:rPr>
                <w:rFonts w:ascii="仿宋" w:eastAsia="仿宋" w:hAnsi="仿宋" w:cs="仿宋" w:hint="eastAsia"/>
                <w:bCs/>
                <w:color w:val="000000" w:themeColor="text1"/>
                <w:sz w:val="32"/>
                <w:szCs w:val="32"/>
              </w:rPr>
              <w:t>我单位项目支出</w:t>
            </w:r>
            <w:r>
              <w:rPr>
                <w:rFonts w:ascii="仿宋" w:eastAsia="仿宋" w:hAnsi="仿宋" w:cs="仿宋" w:hint="eastAsia"/>
                <w:bCs/>
                <w:color w:val="000000" w:themeColor="text1"/>
                <w:sz w:val="32"/>
                <w:szCs w:val="32"/>
              </w:rPr>
              <w:t>459.52</w:t>
            </w:r>
            <w:r>
              <w:rPr>
                <w:rFonts w:ascii="仿宋" w:eastAsia="仿宋" w:hAnsi="仿宋" w:cs="仿宋" w:hint="eastAsia"/>
                <w:bCs/>
                <w:color w:val="000000" w:themeColor="text1"/>
                <w:sz w:val="32"/>
                <w:szCs w:val="32"/>
              </w:rPr>
              <w:t>万元，主要用于城管执法经费。</w:t>
            </w:r>
          </w:p>
          <w:p w:rsidR="00730432" w:rsidRDefault="00265F2D">
            <w:pPr>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三、部门（单位）整体支出绩效情况</w:t>
            </w:r>
          </w:p>
          <w:p w:rsidR="00730432" w:rsidRDefault="00265F2D">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一、经济效益：严控非生产性开支，严肃财务纪律，遵守财经制度，规范财务报账手续，实现经济效益最大化。</w:t>
            </w:r>
          </w:p>
          <w:p w:rsidR="00730432" w:rsidRDefault="00265F2D">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二、社会效益：加强行业监管，树立执法行业窗口单位形象。</w:t>
            </w:r>
          </w:p>
          <w:p w:rsidR="00730432" w:rsidRDefault="00265F2D">
            <w:pPr>
              <w:spacing w:line="4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三、生态效益：减少污染、提高人文居住环境。</w:t>
            </w:r>
          </w:p>
          <w:p w:rsidR="00730432" w:rsidRDefault="00265F2D">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四、存在的主要问题</w:t>
            </w:r>
          </w:p>
          <w:p w:rsidR="00730432" w:rsidRDefault="00265F2D">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（一）管理制度落实不到位</w:t>
            </w:r>
          </w:p>
          <w:p w:rsidR="00730432" w:rsidRDefault="00265F2D">
            <w:p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 xml:space="preserve">  </w:t>
            </w:r>
            <w:r>
              <w:rPr>
                <w:rFonts w:ascii="仿宋" w:eastAsia="仿宋" w:hAnsi="仿宋" w:cs="仿宋" w:hint="eastAsia"/>
                <w:bCs/>
                <w:sz w:val="32"/>
                <w:szCs w:val="32"/>
              </w:rPr>
              <w:t>内控管理上未能很好地实行岗位轮换制，分工上存在不公平，导致单位出现不和谐的声音。</w:t>
            </w:r>
          </w:p>
          <w:p w:rsidR="00730432" w:rsidRDefault="00265F2D">
            <w:pPr>
              <w:numPr>
                <w:ilvl w:val="0"/>
                <w:numId w:val="2"/>
              </w:numPr>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资金短缺</w:t>
            </w:r>
          </w:p>
          <w:p w:rsidR="00730432" w:rsidRDefault="00265F2D">
            <w:pPr>
              <w:spacing w:line="460" w:lineRule="exact"/>
              <w:rPr>
                <w:rFonts w:ascii="仿宋" w:eastAsia="仿宋" w:hAnsi="仿宋" w:cs="仿宋"/>
                <w:bCs/>
                <w:sz w:val="32"/>
                <w:szCs w:val="32"/>
              </w:rPr>
            </w:pPr>
            <w:r>
              <w:rPr>
                <w:rFonts w:ascii="仿宋" w:eastAsia="仿宋" w:hAnsi="仿宋" w:cs="仿宋" w:hint="eastAsia"/>
                <w:bCs/>
                <w:sz w:val="32"/>
                <w:szCs w:val="32"/>
              </w:rPr>
              <w:t xml:space="preserve">     </w:t>
            </w:r>
            <w:r>
              <w:rPr>
                <w:rFonts w:ascii="仿宋" w:eastAsia="仿宋" w:hAnsi="仿宋" w:cs="仿宋" w:hint="eastAsia"/>
                <w:bCs/>
                <w:sz w:val="32"/>
                <w:szCs w:val="32"/>
              </w:rPr>
              <w:t>市场陈旧，年年需进行维修改造，维修资金缺口较大。</w:t>
            </w:r>
          </w:p>
          <w:p w:rsidR="00730432" w:rsidRDefault="00265F2D">
            <w:pPr>
              <w:widowControl/>
              <w:spacing w:line="460" w:lineRule="exact"/>
              <w:ind w:firstLineChars="200" w:firstLine="640"/>
              <w:rPr>
                <w:rFonts w:ascii="仿宋" w:eastAsia="仿宋" w:hAnsi="仿宋" w:cs="仿宋"/>
                <w:bCs/>
                <w:sz w:val="32"/>
                <w:szCs w:val="32"/>
              </w:rPr>
            </w:pPr>
            <w:r>
              <w:rPr>
                <w:rFonts w:ascii="仿宋" w:eastAsia="仿宋" w:hAnsi="仿宋" w:cs="仿宋" w:hint="eastAsia"/>
                <w:bCs/>
                <w:sz w:val="32"/>
                <w:szCs w:val="32"/>
              </w:rPr>
              <w:t>五、改进措</w:t>
            </w:r>
            <w:r>
              <w:rPr>
                <w:rFonts w:ascii="仿宋" w:eastAsia="仿宋" w:hAnsi="仿宋" w:cs="仿宋" w:hint="eastAsia"/>
                <w:bCs/>
                <w:sz w:val="32"/>
                <w:szCs w:val="32"/>
              </w:rPr>
              <w:t>施和有关建议</w:t>
            </w:r>
          </w:p>
          <w:p w:rsidR="00730432" w:rsidRDefault="00265F2D">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1</w:t>
            </w:r>
            <w:r>
              <w:rPr>
                <w:rFonts w:ascii="仿宋" w:eastAsia="仿宋" w:hAnsi="仿宋" w:cs="仿宋" w:hint="eastAsia"/>
                <w:bCs/>
                <w:color w:val="000000" w:themeColor="text1"/>
                <w:sz w:val="32"/>
                <w:szCs w:val="32"/>
              </w:rPr>
              <w:t>、加强管理，严格实行岗位轮换制，让每个人都有锻炼和提高业务能力的机会。</w:t>
            </w:r>
          </w:p>
          <w:p w:rsidR="00730432" w:rsidRDefault="00265F2D">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2</w:t>
            </w:r>
            <w:r>
              <w:rPr>
                <w:rFonts w:ascii="仿宋" w:eastAsia="仿宋" w:hAnsi="仿宋" w:cs="仿宋" w:hint="eastAsia"/>
                <w:bCs/>
                <w:color w:val="000000" w:themeColor="text1"/>
                <w:sz w:val="32"/>
                <w:szCs w:val="32"/>
              </w:rPr>
              <w:t>加强预算管理，进一步细化预算支出科目，严格按照年初预算控制支出，严格控制非生产性支出。</w:t>
            </w:r>
          </w:p>
          <w:p w:rsidR="00730432" w:rsidRDefault="00265F2D">
            <w:pPr>
              <w:widowControl/>
              <w:spacing w:line="460" w:lineRule="exact"/>
              <w:ind w:firstLineChars="200" w:firstLine="640"/>
              <w:rPr>
                <w:rFonts w:ascii="仿宋" w:eastAsia="仿宋" w:hAnsi="仿宋" w:cs="仿宋"/>
                <w:bCs/>
                <w:color w:val="000000" w:themeColor="text1"/>
                <w:sz w:val="32"/>
                <w:szCs w:val="32"/>
              </w:rPr>
            </w:pPr>
            <w:r>
              <w:rPr>
                <w:rFonts w:ascii="仿宋" w:eastAsia="仿宋" w:hAnsi="仿宋" w:cs="仿宋" w:hint="eastAsia"/>
                <w:bCs/>
                <w:color w:val="000000" w:themeColor="text1"/>
                <w:sz w:val="32"/>
                <w:szCs w:val="32"/>
              </w:rPr>
              <w:t>3</w:t>
            </w:r>
            <w:r>
              <w:rPr>
                <w:rFonts w:ascii="仿宋" w:eastAsia="仿宋" w:hAnsi="仿宋" w:cs="仿宋" w:hint="eastAsia"/>
                <w:bCs/>
                <w:color w:val="000000" w:themeColor="text1"/>
                <w:sz w:val="32"/>
                <w:szCs w:val="32"/>
              </w:rPr>
              <w:t>、建议县财政大加对单位的财政预算拨款力度。</w:t>
            </w:r>
          </w:p>
          <w:p w:rsidR="00730432" w:rsidRDefault="00730432">
            <w:pPr>
              <w:widowControl/>
              <w:spacing w:line="460" w:lineRule="exact"/>
              <w:ind w:firstLineChars="200" w:firstLine="640"/>
              <w:rPr>
                <w:rFonts w:ascii="仿宋" w:eastAsia="仿宋" w:hAnsi="仿宋" w:cs="仿宋"/>
                <w:bCs/>
                <w:sz w:val="32"/>
                <w:szCs w:val="32"/>
              </w:rPr>
            </w:pPr>
          </w:p>
          <w:p w:rsidR="00730432" w:rsidRDefault="00265F2D">
            <w:pPr>
              <w:widowControl/>
              <w:spacing w:line="460" w:lineRule="exact"/>
              <w:ind w:firstLineChars="200" w:firstLine="640"/>
              <w:rPr>
                <w:rFonts w:ascii="仿宋" w:eastAsia="仿宋" w:hAnsi="仿宋" w:cs="仿宋"/>
                <w:bCs/>
                <w:color w:val="FF0000"/>
                <w:sz w:val="32"/>
                <w:szCs w:val="32"/>
              </w:rPr>
            </w:pPr>
            <w:r>
              <w:rPr>
                <w:rFonts w:ascii="仿宋" w:eastAsia="仿宋" w:hAnsi="仿宋" w:cs="仿宋" w:hint="eastAsia"/>
                <w:bCs/>
                <w:color w:val="FF0000"/>
                <w:sz w:val="32"/>
                <w:szCs w:val="32"/>
              </w:rPr>
              <w:t xml:space="preserve">                                               </w:t>
            </w:r>
          </w:p>
          <w:p w:rsidR="00730432" w:rsidRDefault="00730432">
            <w:pPr>
              <w:widowControl/>
              <w:spacing w:line="460" w:lineRule="exact"/>
              <w:rPr>
                <w:rFonts w:ascii="仿宋" w:eastAsia="仿宋" w:hAnsi="仿宋" w:cs="仿宋"/>
                <w:bCs/>
                <w:sz w:val="32"/>
                <w:szCs w:val="32"/>
              </w:rPr>
            </w:pPr>
          </w:p>
          <w:p w:rsidR="00730432" w:rsidRDefault="00730432">
            <w:pPr>
              <w:spacing w:line="460" w:lineRule="exact"/>
              <w:rPr>
                <w:rFonts w:eastAsia="楷体_GB2312"/>
                <w:bCs/>
                <w:sz w:val="28"/>
                <w:szCs w:val="28"/>
              </w:rPr>
            </w:pPr>
          </w:p>
        </w:tc>
      </w:tr>
    </w:tbl>
    <w:p w:rsidR="00730432" w:rsidRDefault="00730432" w:rsidP="00730432">
      <w:pPr>
        <w:spacing w:beforeLines="100" w:afterLines="100"/>
        <w:jc w:val="center"/>
        <w:rPr>
          <w:rFonts w:ascii="方正小标宋简体" w:eastAsia="方正小标宋简体"/>
          <w:sz w:val="38"/>
          <w:szCs w:val="38"/>
        </w:rPr>
      </w:pPr>
    </w:p>
    <w:p w:rsidR="00730432" w:rsidRDefault="00730432" w:rsidP="00730432">
      <w:pPr>
        <w:spacing w:beforeLines="100" w:afterLines="100"/>
        <w:jc w:val="center"/>
        <w:rPr>
          <w:rFonts w:ascii="方正小标宋简体" w:eastAsia="方正小标宋简体"/>
          <w:sz w:val="38"/>
          <w:szCs w:val="38"/>
        </w:rPr>
      </w:pPr>
    </w:p>
    <w:p w:rsidR="00730432" w:rsidRDefault="00265F2D" w:rsidP="00730432">
      <w:pPr>
        <w:spacing w:beforeLines="100" w:afterLines="100"/>
        <w:jc w:val="center"/>
        <w:rPr>
          <w:rFonts w:ascii="方正小标宋简体" w:eastAsia="方正小标宋简体"/>
          <w:sz w:val="38"/>
          <w:szCs w:val="38"/>
        </w:rPr>
      </w:pPr>
      <w:r>
        <w:rPr>
          <w:rFonts w:ascii="方正小标宋简体" w:eastAsia="方正小标宋简体" w:hint="eastAsia"/>
          <w:sz w:val="38"/>
          <w:szCs w:val="38"/>
        </w:rPr>
        <w:t>部门整体支出绩效评价评分表</w:t>
      </w:r>
    </w:p>
    <w:tbl>
      <w:tblPr>
        <w:tblW w:w="0" w:type="auto"/>
        <w:jc w:val="center"/>
        <w:tblLayout w:type="fixed"/>
        <w:tblLook w:val="04A0"/>
      </w:tblPr>
      <w:tblGrid>
        <w:gridCol w:w="976"/>
        <w:gridCol w:w="939"/>
        <w:gridCol w:w="1389"/>
        <w:gridCol w:w="4171"/>
        <w:gridCol w:w="619"/>
        <w:gridCol w:w="720"/>
        <w:gridCol w:w="1080"/>
      </w:tblGrid>
      <w:tr w:rsidR="00730432">
        <w:trPr>
          <w:trHeight w:val="525"/>
          <w:jc w:val="center"/>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一级指标</w:t>
            </w:r>
          </w:p>
        </w:tc>
        <w:tc>
          <w:tcPr>
            <w:tcW w:w="939"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b/>
                <w:bCs/>
                <w:spacing w:val="-10"/>
                <w:kern w:val="0"/>
                <w:sz w:val="18"/>
                <w:szCs w:val="18"/>
              </w:rPr>
            </w:pPr>
            <w:r>
              <w:rPr>
                <w:rFonts w:ascii="仿宋_GB2312" w:eastAsia="仿宋_GB2312" w:hAnsi="宋体" w:cs="宋体" w:hint="eastAsia"/>
                <w:b/>
                <w:bCs/>
                <w:spacing w:val="-10"/>
                <w:kern w:val="0"/>
                <w:sz w:val="18"/>
                <w:szCs w:val="18"/>
              </w:rPr>
              <w:t>扣分原因和其他说明</w:t>
            </w:r>
          </w:p>
        </w:tc>
      </w:tr>
      <w:tr w:rsidR="00730432">
        <w:trPr>
          <w:trHeight w:val="559"/>
          <w:jc w:val="center"/>
        </w:trPr>
        <w:tc>
          <w:tcPr>
            <w:tcW w:w="976" w:type="dxa"/>
            <w:vMerge w:val="restart"/>
            <w:tcBorders>
              <w:top w:val="nil"/>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投</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入</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预算配置</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财政供养人员</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为标准。在职人员控制率</w:t>
            </w:r>
            <w:r>
              <w:rPr>
                <w:rFonts w:ascii="宋体" w:hAnsi="宋体" w:cs="宋体" w:hint="eastAsia"/>
                <w:kern w:val="0"/>
                <w:sz w:val="18"/>
                <w:szCs w:val="18"/>
              </w:rPr>
              <w:t>≦</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分；每超过一个百分点扣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left"/>
              <w:rPr>
                <w:rFonts w:ascii="仿宋_GB2312" w:eastAsia="仿宋_GB2312" w:hAnsi="宋体" w:cs="宋体"/>
                <w:color w:val="000000"/>
                <w:kern w:val="0"/>
                <w:sz w:val="18"/>
                <w:szCs w:val="18"/>
              </w:rPr>
            </w:pPr>
          </w:p>
        </w:tc>
      </w:tr>
      <w:tr w:rsidR="00730432">
        <w:trPr>
          <w:trHeight w:val="780"/>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变动率</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“三公经费”变动率</w:t>
            </w:r>
            <w:r>
              <w:rPr>
                <w:rFonts w:ascii="宋体" w:hAnsi="宋体" w:cs="宋体" w:hint="eastAsia"/>
                <w:kern w:val="0"/>
                <w:sz w:val="18"/>
                <w:szCs w:val="18"/>
              </w:rPr>
              <w:t>≦</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，每超过一个百分点扣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left"/>
              <w:rPr>
                <w:rFonts w:ascii="仿宋_GB2312" w:eastAsia="仿宋_GB2312" w:hAnsi="宋体" w:cs="宋体"/>
                <w:color w:val="000000"/>
                <w:kern w:val="0"/>
                <w:sz w:val="18"/>
                <w:szCs w:val="18"/>
              </w:rPr>
            </w:pPr>
          </w:p>
        </w:tc>
      </w:tr>
      <w:tr w:rsidR="00730432">
        <w:trPr>
          <w:trHeight w:val="737"/>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重点支出</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安排率</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重点支出安排率≥</w:t>
            </w:r>
            <w:r>
              <w:rPr>
                <w:rFonts w:ascii="仿宋_GB2312" w:eastAsia="仿宋_GB2312" w:hAnsi="宋体" w:cs="宋体" w:hint="eastAsia"/>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80%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-90%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4</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70%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-80%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60%</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-70%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分；低于</w:t>
            </w:r>
            <w:r>
              <w:rPr>
                <w:rFonts w:ascii="仿宋_GB2312" w:eastAsia="仿宋_GB2312" w:hAnsi="宋体" w:cs="宋体" w:hint="eastAsia"/>
                <w:kern w:val="0"/>
                <w:sz w:val="18"/>
                <w:szCs w:val="18"/>
              </w:rPr>
              <w:t>60%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5</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left"/>
              <w:rPr>
                <w:rFonts w:ascii="仿宋_GB2312" w:eastAsia="仿宋_GB2312" w:hAnsi="宋体" w:cs="宋体"/>
                <w:color w:val="000000"/>
                <w:kern w:val="0"/>
                <w:sz w:val="18"/>
                <w:szCs w:val="18"/>
              </w:rPr>
            </w:pPr>
          </w:p>
        </w:tc>
      </w:tr>
      <w:tr w:rsidR="00730432">
        <w:trPr>
          <w:trHeight w:val="776"/>
          <w:jc w:val="center"/>
        </w:trPr>
        <w:tc>
          <w:tcPr>
            <w:tcW w:w="976" w:type="dxa"/>
            <w:vMerge w:val="restart"/>
            <w:tcBorders>
              <w:top w:val="nil"/>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过</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程</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40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预算执行</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预算调整率</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0-10%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10-20%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20-30%</w:t>
            </w:r>
            <w:r>
              <w:rPr>
                <w:rFonts w:ascii="仿宋_GB2312" w:eastAsia="仿宋_GB2312" w:hAnsi="宋体" w:cs="宋体" w:hint="eastAsia"/>
                <w:kern w:val="0"/>
                <w:sz w:val="18"/>
                <w:szCs w:val="18"/>
              </w:rPr>
              <w:t>（含），计</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分；大于</w:t>
            </w:r>
            <w:r>
              <w:rPr>
                <w:rFonts w:ascii="仿宋_GB2312" w:eastAsia="仿宋_GB2312" w:hAnsi="宋体" w:cs="宋体" w:hint="eastAsia"/>
                <w:kern w:val="0"/>
                <w:sz w:val="18"/>
                <w:szCs w:val="18"/>
              </w:rPr>
              <w:t>30%</w:t>
            </w:r>
            <w:r>
              <w:rPr>
                <w:rFonts w:ascii="仿宋_GB2312" w:eastAsia="仿宋_GB2312" w:hAnsi="宋体" w:cs="宋体" w:hint="eastAsia"/>
                <w:kern w:val="0"/>
                <w:sz w:val="18"/>
                <w:szCs w:val="18"/>
              </w:rPr>
              <w:t>不得分。</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color w:val="000000"/>
                <w:kern w:val="0"/>
                <w:sz w:val="18"/>
                <w:szCs w:val="18"/>
              </w:rPr>
            </w:pPr>
          </w:p>
        </w:tc>
      </w:tr>
      <w:tr w:rsidR="00730432">
        <w:trPr>
          <w:trHeight w:val="1039"/>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支付进度</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春节前下达全部专项资金的</w:t>
            </w:r>
            <w:r>
              <w:rPr>
                <w:rFonts w:ascii="仿宋_GB2312" w:eastAsia="仿宋_GB2312" w:hAnsi="宋体" w:cs="宋体" w:hint="eastAsia"/>
                <w:kern w:val="0"/>
                <w:sz w:val="18"/>
                <w:szCs w:val="18"/>
              </w:rPr>
              <w:t>50%</w:t>
            </w: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6</w:t>
            </w:r>
            <w:r>
              <w:rPr>
                <w:rFonts w:ascii="仿宋_GB2312" w:eastAsia="仿宋_GB2312" w:hAnsi="宋体" w:cs="宋体" w:hint="eastAsia"/>
                <w:kern w:val="0"/>
                <w:sz w:val="18"/>
                <w:szCs w:val="18"/>
              </w:rPr>
              <w:t>月底前所有专项资金指标全部下达完。</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每出现一个专项未按进度完成资金下达扣</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color w:val="000000"/>
                <w:kern w:val="0"/>
                <w:sz w:val="18"/>
                <w:szCs w:val="18"/>
              </w:rPr>
            </w:pPr>
          </w:p>
        </w:tc>
      </w:tr>
      <w:tr w:rsidR="00730432">
        <w:trPr>
          <w:trHeight w:val="619"/>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资金结余</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无结余，</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分；有结余，但不超过上年结转，</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分；结余超过上年结转，不得分。</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2</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color w:val="000000"/>
                <w:kern w:val="0"/>
                <w:sz w:val="18"/>
                <w:szCs w:val="18"/>
              </w:rPr>
            </w:pPr>
          </w:p>
        </w:tc>
      </w:tr>
      <w:tr w:rsidR="00730432">
        <w:trPr>
          <w:trHeight w:val="495"/>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“三公经费”</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控制率</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为标准。三公经费控制率</w:t>
            </w:r>
            <w:r>
              <w:rPr>
                <w:rFonts w:ascii="宋体" w:hAnsi="宋体" w:cs="宋体" w:hint="eastAsia"/>
                <w:kern w:val="0"/>
                <w:sz w:val="18"/>
                <w:szCs w:val="18"/>
              </w:rPr>
              <w:t>≦</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6</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每超过一个百分点扣</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6</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6</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color w:val="000000"/>
                <w:kern w:val="0"/>
                <w:sz w:val="18"/>
                <w:szCs w:val="18"/>
              </w:rPr>
            </w:pPr>
          </w:p>
        </w:tc>
      </w:tr>
      <w:tr w:rsidR="00730432">
        <w:trPr>
          <w:trHeight w:val="915"/>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预算管理</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①已制定或具有预算资金管理办法，内部财务管理制度、会计核算制度等管理制度，</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②相关管理制度合法、合规、完整，</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③相关管理制度得到有效执行，</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color w:val="000000"/>
                <w:kern w:val="0"/>
                <w:sz w:val="18"/>
                <w:szCs w:val="18"/>
              </w:rPr>
            </w:pPr>
          </w:p>
        </w:tc>
      </w:tr>
      <w:tr w:rsidR="00730432">
        <w:trPr>
          <w:trHeight w:val="1802"/>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资金使用</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合规性</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①支出符合国家财经法规和财务管理制度规定以及有关专项资金管理办法的规定；</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②资金拨付有完整的审批程序和手续；</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③项目支出按规定经过评估论证；</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④支出符合部门预算批复的用途；</w:t>
            </w:r>
          </w:p>
          <w:p w:rsidR="00730432" w:rsidRDefault="00265F2D">
            <w:pPr>
              <w:widowControl/>
              <w:spacing w:line="240" w:lineRule="exact"/>
              <w:jc w:val="left"/>
              <w:rPr>
                <w:rFonts w:ascii="仿宋_GB2312" w:eastAsia="仿宋_GB2312" w:hAnsi="宋体" w:cs="宋体"/>
                <w:spacing w:val="-6"/>
                <w:kern w:val="0"/>
                <w:sz w:val="18"/>
                <w:szCs w:val="18"/>
              </w:rPr>
            </w:pPr>
            <w:r>
              <w:rPr>
                <w:rFonts w:ascii="仿宋_GB2312" w:eastAsia="仿宋_GB2312" w:hAnsi="宋体" w:cs="宋体" w:hint="eastAsia"/>
                <w:spacing w:val="-6"/>
                <w:kern w:val="0"/>
                <w:sz w:val="18"/>
                <w:szCs w:val="18"/>
              </w:rPr>
              <w:t>⑤资金使用无截留、挤占、挪用、虚列支出等情况。</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spacing w:val="-6"/>
                <w:kern w:val="0"/>
                <w:sz w:val="18"/>
                <w:szCs w:val="18"/>
              </w:rPr>
              <w:t>以上情况每出现一例不符合要求的扣</w:t>
            </w:r>
            <w:r>
              <w:rPr>
                <w:rFonts w:ascii="仿宋_GB2312" w:eastAsia="仿宋_GB2312" w:hAnsi="宋体" w:cs="宋体" w:hint="eastAsia"/>
                <w:spacing w:val="-6"/>
                <w:kern w:val="0"/>
                <w:sz w:val="18"/>
                <w:szCs w:val="18"/>
              </w:rPr>
              <w:t>1</w:t>
            </w:r>
            <w:r>
              <w:rPr>
                <w:rFonts w:ascii="仿宋_GB2312" w:eastAsia="仿宋_GB2312" w:hAnsi="宋体" w:cs="宋体" w:hint="eastAsia"/>
                <w:spacing w:val="-6"/>
                <w:kern w:val="0"/>
                <w:sz w:val="18"/>
                <w:szCs w:val="18"/>
              </w:rPr>
              <w:t>分，扣完为止。</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3</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color w:val="000000"/>
                <w:kern w:val="0"/>
                <w:sz w:val="18"/>
                <w:szCs w:val="18"/>
              </w:rPr>
            </w:pPr>
          </w:p>
        </w:tc>
      </w:tr>
      <w:tr w:rsidR="00730432">
        <w:trPr>
          <w:trHeight w:val="45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预决算信息公开性和完善性</w:t>
            </w:r>
          </w:p>
        </w:tc>
        <w:tc>
          <w:tcPr>
            <w:tcW w:w="4171"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①按规定内容公开预决算信息，</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②按规定时限公开预决算信息，</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③基础数据信息和会计信息资料真实，</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④基础数据信息和会计信息资料完整，</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⑤基础数据信息和汇集信息资料准确，</w:t>
            </w:r>
            <w:r>
              <w:rPr>
                <w:rFonts w:ascii="仿宋_GB2312" w:eastAsia="仿宋_GB2312" w:hAnsi="宋体" w:cs="宋体" w:hint="eastAsia"/>
                <w:kern w:val="0"/>
                <w:sz w:val="18"/>
                <w:szCs w:val="18"/>
              </w:rPr>
              <w:t>0.5</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57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 xml:space="preserve">　</w:t>
            </w: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政府采购</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执行率</w:t>
            </w:r>
          </w:p>
        </w:tc>
        <w:tc>
          <w:tcPr>
            <w:tcW w:w="4171"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政府采购执行率等于</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的，得</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hint="eastAsia"/>
                <w:kern w:val="0"/>
                <w:sz w:val="18"/>
                <w:szCs w:val="18"/>
              </w:rPr>
              <w:t>0.2</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63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w:t>
            </w:r>
          </w:p>
        </w:tc>
        <w:tc>
          <w:tcPr>
            <w:tcW w:w="4171"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公务卡刷卡率达</w:t>
            </w:r>
            <w:r>
              <w:rPr>
                <w:rFonts w:ascii="仿宋_GB2312" w:eastAsia="仿宋_GB2312" w:hAnsi="宋体" w:cs="宋体" w:hint="eastAsia"/>
                <w:kern w:val="0"/>
                <w:sz w:val="18"/>
                <w:szCs w:val="18"/>
              </w:rPr>
              <w:t>50</w:t>
            </w:r>
            <w:r>
              <w:rPr>
                <w:rFonts w:ascii="仿宋_GB2312" w:eastAsia="仿宋_GB2312" w:hAnsi="宋体" w:cs="宋体" w:hint="eastAsia"/>
                <w:kern w:val="0"/>
                <w:sz w:val="18"/>
                <w:szCs w:val="18"/>
              </w:rPr>
              <w:t>％以上的，得</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每减少一个百分点，扣</w:t>
            </w:r>
            <w:r>
              <w:rPr>
                <w:rFonts w:ascii="仿宋_GB2312" w:eastAsia="仿宋_GB2312" w:hAnsi="宋体" w:cs="宋体" w:hint="eastAsia"/>
                <w:kern w:val="0"/>
                <w:sz w:val="18"/>
                <w:szCs w:val="18"/>
              </w:rPr>
              <w:t>0.2</w:t>
            </w:r>
            <w:r>
              <w:rPr>
                <w:rFonts w:ascii="仿宋_GB2312" w:eastAsia="仿宋_GB2312" w:hAnsi="宋体" w:cs="宋体" w:hint="eastAsia"/>
                <w:kern w:val="0"/>
                <w:sz w:val="18"/>
                <w:szCs w:val="18"/>
              </w:rPr>
              <w:t>分，扣完为止。</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735"/>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管理制度</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健全性</w:t>
            </w:r>
          </w:p>
        </w:tc>
        <w:tc>
          <w:tcPr>
            <w:tcW w:w="4171"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①已制定或具有资产管理制度，且相关资产管理制度合法、合规、完整，</w:t>
            </w:r>
            <w:r>
              <w:rPr>
                <w:rFonts w:ascii="仿宋_GB2312" w:eastAsia="仿宋_GB2312" w:hAnsi="宋体" w:cs="宋体" w:hint="eastAsia"/>
                <w:kern w:val="0"/>
                <w:sz w:val="18"/>
                <w:szCs w:val="18"/>
              </w:rPr>
              <w:t>2</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②相关资产管理制度得到有效执行，</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r>
              <w:rPr>
                <w:rFonts w:ascii="仿宋_GB2312" w:eastAsia="仿宋_GB2312" w:hAnsi="宋体" w:cs="宋体" w:hint="eastAsia"/>
                <w:kern w:val="0"/>
                <w:sz w:val="18"/>
                <w:szCs w:val="18"/>
              </w:rPr>
              <w:t xml:space="preserve">                                           </w:t>
            </w: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bl>
    <w:p w:rsidR="00730432" w:rsidRDefault="00730432"/>
    <w:tbl>
      <w:tblPr>
        <w:tblW w:w="0" w:type="auto"/>
        <w:jc w:val="center"/>
        <w:tblLayout w:type="fixed"/>
        <w:tblLook w:val="04A0"/>
      </w:tblPr>
      <w:tblGrid>
        <w:gridCol w:w="976"/>
        <w:gridCol w:w="939"/>
        <w:gridCol w:w="1389"/>
        <w:gridCol w:w="4171"/>
        <w:gridCol w:w="619"/>
        <w:gridCol w:w="720"/>
        <w:gridCol w:w="1080"/>
      </w:tblGrid>
      <w:tr w:rsidR="00730432">
        <w:trPr>
          <w:trHeight w:val="609"/>
          <w:jc w:val="center"/>
        </w:trPr>
        <w:tc>
          <w:tcPr>
            <w:tcW w:w="976" w:type="dxa"/>
            <w:tcBorders>
              <w:top w:val="single" w:sz="4" w:space="0" w:color="auto"/>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lastRenderedPageBreak/>
              <w:t>级指标</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二级指标</w:t>
            </w:r>
          </w:p>
        </w:tc>
        <w:tc>
          <w:tcPr>
            <w:tcW w:w="1389"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三级指标</w:t>
            </w:r>
          </w:p>
        </w:tc>
        <w:tc>
          <w:tcPr>
            <w:tcW w:w="4171"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评分标准</w:t>
            </w:r>
          </w:p>
        </w:tc>
        <w:tc>
          <w:tcPr>
            <w:tcW w:w="619"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分值</w:t>
            </w:r>
          </w:p>
        </w:tc>
        <w:tc>
          <w:tcPr>
            <w:tcW w:w="720" w:type="dxa"/>
            <w:tcBorders>
              <w:top w:val="single" w:sz="4" w:space="0" w:color="auto"/>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自评得分</w:t>
            </w:r>
          </w:p>
        </w:tc>
        <w:tc>
          <w:tcPr>
            <w:tcW w:w="1080" w:type="dxa"/>
            <w:tcBorders>
              <w:top w:val="single" w:sz="4" w:space="0" w:color="auto"/>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b/>
                <w:bCs/>
                <w:spacing w:val="-12"/>
                <w:kern w:val="0"/>
                <w:sz w:val="18"/>
                <w:szCs w:val="18"/>
              </w:rPr>
            </w:pPr>
            <w:r>
              <w:rPr>
                <w:rFonts w:ascii="仿宋_GB2312" w:eastAsia="仿宋_GB2312" w:hAnsi="宋体" w:cs="宋体" w:hint="eastAsia"/>
                <w:b/>
                <w:bCs/>
                <w:spacing w:val="-12"/>
                <w:kern w:val="0"/>
                <w:sz w:val="18"/>
                <w:szCs w:val="18"/>
              </w:rPr>
              <w:t>扣分原因和其他说明</w:t>
            </w:r>
          </w:p>
        </w:tc>
      </w:tr>
      <w:tr w:rsidR="00730432">
        <w:trPr>
          <w:trHeight w:val="2011"/>
          <w:jc w:val="center"/>
        </w:trPr>
        <w:tc>
          <w:tcPr>
            <w:tcW w:w="9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过</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程</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40</w:t>
            </w:r>
            <w:r>
              <w:rPr>
                <w:rFonts w:ascii="仿宋_GB2312" w:eastAsia="仿宋_GB2312" w:hAnsi="宋体" w:cs="宋体" w:hint="eastAsia"/>
                <w:kern w:val="0"/>
                <w:sz w:val="18"/>
                <w:szCs w:val="18"/>
              </w:rPr>
              <w:t>分）</w:t>
            </w:r>
          </w:p>
        </w:tc>
        <w:tc>
          <w:tcPr>
            <w:tcW w:w="93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10</w:t>
            </w:r>
            <w:r>
              <w:rPr>
                <w:rFonts w:ascii="仿宋_GB2312" w:eastAsia="仿宋_GB2312" w:hAnsi="宋体" w:cs="宋体" w:hint="eastAsia"/>
                <w:kern w:val="0"/>
                <w:sz w:val="18"/>
                <w:szCs w:val="18"/>
              </w:rPr>
              <w:t>分）</w:t>
            </w:r>
          </w:p>
        </w:tc>
        <w:tc>
          <w:tcPr>
            <w:tcW w:w="1389"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资产管理</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安全性</w:t>
            </w:r>
          </w:p>
        </w:tc>
        <w:tc>
          <w:tcPr>
            <w:tcW w:w="4171"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①资产保存完整；</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②资产配置合理；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③资产处置规范；</w:t>
            </w:r>
            <w:r>
              <w:rPr>
                <w:rFonts w:ascii="仿宋_GB2312" w:eastAsia="仿宋_GB2312" w:hAnsi="宋体" w:cs="宋体" w:hint="eastAsia"/>
                <w:kern w:val="0"/>
                <w:sz w:val="18"/>
                <w:szCs w:val="18"/>
              </w:rPr>
              <w:t xml:space="preserve"> </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④资产账务管理合规，帐实相符；</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⑤资产有偿使用及处置收入及时足额上缴；</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以上情况每出现一例不符合有关要求的扣</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分，扣完为止。</w:t>
            </w:r>
          </w:p>
        </w:tc>
        <w:tc>
          <w:tcPr>
            <w:tcW w:w="619" w:type="dxa"/>
            <w:tcBorders>
              <w:top w:val="single" w:sz="4" w:space="0" w:color="auto"/>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720" w:type="dxa"/>
            <w:tcBorders>
              <w:top w:val="single" w:sz="4" w:space="0" w:color="auto"/>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single" w:sz="4" w:space="0" w:color="auto"/>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774"/>
          <w:jc w:val="center"/>
        </w:trPr>
        <w:tc>
          <w:tcPr>
            <w:tcW w:w="9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固定资产</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利用率</w:t>
            </w:r>
          </w:p>
        </w:tc>
        <w:tc>
          <w:tcPr>
            <w:tcW w:w="4171"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每低于</w:t>
            </w:r>
            <w:r>
              <w:rPr>
                <w:rFonts w:ascii="仿宋_GB2312" w:eastAsia="仿宋_GB2312" w:hAnsi="宋体" w:cs="宋体" w:hint="eastAsia"/>
                <w:kern w:val="0"/>
                <w:sz w:val="18"/>
                <w:szCs w:val="18"/>
              </w:rPr>
              <w:t>100%</w:t>
            </w:r>
            <w:r>
              <w:rPr>
                <w:rFonts w:ascii="仿宋_GB2312" w:eastAsia="仿宋_GB2312" w:hAnsi="宋体" w:cs="宋体" w:hint="eastAsia"/>
                <w:kern w:val="0"/>
                <w:sz w:val="18"/>
                <w:szCs w:val="18"/>
              </w:rPr>
              <w:t>一个百分点扣</w:t>
            </w:r>
            <w:r>
              <w:rPr>
                <w:rFonts w:ascii="仿宋_GB2312" w:eastAsia="仿宋_GB2312" w:hAnsi="宋体" w:cs="宋体" w:hint="eastAsia"/>
                <w:kern w:val="0"/>
                <w:sz w:val="18"/>
                <w:szCs w:val="18"/>
              </w:rPr>
              <w:t>0.1</w:t>
            </w:r>
            <w:r>
              <w:rPr>
                <w:rFonts w:ascii="仿宋_GB2312" w:eastAsia="仿宋_GB2312" w:hAnsi="宋体" w:cs="宋体" w:hint="eastAsia"/>
                <w:kern w:val="0"/>
                <w:sz w:val="18"/>
                <w:szCs w:val="18"/>
              </w:rPr>
              <w:t>分，扣完为止。</w:t>
            </w: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3</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900"/>
          <w:jc w:val="center"/>
        </w:trPr>
        <w:tc>
          <w:tcPr>
            <w:tcW w:w="976"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产</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出（</w:t>
            </w:r>
            <w:r>
              <w:rPr>
                <w:rFonts w:ascii="仿宋_GB2312" w:eastAsia="仿宋_GB2312" w:hAnsi="宋体" w:cs="宋体" w:hint="eastAsia"/>
                <w:kern w:val="0"/>
                <w:sz w:val="18"/>
                <w:szCs w:val="18"/>
              </w:rPr>
              <w:t>25</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职责履行</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25</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推进全面小康建设指标任务完成情况</w:t>
            </w:r>
          </w:p>
        </w:tc>
        <w:tc>
          <w:tcPr>
            <w:tcW w:w="4171"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color w:val="000000"/>
                <w:kern w:val="0"/>
                <w:sz w:val="18"/>
                <w:szCs w:val="18"/>
              </w:rPr>
            </w:pPr>
            <w:r>
              <w:rPr>
                <w:rFonts w:ascii="仿宋_GB2312" w:eastAsia="仿宋_GB2312" w:hAnsi="宋体" w:cs="宋体" w:hint="eastAsia"/>
                <w:color w:val="000000"/>
                <w:kern w:val="0"/>
                <w:sz w:val="18"/>
                <w:szCs w:val="18"/>
              </w:rPr>
              <w:t>根据岳县办发（</w:t>
            </w:r>
            <w:r>
              <w:rPr>
                <w:rFonts w:ascii="仿宋_GB2312" w:eastAsia="仿宋_GB2312" w:hAnsi="宋体" w:cs="宋体" w:hint="eastAsia"/>
                <w:color w:val="000000"/>
                <w:kern w:val="0"/>
                <w:sz w:val="18"/>
                <w:szCs w:val="18"/>
              </w:rPr>
              <w:t>2019</w:t>
            </w:r>
            <w:r>
              <w:rPr>
                <w:rFonts w:ascii="仿宋_GB2312" w:eastAsia="仿宋_GB2312" w:hAnsi="宋体" w:cs="宋体" w:hint="eastAsia"/>
                <w:color w:val="000000"/>
                <w:kern w:val="0"/>
                <w:sz w:val="18"/>
                <w:szCs w:val="18"/>
              </w:rPr>
              <w:t>年）</w:t>
            </w:r>
            <w:r>
              <w:rPr>
                <w:rFonts w:ascii="仿宋_GB2312" w:eastAsia="仿宋_GB2312" w:hAnsi="宋体" w:cs="宋体" w:hint="eastAsia"/>
                <w:color w:val="000000"/>
                <w:kern w:val="0"/>
                <w:sz w:val="18"/>
                <w:szCs w:val="18"/>
              </w:rPr>
              <w:t>1</w:t>
            </w:r>
            <w:r>
              <w:rPr>
                <w:rFonts w:ascii="仿宋_GB2312" w:eastAsia="仿宋_GB2312" w:hAnsi="宋体" w:cs="宋体" w:hint="eastAsia"/>
                <w:color w:val="000000"/>
                <w:kern w:val="0"/>
                <w:sz w:val="18"/>
                <w:szCs w:val="18"/>
              </w:rPr>
              <w:t>号《全面建成小康社会综合绩效考评实施方案》的通知折算</w:t>
            </w: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建设湖南新增及目标任务完成情况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7</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7</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《政府工作报告》目标任务完成情况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68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省市县重点民生实事完成情况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9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省市县重点工程和重大项目建设完成情况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2</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8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其他工作实绩指标完成情况</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61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600"/>
          <w:jc w:val="center"/>
        </w:trPr>
        <w:tc>
          <w:tcPr>
            <w:tcW w:w="976"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效</w:t>
            </w:r>
            <w:r>
              <w:rPr>
                <w:rFonts w:ascii="仿宋_GB2312" w:eastAsia="仿宋_GB2312" w:hAnsi="宋体" w:cs="宋体" w:hint="eastAsia"/>
                <w:kern w:val="0"/>
                <w:sz w:val="18"/>
                <w:szCs w:val="18"/>
              </w:rPr>
              <w:t xml:space="preserve">  </w:t>
            </w:r>
            <w:r>
              <w:rPr>
                <w:rFonts w:ascii="仿宋_GB2312" w:eastAsia="仿宋_GB2312" w:hAnsi="宋体" w:cs="宋体" w:hint="eastAsia"/>
                <w:kern w:val="0"/>
                <w:sz w:val="18"/>
                <w:szCs w:val="18"/>
              </w:rPr>
              <w:t>果</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20</w:t>
            </w:r>
            <w:r>
              <w:rPr>
                <w:rFonts w:ascii="仿宋_GB2312" w:eastAsia="仿宋_GB2312" w:hAnsi="宋体" w:cs="宋体" w:hint="eastAsia"/>
                <w:kern w:val="0"/>
                <w:sz w:val="18"/>
                <w:szCs w:val="18"/>
              </w:rPr>
              <w:t>分）</w:t>
            </w:r>
          </w:p>
        </w:tc>
        <w:tc>
          <w:tcPr>
            <w:tcW w:w="939"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履职效益</w:t>
            </w:r>
          </w:p>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20</w:t>
            </w:r>
            <w:r>
              <w:rPr>
                <w:rFonts w:ascii="仿宋_GB2312" w:eastAsia="仿宋_GB2312" w:hAnsi="宋体" w:cs="宋体" w:hint="eastAsia"/>
                <w:kern w:val="0"/>
                <w:sz w:val="18"/>
                <w:szCs w:val="18"/>
              </w:rPr>
              <w:t>分）</w:t>
            </w: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经济效益</w:t>
            </w:r>
          </w:p>
        </w:tc>
        <w:tc>
          <w:tcPr>
            <w:tcW w:w="4171"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效益良好</w:t>
            </w:r>
            <w:r>
              <w:rPr>
                <w:rFonts w:ascii="仿宋_GB2312" w:eastAsia="仿宋_GB2312" w:hAnsi="宋体" w:cs="宋体" w:hint="eastAsia"/>
                <w:kern w:val="0"/>
                <w:sz w:val="18"/>
                <w:szCs w:val="18"/>
              </w:rPr>
              <w:t>,</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效益一般，计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无经济效益，计</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分。</w:t>
            </w:r>
          </w:p>
        </w:tc>
        <w:tc>
          <w:tcPr>
            <w:tcW w:w="619" w:type="dxa"/>
            <w:vMerge w:val="restart"/>
            <w:tcBorders>
              <w:top w:val="nil"/>
              <w:left w:val="single" w:sz="4" w:space="0" w:color="auto"/>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15</w:t>
            </w: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6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社会效益</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600"/>
          <w:jc w:val="center"/>
        </w:trPr>
        <w:tc>
          <w:tcPr>
            <w:tcW w:w="976"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shd w:val="clear" w:color="auto" w:fill="auto"/>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生态效益</w:t>
            </w:r>
          </w:p>
        </w:tc>
        <w:tc>
          <w:tcPr>
            <w:tcW w:w="4171"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619" w:type="dxa"/>
            <w:vMerge/>
            <w:tcBorders>
              <w:top w:val="nil"/>
              <w:left w:val="single" w:sz="4" w:space="0" w:color="auto"/>
              <w:bottom w:val="single" w:sz="4" w:space="0" w:color="auto"/>
              <w:right w:val="single" w:sz="4" w:space="0" w:color="auto"/>
            </w:tcBorders>
            <w:shd w:val="clear" w:color="auto" w:fill="auto"/>
            <w:vAlign w:val="center"/>
          </w:tcPr>
          <w:p w:rsidR="00730432" w:rsidRDefault="00730432">
            <w:pPr>
              <w:widowControl/>
              <w:jc w:val="left"/>
              <w:rPr>
                <w:rFonts w:ascii="仿宋_GB2312" w:eastAsia="仿宋_GB2312" w:hAnsi="宋体" w:cs="宋体"/>
                <w:kern w:val="0"/>
                <w:sz w:val="18"/>
                <w:szCs w:val="18"/>
              </w:rPr>
            </w:pPr>
          </w:p>
        </w:tc>
        <w:tc>
          <w:tcPr>
            <w:tcW w:w="720" w:type="dxa"/>
            <w:tcBorders>
              <w:top w:val="nil"/>
              <w:left w:val="nil"/>
              <w:bottom w:val="single" w:sz="4" w:space="0" w:color="auto"/>
              <w:right w:val="single" w:sz="4" w:space="0" w:color="auto"/>
            </w:tcBorders>
            <w:shd w:val="clear" w:color="auto" w:fill="FFFFFF"/>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1080" w:type="dxa"/>
            <w:tcBorders>
              <w:top w:val="nil"/>
              <w:left w:val="nil"/>
              <w:bottom w:val="single" w:sz="4" w:space="0" w:color="auto"/>
              <w:right w:val="single" w:sz="4" w:space="0" w:color="auto"/>
            </w:tcBorders>
            <w:shd w:val="clear" w:color="auto" w:fill="FFFFFF"/>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1113"/>
          <w:jc w:val="center"/>
        </w:trPr>
        <w:tc>
          <w:tcPr>
            <w:tcW w:w="976"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939" w:type="dxa"/>
            <w:vMerge/>
            <w:tcBorders>
              <w:top w:val="nil"/>
              <w:left w:val="single" w:sz="4" w:space="0" w:color="auto"/>
              <w:bottom w:val="single" w:sz="4" w:space="0" w:color="auto"/>
              <w:right w:val="single" w:sz="4" w:space="0" w:color="auto"/>
            </w:tcBorders>
            <w:vAlign w:val="center"/>
          </w:tcPr>
          <w:p w:rsidR="00730432" w:rsidRDefault="00730432">
            <w:pPr>
              <w:widowControl/>
              <w:jc w:val="left"/>
              <w:rPr>
                <w:rFonts w:ascii="仿宋_GB2312" w:eastAsia="仿宋_GB2312" w:hAnsi="宋体" w:cs="宋体"/>
                <w:kern w:val="0"/>
                <w:sz w:val="18"/>
                <w:szCs w:val="18"/>
              </w:rPr>
            </w:pPr>
          </w:p>
        </w:tc>
        <w:tc>
          <w:tcPr>
            <w:tcW w:w="138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社会公众或服务对象满意度</w:t>
            </w:r>
          </w:p>
        </w:tc>
        <w:tc>
          <w:tcPr>
            <w:tcW w:w="4171" w:type="dxa"/>
            <w:tcBorders>
              <w:top w:val="nil"/>
              <w:left w:val="nil"/>
              <w:bottom w:val="single" w:sz="4" w:space="0" w:color="auto"/>
              <w:right w:val="single" w:sz="4" w:space="0" w:color="auto"/>
            </w:tcBorders>
            <w:vAlign w:val="center"/>
          </w:tcPr>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95%</w:t>
            </w:r>
            <w:r>
              <w:rPr>
                <w:rFonts w:ascii="仿宋_GB2312" w:eastAsia="仿宋_GB2312" w:hAnsi="宋体" w:cs="宋体" w:hint="eastAsia"/>
                <w:kern w:val="0"/>
                <w:sz w:val="18"/>
                <w:szCs w:val="18"/>
              </w:rPr>
              <w:t>（含）以上计</w:t>
            </w:r>
            <w:r>
              <w:rPr>
                <w:rFonts w:ascii="仿宋_GB2312" w:eastAsia="仿宋_GB2312" w:hAnsi="宋体" w:cs="宋体" w:hint="eastAsia"/>
                <w:kern w:val="0"/>
                <w:sz w:val="18"/>
                <w:szCs w:val="18"/>
              </w:rPr>
              <w:t>5</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85%</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-95%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3</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75%</w:t>
            </w:r>
            <w:r>
              <w:rPr>
                <w:rFonts w:ascii="仿宋_GB2312" w:eastAsia="仿宋_GB2312" w:hAnsi="宋体" w:cs="宋体" w:hint="eastAsia"/>
                <w:kern w:val="0"/>
                <w:sz w:val="18"/>
                <w:szCs w:val="18"/>
              </w:rPr>
              <w:t>（含）</w:t>
            </w:r>
            <w:r>
              <w:rPr>
                <w:rFonts w:ascii="仿宋_GB2312" w:eastAsia="仿宋_GB2312" w:hAnsi="宋体" w:cs="宋体" w:hint="eastAsia"/>
                <w:kern w:val="0"/>
                <w:sz w:val="18"/>
                <w:szCs w:val="18"/>
              </w:rPr>
              <w:t>-85%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1</w:t>
            </w:r>
            <w:r>
              <w:rPr>
                <w:rFonts w:ascii="仿宋_GB2312" w:eastAsia="仿宋_GB2312" w:hAnsi="宋体" w:cs="宋体" w:hint="eastAsia"/>
                <w:kern w:val="0"/>
                <w:sz w:val="18"/>
                <w:szCs w:val="18"/>
              </w:rPr>
              <w:t>分；</w:t>
            </w:r>
          </w:p>
          <w:p w:rsidR="00730432" w:rsidRDefault="00265F2D">
            <w:pPr>
              <w:widowControl/>
              <w:spacing w:line="240" w:lineRule="exact"/>
              <w:jc w:val="left"/>
              <w:rPr>
                <w:rFonts w:ascii="仿宋_GB2312" w:eastAsia="仿宋_GB2312" w:hAnsi="宋体" w:cs="宋体"/>
                <w:kern w:val="0"/>
                <w:sz w:val="18"/>
                <w:szCs w:val="18"/>
              </w:rPr>
            </w:pPr>
            <w:r>
              <w:rPr>
                <w:rFonts w:ascii="仿宋_GB2312" w:eastAsia="仿宋_GB2312" w:hAnsi="宋体" w:cs="宋体" w:hint="eastAsia"/>
                <w:kern w:val="0"/>
                <w:sz w:val="18"/>
                <w:szCs w:val="18"/>
              </w:rPr>
              <w:t>低于</w:t>
            </w:r>
            <w:r>
              <w:rPr>
                <w:rFonts w:ascii="仿宋_GB2312" w:eastAsia="仿宋_GB2312" w:hAnsi="宋体" w:cs="宋体" w:hint="eastAsia"/>
                <w:kern w:val="0"/>
                <w:sz w:val="18"/>
                <w:szCs w:val="18"/>
              </w:rPr>
              <w:t>75%</w:t>
            </w:r>
            <w:r>
              <w:rPr>
                <w:rFonts w:ascii="仿宋_GB2312" w:eastAsia="仿宋_GB2312" w:hAnsi="宋体" w:cs="宋体" w:hint="eastAsia"/>
                <w:kern w:val="0"/>
                <w:sz w:val="18"/>
                <w:szCs w:val="18"/>
              </w:rPr>
              <w:t>计</w:t>
            </w:r>
            <w:r>
              <w:rPr>
                <w:rFonts w:ascii="仿宋_GB2312" w:eastAsia="仿宋_GB2312" w:hAnsi="宋体" w:cs="宋体" w:hint="eastAsia"/>
                <w:kern w:val="0"/>
                <w:sz w:val="18"/>
                <w:szCs w:val="18"/>
              </w:rPr>
              <w:t>0</w:t>
            </w:r>
            <w:r>
              <w:rPr>
                <w:rFonts w:ascii="仿宋_GB2312" w:eastAsia="仿宋_GB2312" w:hAnsi="宋体" w:cs="宋体" w:hint="eastAsia"/>
                <w:kern w:val="0"/>
                <w:sz w:val="18"/>
                <w:szCs w:val="18"/>
              </w:rPr>
              <w:t>分。</w:t>
            </w: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5</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kern w:val="0"/>
                <w:sz w:val="18"/>
                <w:szCs w:val="18"/>
              </w:rPr>
            </w:pPr>
            <w:r>
              <w:rPr>
                <w:rFonts w:ascii="仿宋_GB2312" w:eastAsia="仿宋_GB2312" w:hAnsi="宋体" w:cs="宋体" w:hint="eastAsia"/>
                <w:kern w:val="0"/>
                <w:sz w:val="18"/>
                <w:szCs w:val="18"/>
              </w:rPr>
              <w:t>4</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kern w:val="0"/>
                <w:sz w:val="18"/>
                <w:szCs w:val="18"/>
              </w:rPr>
            </w:pPr>
          </w:p>
        </w:tc>
      </w:tr>
      <w:tr w:rsidR="00730432">
        <w:trPr>
          <w:trHeight w:val="670"/>
          <w:jc w:val="center"/>
        </w:trPr>
        <w:tc>
          <w:tcPr>
            <w:tcW w:w="976" w:type="dxa"/>
            <w:tcBorders>
              <w:top w:val="nil"/>
              <w:left w:val="single" w:sz="4" w:space="0" w:color="auto"/>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总</w:t>
            </w:r>
            <w:r>
              <w:rPr>
                <w:rFonts w:ascii="仿宋_GB2312" w:eastAsia="仿宋_GB2312" w:hAnsi="宋体" w:cs="宋体" w:hint="eastAsia"/>
                <w:b/>
                <w:bCs/>
                <w:kern w:val="0"/>
                <w:sz w:val="18"/>
                <w:szCs w:val="18"/>
              </w:rPr>
              <w:t xml:space="preserve"> </w:t>
            </w:r>
            <w:r>
              <w:rPr>
                <w:rFonts w:ascii="仿宋_GB2312" w:eastAsia="仿宋_GB2312" w:hAnsi="宋体" w:cs="宋体" w:hint="eastAsia"/>
                <w:b/>
                <w:bCs/>
                <w:kern w:val="0"/>
                <w:sz w:val="18"/>
                <w:szCs w:val="18"/>
              </w:rPr>
              <w:t>分</w:t>
            </w:r>
          </w:p>
        </w:tc>
        <w:tc>
          <w:tcPr>
            <w:tcW w:w="939"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b/>
                <w:bCs/>
                <w:kern w:val="0"/>
                <w:sz w:val="18"/>
                <w:szCs w:val="18"/>
              </w:rPr>
            </w:pPr>
          </w:p>
        </w:tc>
        <w:tc>
          <w:tcPr>
            <w:tcW w:w="1389"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b/>
                <w:bCs/>
                <w:kern w:val="0"/>
                <w:sz w:val="18"/>
                <w:szCs w:val="18"/>
              </w:rPr>
            </w:pPr>
          </w:p>
        </w:tc>
        <w:tc>
          <w:tcPr>
            <w:tcW w:w="4171"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b/>
                <w:bCs/>
                <w:kern w:val="0"/>
                <w:sz w:val="18"/>
                <w:szCs w:val="18"/>
              </w:rPr>
            </w:pPr>
          </w:p>
        </w:tc>
        <w:tc>
          <w:tcPr>
            <w:tcW w:w="619"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b/>
                <w:bCs/>
                <w:spacing w:val="-8"/>
                <w:kern w:val="0"/>
                <w:sz w:val="18"/>
                <w:szCs w:val="18"/>
              </w:rPr>
            </w:pPr>
            <w:r>
              <w:rPr>
                <w:rFonts w:ascii="仿宋_GB2312" w:eastAsia="仿宋_GB2312" w:hAnsi="宋体" w:cs="宋体" w:hint="eastAsia"/>
                <w:b/>
                <w:bCs/>
                <w:spacing w:val="-8"/>
                <w:kern w:val="0"/>
                <w:sz w:val="18"/>
                <w:szCs w:val="18"/>
              </w:rPr>
              <w:t>100</w:t>
            </w:r>
          </w:p>
        </w:tc>
        <w:tc>
          <w:tcPr>
            <w:tcW w:w="720" w:type="dxa"/>
            <w:tcBorders>
              <w:top w:val="nil"/>
              <w:left w:val="nil"/>
              <w:bottom w:val="single" w:sz="4" w:space="0" w:color="auto"/>
              <w:right w:val="single" w:sz="4" w:space="0" w:color="auto"/>
            </w:tcBorders>
            <w:vAlign w:val="center"/>
          </w:tcPr>
          <w:p w:rsidR="00730432" w:rsidRDefault="00265F2D">
            <w:pPr>
              <w:widowControl/>
              <w:spacing w:line="240" w:lineRule="exact"/>
              <w:jc w:val="center"/>
              <w:rPr>
                <w:rFonts w:ascii="仿宋_GB2312" w:eastAsia="仿宋_GB2312" w:hAnsi="宋体" w:cs="宋体"/>
                <w:b/>
                <w:bCs/>
                <w:kern w:val="0"/>
                <w:sz w:val="18"/>
                <w:szCs w:val="18"/>
              </w:rPr>
            </w:pPr>
            <w:r>
              <w:rPr>
                <w:rFonts w:ascii="仿宋_GB2312" w:eastAsia="仿宋_GB2312" w:hAnsi="宋体" w:cs="宋体" w:hint="eastAsia"/>
                <w:b/>
                <w:bCs/>
                <w:kern w:val="0"/>
                <w:sz w:val="18"/>
                <w:szCs w:val="18"/>
              </w:rPr>
              <w:t>98</w:t>
            </w:r>
          </w:p>
        </w:tc>
        <w:tc>
          <w:tcPr>
            <w:tcW w:w="1080" w:type="dxa"/>
            <w:tcBorders>
              <w:top w:val="nil"/>
              <w:left w:val="nil"/>
              <w:bottom w:val="single" w:sz="4" w:space="0" w:color="auto"/>
              <w:right w:val="single" w:sz="4" w:space="0" w:color="auto"/>
            </w:tcBorders>
            <w:vAlign w:val="center"/>
          </w:tcPr>
          <w:p w:rsidR="00730432" w:rsidRDefault="00730432">
            <w:pPr>
              <w:widowControl/>
              <w:spacing w:line="240" w:lineRule="exact"/>
              <w:jc w:val="center"/>
              <w:rPr>
                <w:rFonts w:ascii="仿宋_GB2312" w:eastAsia="仿宋_GB2312" w:hAnsi="宋体" w:cs="宋体"/>
                <w:b/>
                <w:bCs/>
                <w:kern w:val="0"/>
                <w:sz w:val="18"/>
                <w:szCs w:val="18"/>
              </w:rPr>
            </w:pPr>
          </w:p>
        </w:tc>
      </w:tr>
    </w:tbl>
    <w:p w:rsidR="00730432" w:rsidRDefault="00730432">
      <w:pPr>
        <w:snapToGrid w:val="0"/>
        <w:spacing w:line="360" w:lineRule="auto"/>
        <w:ind w:firstLine="628"/>
        <w:jc w:val="left"/>
        <w:rPr>
          <w:rFonts w:eastAsia="仿宋_GB2312"/>
          <w:bCs/>
          <w:sz w:val="32"/>
          <w:szCs w:val="32"/>
        </w:rPr>
      </w:pPr>
    </w:p>
    <w:p w:rsidR="00730432" w:rsidRDefault="00730432"/>
    <w:sectPr w:rsidR="00730432" w:rsidSect="0073043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82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2086449"/>
    <w:multiLevelType w:val="singleLevel"/>
    <w:tmpl w:val="92086449"/>
    <w:lvl w:ilvl="0">
      <w:start w:val="2"/>
      <w:numFmt w:val="chineseCounting"/>
      <w:suff w:val="nothing"/>
      <w:lvlText w:val="（%1）"/>
      <w:lvlJc w:val="left"/>
      <w:rPr>
        <w:rFonts w:hint="eastAsia"/>
      </w:rPr>
    </w:lvl>
  </w:abstractNum>
  <w:abstractNum w:abstractNumId="1">
    <w:nsid w:val="223F4E00"/>
    <w:multiLevelType w:val="singleLevel"/>
    <w:tmpl w:val="223F4E00"/>
    <w:lvl w:ilvl="0">
      <w:start w:val="1"/>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jEwMzVlYzAxZDk4NGZlM2E2NWNmZWNmYjNkOTg1NjUifQ=="/>
  </w:docVars>
  <w:rsids>
    <w:rsidRoot w:val="0A1A313F"/>
    <w:rsid w:val="00265F2D"/>
    <w:rsid w:val="00324CC7"/>
    <w:rsid w:val="003A54BF"/>
    <w:rsid w:val="004116AE"/>
    <w:rsid w:val="00730432"/>
    <w:rsid w:val="00A97924"/>
    <w:rsid w:val="00B26369"/>
    <w:rsid w:val="00E2295A"/>
    <w:rsid w:val="02DA2069"/>
    <w:rsid w:val="040F01BC"/>
    <w:rsid w:val="045E0431"/>
    <w:rsid w:val="06314567"/>
    <w:rsid w:val="0A1A313F"/>
    <w:rsid w:val="0A533FDD"/>
    <w:rsid w:val="0C7E3877"/>
    <w:rsid w:val="0D874C5B"/>
    <w:rsid w:val="0D8E229F"/>
    <w:rsid w:val="0DB65991"/>
    <w:rsid w:val="0F201A80"/>
    <w:rsid w:val="0F8E2A2A"/>
    <w:rsid w:val="12B93158"/>
    <w:rsid w:val="14AD1543"/>
    <w:rsid w:val="16A066EA"/>
    <w:rsid w:val="19144D19"/>
    <w:rsid w:val="19422E64"/>
    <w:rsid w:val="1AB377E9"/>
    <w:rsid w:val="1B6F6E2E"/>
    <w:rsid w:val="1B9719D0"/>
    <w:rsid w:val="1EA62ED2"/>
    <w:rsid w:val="23845D9E"/>
    <w:rsid w:val="26A17F53"/>
    <w:rsid w:val="2A605BE4"/>
    <w:rsid w:val="2B247840"/>
    <w:rsid w:val="2BE72128"/>
    <w:rsid w:val="2BEA2ED3"/>
    <w:rsid w:val="2D20037D"/>
    <w:rsid w:val="2FD250A7"/>
    <w:rsid w:val="30566C9F"/>
    <w:rsid w:val="316F477E"/>
    <w:rsid w:val="32D875C8"/>
    <w:rsid w:val="33265E11"/>
    <w:rsid w:val="343230D5"/>
    <w:rsid w:val="349211B7"/>
    <w:rsid w:val="34992600"/>
    <w:rsid w:val="35DB7BEB"/>
    <w:rsid w:val="370E1E08"/>
    <w:rsid w:val="37EB05DA"/>
    <w:rsid w:val="391B4A7F"/>
    <w:rsid w:val="3A2F3BFE"/>
    <w:rsid w:val="3A4D5720"/>
    <w:rsid w:val="3A7D1496"/>
    <w:rsid w:val="3B70245C"/>
    <w:rsid w:val="3BAE6861"/>
    <w:rsid w:val="3E107914"/>
    <w:rsid w:val="3E6D137F"/>
    <w:rsid w:val="3ED62761"/>
    <w:rsid w:val="40405E31"/>
    <w:rsid w:val="41EE1888"/>
    <w:rsid w:val="440F72B8"/>
    <w:rsid w:val="44896249"/>
    <w:rsid w:val="47B5738E"/>
    <w:rsid w:val="4B591B02"/>
    <w:rsid w:val="4F1D1CE3"/>
    <w:rsid w:val="4FA0745D"/>
    <w:rsid w:val="50B22936"/>
    <w:rsid w:val="5232687A"/>
    <w:rsid w:val="55133157"/>
    <w:rsid w:val="5575120D"/>
    <w:rsid w:val="57EC78BB"/>
    <w:rsid w:val="5AA605CD"/>
    <w:rsid w:val="5BBA3D1B"/>
    <w:rsid w:val="5CAD5ED1"/>
    <w:rsid w:val="5CC3007B"/>
    <w:rsid w:val="5D8F040A"/>
    <w:rsid w:val="5E2430CD"/>
    <w:rsid w:val="5FC64C01"/>
    <w:rsid w:val="5FF60134"/>
    <w:rsid w:val="65BA5EA0"/>
    <w:rsid w:val="661871B9"/>
    <w:rsid w:val="666741CE"/>
    <w:rsid w:val="66F217FA"/>
    <w:rsid w:val="6C133210"/>
    <w:rsid w:val="6D8F62CB"/>
    <w:rsid w:val="6F1E7F02"/>
    <w:rsid w:val="706E310B"/>
    <w:rsid w:val="75630D65"/>
    <w:rsid w:val="76D71B44"/>
    <w:rsid w:val="76E91124"/>
    <w:rsid w:val="775D5A0F"/>
    <w:rsid w:val="77B67919"/>
    <w:rsid w:val="7B931F32"/>
    <w:rsid w:val="7BF407DF"/>
    <w:rsid w:val="7C987027"/>
    <w:rsid w:val="7E745D91"/>
    <w:rsid w:val="7EFD2393"/>
    <w:rsid w:val="7F4579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043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next w:val="a"/>
    <w:uiPriority w:val="99"/>
    <w:unhideWhenUsed/>
    <w:qFormat/>
    <w:rsid w:val="00730432"/>
    <w:pPr>
      <w:widowControl w:val="0"/>
      <w:jc w:val="both"/>
    </w:pPr>
    <w:rPr>
      <w:rFonts w:ascii="Calibri" w:hAnsi="Calibri"/>
      <w:kern w:val="2"/>
      <w:sz w:val="18"/>
      <w:szCs w:val="18"/>
    </w:rPr>
  </w:style>
  <w:style w:type="paragraph" w:styleId="a4">
    <w:name w:val="Normal (Web)"/>
    <w:basedOn w:val="a"/>
    <w:next w:val="a3"/>
    <w:qFormat/>
    <w:rsid w:val="00730432"/>
    <w:pPr>
      <w:jc w:val="left"/>
    </w:pPr>
    <w:rPr>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15</Pages>
  <Words>4505</Words>
  <Characters>2291</Characters>
  <Application>Microsoft Office Word</Application>
  <DocSecurity>0</DocSecurity>
  <Lines>19</Lines>
  <Paragraphs>13</Paragraphs>
  <ScaleCrop>false</ScaleCrop>
  <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2022-10-20T09:06:00Z</cp:lastPrinted>
  <dcterms:created xsi:type="dcterms:W3CDTF">2021-07-23T07:46:00Z</dcterms:created>
  <dcterms:modified xsi:type="dcterms:W3CDTF">2026-06-01T05:09:00Z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065ECFD2997844738EDD64A63B15B7DC_13</vt:lpwstr>
  </property>
</Properties>
</file>