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54568">
      <w:pPr>
        <w:widowControl w:val="0"/>
        <w:kinsoku/>
        <w:autoSpaceDE/>
        <w:autoSpaceDN/>
        <w:adjustRightInd/>
        <w:snapToGrid/>
        <w:spacing w:after="0" w:afterLines="0" w:line="500" w:lineRule="exact"/>
        <w:ind w:firstLine="320" w:firstLineChars="100"/>
        <w:jc w:val="left"/>
        <w:textAlignment w:val="auto"/>
        <w:rPr>
          <w:rFonts w:hint="eastAsia" w:ascii="黑体" w:hAnsi="黑体" w:eastAsia="黑体" w:cs="黑体"/>
          <w:snapToGrid/>
          <w:kern w:val="2"/>
          <w:sz w:val="32"/>
          <w:szCs w:val="32"/>
          <w:highlight w:val="none"/>
          <w:lang w:val="en-US" w:eastAsia="zh-CN"/>
        </w:rPr>
      </w:pPr>
      <w:r>
        <w:rPr>
          <w:rFonts w:hint="eastAsia" w:ascii="黑体" w:hAnsi="黑体" w:eastAsia="黑体" w:cs="黑体"/>
          <w:snapToGrid/>
          <w:kern w:val="2"/>
          <w:sz w:val="32"/>
          <w:szCs w:val="32"/>
          <w:highlight w:val="none"/>
          <w:lang w:eastAsia="zh-CN"/>
        </w:rPr>
        <w:t>附件</w:t>
      </w:r>
      <w:r>
        <w:rPr>
          <w:rFonts w:hint="eastAsia" w:ascii="黑体" w:hAnsi="黑体" w:eastAsia="黑体" w:cs="黑体"/>
          <w:snapToGrid/>
          <w:kern w:val="2"/>
          <w:sz w:val="32"/>
          <w:szCs w:val="32"/>
          <w:highlight w:val="none"/>
          <w:lang w:val="en-US" w:eastAsia="zh-CN"/>
        </w:rPr>
        <w:t>1</w:t>
      </w:r>
    </w:p>
    <w:p w14:paraId="368BEEE1">
      <w:pPr>
        <w:widowControl w:val="0"/>
        <w:kinsoku/>
        <w:autoSpaceDE/>
        <w:autoSpaceDN/>
        <w:adjustRightInd/>
        <w:snapToGrid/>
        <w:spacing w:after="120" w:afterLines="50" w:line="600" w:lineRule="exact"/>
        <w:jc w:val="center"/>
        <w:textAlignment w:val="auto"/>
        <w:rPr>
          <w:rFonts w:hint="eastAsia" w:ascii="方正小标宋简体" w:hAnsi="方正小标宋简体" w:eastAsia="方正小标宋简体" w:cs="方正小标宋简体"/>
          <w:snapToGrid/>
          <w:kern w:val="2"/>
          <w:sz w:val="24"/>
          <w:szCs w:val="24"/>
          <w:highlight w:val="none"/>
          <w:lang w:eastAsia="zh-CN"/>
        </w:rPr>
      </w:pPr>
      <w:r>
        <w:rPr>
          <w:rFonts w:hint="eastAsia" w:ascii="方正小标宋简体" w:hAnsi="方正小标宋简体" w:eastAsia="方正小标宋简体" w:cs="方正小标宋简体"/>
          <w:snapToGrid/>
          <w:kern w:val="2"/>
          <w:sz w:val="36"/>
          <w:szCs w:val="36"/>
          <w:highlight w:val="none"/>
          <w:lang w:eastAsia="zh-CN"/>
        </w:rPr>
        <w:t>202</w:t>
      </w:r>
      <w:r>
        <w:rPr>
          <w:rFonts w:hint="eastAsia" w:ascii="方正小标宋简体" w:hAnsi="方正小标宋简体" w:eastAsia="方正小标宋简体" w:cs="方正小标宋简体"/>
          <w:snapToGrid/>
          <w:kern w:val="2"/>
          <w:sz w:val="36"/>
          <w:szCs w:val="36"/>
          <w:highlight w:val="none"/>
          <w:lang w:val="en-US" w:eastAsia="zh-CN"/>
        </w:rPr>
        <w:t>5</w:t>
      </w:r>
      <w:r>
        <w:rPr>
          <w:rFonts w:hint="eastAsia" w:ascii="方正小标宋简体" w:hAnsi="方正小标宋简体" w:eastAsia="方正小标宋简体" w:cs="方正小标宋简体"/>
          <w:snapToGrid/>
          <w:kern w:val="2"/>
          <w:sz w:val="36"/>
          <w:szCs w:val="36"/>
          <w:highlight w:val="none"/>
          <w:lang w:eastAsia="zh-CN"/>
        </w:rPr>
        <w:t>年度部门整体支出绩效评价基础数据表</w:t>
      </w:r>
    </w:p>
    <w:tbl>
      <w:tblPr>
        <w:tblStyle w:val="5"/>
        <w:tblW w:w="9729" w:type="dxa"/>
        <w:jc w:val="center"/>
        <w:tblLayout w:type="fixed"/>
        <w:tblCellMar>
          <w:top w:w="0" w:type="dxa"/>
          <w:left w:w="108" w:type="dxa"/>
          <w:bottom w:w="0" w:type="dxa"/>
          <w:right w:w="108" w:type="dxa"/>
        </w:tblCellMar>
      </w:tblPr>
      <w:tblGrid>
        <w:gridCol w:w="4363"/>
        <w:gridCol w:w="731"/>
        <w:gridCol w:w="811"/>
        <w:gridCol w:w="873"/>
        <w:gridCol w:w="910"/>
        <w:gridCol w:w="421"/>
        <w:gridCol w:w="598"/>
        <w:gridCol w:w="1022"/>
      </w:tblGrid>
      <w:tr w14:paraId="323188EF">
        <w:tblPrEx>
          <w:tblCellMar>
            <w:top w:w="0" w:type="dxa"/>
            <w:left w:w="108" w:type="dxa"/>
            <w:bottom w:w="0" w:type="dxa"/>
            <w:right w:w="108" w:type="dxa"/>
          </w:tblCellMar>
        </w:tblPrEx>
        <w:trPr>
          <w:trHeight w:val="396" w:hRule="atLeast"/>
          <w:jc w:val="center"/>
        </w:trPr>
        <w:tc>
          <w:tcPr>
            <w:tcW w:w="4363" w:type="dxa"/>
            <w:vMerge w:val="restart"/>
            <w:tcBorders>
              <w:top w:val="single" w:color="auto" w:sz="4" w:space="0"/>
              <w:left w:val="single" w:color="auto" w:sz="4" w:space="0"/>
              <w:bottom w:val="single" w:color="auto" w:sz="4" w:space="0"/>
              <w:right w:val="single" w:color="auto" w:sz="4" w:space="0"/>
            </w:tcBorders>
            <w:noWrap w:val="0"/>
            <w:vAlign w:val="center"/>
          </w:tcPr>
          <w:p w14:paraId="049725B7">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财政供养人员情况（人）</w:t>
            </w:r>
          </w:p>
        </w:tc>
        <w:tc>
          <w:tcPr>
            <w:tcW w:w="1542" w:type="dxa"/>
            <w:gridSpan w:val="2"/>
            <w:tcBorders>
              <w:top w:val="single" w:color="auto" w:sz="4" w:space="0"/>
              <w:left w:val="nil"/>
              <w:bottom w:val="single" w:color="auto" w:sz="4" w:space="0"/>
              <w:right w:val="single" w:color="auto" w:sz="4" w:space="0"/>
            </w:tcBorders>
            <w:noWrap w:val="0"/>
            <w:vAlign w:val="center"/>
          </w:tcPr>
          <w:p w14:paraId="2D9A9657">
            <w:pPr>
              <w:widowControl/>
              <w:kinsoku/>
              <w:autoSpaceDE/>
              <w:autoSpaceDN/>
              <w:adjustRightInd/>
              <w:snapToGrid/>
              <w:spacing w:line="360" w:lineRule="exact"/>
              <w:jc w:val="center"/>
              <w:textAlignment w:val="auto"/>
              <w:rPr>
                <w:rFonts w:hint="eastAsia" w:ascii="仿宋_GB2312" w:hAnsi="仿宋_GB2312" w:eastAsia="仿宋_GB2312" w:cs="仿宋_GB2312"/>
                <w:b/>
                <w:bCs/>
                <w:snapToGrid/>
                <w:kern w:val="2"/>
                <w:sz w:val="20"/>
                <w:szCs w:val="20"/>
                <w:highlight w:val="none"/>
                <w:lang w:eastAsia="zh-CN"/>
              </w:rPr>
            </w:pPr>
            <w:r>
              <w:rPr>
                <w:rFonts w:hint="eastAsia" w:ascii="仿宋_GB2312" w:hAnsi="仿宋_GB2312" w:eastAsia="仿宋_GB2312" w:cs="仿宋_GB2312"/>
                <w:b/>
                <w:bCs/>
                <w:snapToGrid/>
                <w:kern w:val="2"/>
                <w:sz w:val="20"/>
                <w:szCs w:val="20"/>
                <w:highlight w:val="none"/>
                <w:lang w:eastAsia="zh-CN"/>
              </w:rPr>
              <w:t>编制数</w:t>
            </w:r>
          </w:p>
        </w:tc>
        <w:tc>
          <w:tcPr>
            <w:tcW w:w="2204" w:type="dxa"/>
            <w:gridSpan w:val="3"/>
            <w:tcBorders>
              <w:top w:val="single" w:color="auto" w:sz="4" w:space="0"/>
              <w:left w:val="nil"/>
              <w:bottom w:val="single" w:color="auto" w:sz="4" w:space="0"/>
              <w:right w:val="single" w:color="auto" w:sz="4" w:space="0"/>
            </w:tcBorders>
            <w:noWrap w:val="0"/>
            <w:vAlign w:val="center"/>
          </w:tcPr>
          <w:p w14:paraId="173C2E8A">
            <w:pPr>
              <w:widowControl/>
              <w:kinsoku/>
              <w:autoSpaceDE/>
              <w:autoSpaceDN/>
              <w:adjustRightInd/>
              <w:snapToGrid/>
              <w:spacing w:line="360" w:lineRule="exact"/>
              <w:jc w:val="center"/>
              <w:textAlignment w:val="auto"/>
              <w:rPr>
                <w:rFonts w:hint="eastAsia" w:ascii="仿宋_GB2312" w:hAnsi="仿宋_GB2312" w:eastAsia="仿宋_GB2312" w:cs="仿宋_GB2312"/>
                <w:b/>
                <w:bCs/>
                <w:snapToGrid/>
                <w:kern w:val="2"/>
                <w:sz w:val="20"/>
                <w:szCs w:val="20"/>
                <w:highlight w:val="none"/>
                <w:lang w:eastAsia="zh-CN"/>
              </w:rPr>
            </w:pPr>
            <w:r>
              <w:rPr>
                <w:rFonts w:hint="eastAsia" w:ascii="仿宋_GB2312" w:hAnsi="仿宋_GB2312" w:eastAsia="仿宋_GB2312" w:cs="仿宋_GB2312"/>
                <w:b/>
                <w:bCs/>
                <w:snapToGrid/>
                <w:kern w:val="2"/>
                <w:sz w:val="20"/>
                <w:szCs w:val="20"/>
                <w:highlight w:val="none"/>
                <w:lang w:eastAsia="zh-CN"/>
              </w:rPr>
              <w:t>202</w:t>
            </w:r>
            <w:r>
              <w:rPr>
                <w:rFonts w:hint="eastAsia" w:ascii="仿宋_GB2312" w:hAnsi="仿宋_GB2312" w:eastAsia="仿宋_GB2312" w:cs="仿宋_GB2312"/>
                <w:b/>
                <w:bCs/>
                <w:snapToGrid/>
                <w:kern w:val="2"/>
                <w:sz w:val="20"/>
                <w:szCs w:val="20"/>
                <w:highlight w:val="none"/>
                <w:lang w:val="en-US" w:eastAsia="zh-CN"/>
              </w:rPr>
              <w:t>5</w:t>
            </w:r>
            <w:r>
              <w:rPr>
                <w:rFonts w:hint="eastAsia" w:ascii="仿宋_GB2312" w:hAnsi="仿宋_GB2312" w:eastAsia="仿宋_GB2312" w:cs="仿宋_GB2312"/>
                <w:b/>
                <w:bCs/>
                <w:snapToGrid/>
                <w:kern w:val="2"/>
                <w:sz w:val="20"/>
                <w:szCs w:val="20"/>
                <w:highlight w:val="none"/>
                <w:lang w:eastAsia="zh-CN"/>
              </w:rPr>
              <w:t>年实际在职人数</w:t>
            </w:r>
          </w:p>
        </w:tc>
        <w:tc>
          <w:tcPr>
            <w:tcW w:w="1620" w:type="dxa"/>
            <w:gridSpan w:val="2"/>
            <w:tcBorders>
              <w:top w:val="single" w:color="auto" w:sz="4" w:space="0"/>
              <w:left w:val="nil"/>
              <w:bottom w:val="single" w:color="auto" w:sz="4" w:space="0"/>
              <w:right w:val="single" w:color="auto" w:sz="4" w:space="0"/>
            </w:tcBorders>
            <w:noWrap w:val="0"/>
            <w:vAlign w:val="center"/>
          </w:tcPr>
          <w:p w14:paraId="73F62923">
            <w:pPr>
              <w:widowControl/>
              <w:kinsoku/>
              <w:autoSpaceDE/>
              <w:autoSpaceDN/>
              <w:adjustRightInd/>
              <w:snapToGrid/>
              <w:spacing w:line="360" w:lineRule="exact"/>
              <w:jc w:val="center"/>
              <w:textAlignment w:val="auto"/>
              <w:rPr>
                <w:rFonts w:hint="eastAsia" w:ascii="仿宋_GB2312" w:hAnsi="仿宋_GB2312" w:eastAsia="仿宋_GB2312" w:cs="仿宋_GB2312"/>
                <w:b/>
                <w:bCs/>
                <w:snapToGrid/>
                <w:kern w:val="2"/>
                <w:sz w:val="20"/>
                <w:szCs w:val="20"/>
                <w:highlight w:val="none"/>
                <w:lang w:eastAsia="zh-CN"/>
              </w:rPr>
            </w:pPr>
            <w:r>
              <w:rPr>
                <w:rFonts w:hint="eastAsia" w:ascii="仿宋_GB2312" w:hAnsi="仿宋_GB2312" w:eastAsia="仿宋_GB2312" w:cs="仿宋_GB2312"/>
                <w:b/>
                <w:bCs/>
                <w:snapToGrid/>
                <w:kern w:val="2"/>
                <w:sz w:val="20"/>
                <w:szCs w:val="20"/>
                <w:highlight w:val="none"/>
                <w:lang w:eastAsia="zh-CN"/>
              </w:rPr>
              <w:t>控制率</w:t>
            </w:r>
          </w:p>
        </w:tc>
      </w:tr>
      <w:tr w14:paraId="3EAD281E">
        <w:tblPrEx>
          <w:tblCellMar>
            <w:top w:w="0" w:type="dxa"/>
            <w:left w:w="108" w:type="dxa"/>
            <w:bottom w:w="0" w:type="dxa"/>
            <w:right w:w="108" w:type="dxa"/>
          </w:tblCellMar>
        </w:tblPrEx>
        <w:trPr>
          <w:trHeight w:val="267" w:hRule="atLeast"/>
          <w:jc w:val="center"/>
        </w:trPr>
        <w:tc>
          <w:tcPr>
            <w:tcW w:w="4363" w:type="dxa"/>
            <w:vMerge w:val="continue"/>
            <w:tcBorders>
              <w:top w:val="single" w:color="auto" w:sz="4" w:space="0"/>
              <w:left w:val="single" w:color="auto" w:sz="4" w:space="0"/>
              <w:bottom w:val="single" w:color="auto" w:sz="4" w:space="0"/>
              <w:right w:val="single" w:color="auto" w:sz="4" w:space="0"/>
            </w:tcBorders>
            <w:noWrap w:val="0"/>
            <w:vAlign w:val="center"/>
          </w:tcPr>
          <w:p w14:paraId="2A9E415B">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p>
        </w:tc>
        <w:tc>
          <w:tcPr>
            <w:tcW w:w="1542" w:type="dxa"/>
            <w:gridSpan w:val="2"/>
            <w:tcBorders>
              <w:top w:val="single" w:color="auto" w:sz="4" w:space="0"/>
              <w:left w:val="nil"/>
              <w:bottom w:val="single" w:color="auto" w:sz="4" w:space="0"/>
              <w:right w:val="single" w:color="auto" w:sz="4" w:space="0"/>
            </w:tcBorders>
            <w:noWrap w:val="0"/>
            <w:vAlign w:val="center"/>
          </w:tcPr>
          <w:p w14:paraId="39536956">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141</w:t>
            </w:r>
          </w:p>
        </w:tc>
        <w:tc>
          <w:tcPr>
            <w:tcW w:w="2204" w:type="dxa"/>
            <w:gridSpan w:val="3"/>
            <w:tcBorders>
              <w:top w:val="single" w:color="auto" w:sz="4" w:space="0"/>
              <w:left w:val="nil"/>
              <w:bottom w:val="single" w:color="auto" w:sz="4" w:space="0"/>
              <w:right w:val="single" w:color="auto" w:sz="4" w:space="0"/>
            </w:tcBorders>
            <w:noWrap w:val="0"/>
            <w:vAlign w:val="center"/>
          </w:tcPr>
          <w:p w14:paraId="6D872EBC">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126</w:t>
            </w:r>
          </w:p>
        </w:tc>
        <w:tc>
          <w:tcPr>
            <w:tcW w:w="1620" w:type="dxa"/>
            <w:gridSpan w:val="2"/>
            <w:tcBorders>
              <w:top w:val="single" w:color="auto" w:sz="4" w:space="0"/>
              <w:left w:val="nil"/>
              <w:bottom w:val="single" w:color="auto" w:sz="4" w:space="0"/>
              <w:right w:val="single" w:color="auto" w:sz="4" w:space="0"/>
            </w:tcBorders>
            <w:noWrap w:val="0"/>
            <w:vAlign w:val="center"/>
          </w:tcPr>
          <w:p w14:paraId="1FC6D24B">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89.36%</w:t>
            </w:r>
            <w:r>
              <w:rPr>
                <w:rFonts w:hint="eastAsia" w:ascii="仿宋_GB2312" w:hAnsi="仿宋_GB2312" w:eastAsia="仿宋_GB2312" w:cs="仿宋_GB2312"/>
                <w:snapToGrid/>
                <w:kern w:val="2"/>
                <w:sz w:val="20"/>
                <w:szCs w:val="20"/>
                <w:highlight w:val="none"/>
                <w:lang w:eastAsia="zh-CN"/>
              </w:rPr>
              <w:t>　</w:t>
            </w:r>
          </w:p>
        </w:tc>
      </w:tr>
      <w:tr w14:paraId="0ACE695C">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4DA25BA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经费控制情况（万元）</w:t>
            </w:r>
          </w:p>
        </w:tc>
        <w:tc>
          <w:tcPr>
            <w:tcW w:w="1542" w:type="dxa"/>
            <w:gridSpan w:val="2"/>
            <w:tcBorders>
              <w:top w:val="single" w:color="auto" w:sz="4" w:space="0"/>
              <w:left w:val="nil"/>
              <w:bottom w:val="single" w:color="auto" w:sz="4" w:space="0"/>
              <w:right w:val="single" w:color="000000" w:sz="4" w:space="0"/>
            </w:tcBorders>
            <w:noWrap w:val="0"/>
            <w:vAlign w:val="center"/>
          </w:tcPr>
          <w:p w14:paraId="06835342">
            <w:pPr>
              <w:widowControl/>
              <w:kinsoku/>
              <w:autoSpaceDE/>
              <w:autoSpaceDN/>
              <w:adjustRightInd/>
              <w:snapToGrid/>
              <w:spacing w:line="360" w:lineRule="exact"/>
              <w:jc w:val="center"/>
              <w:textAlignment w:val="auto"/>
              <w:rPr>
                <w:rFonts w:hint="eastAsia" w:ascii="仿宋_GB2312" w:hAnsi="仿宋_GB2312" w:eastAsia="仿宋_GB2312" w:cs="仿宋_GB2312"/>
                <w:b/>
                <w:bCs/>
                <w:snapToGrid/>
                <w:kern w:val="2"/>
                <w:sz w:val="20"/>
                <w:szCs w:val="20"/>
                <w:highlight w:val="none"/>
                <w:lang w:eastAsia="zh-CN"/>
              </w:rPr>
            </w:pPr>
            <w:r>
              <w:rPr>
                <w:rFonts w:hint="eastAsia" w:ascii="仿宋_GB2312" w:hAnsi="仿宋_GB2312" w:eastAsia="仿宋_GB2312" w:cs="仿宋_GB2312"/>
                <w:b/>
                <w:bCs/>
                <w:snapToGrid/>
                <w:kern w:val="2"/>
                <w:sz w:val="20"/>
                <w:szCs w:val="20"/>
                <w:highlight w:val="none"/>
                <w:lang w:eastAsia="zh-CN"/>
              </w:rPr>
              <w:t>202</w:t>
            </w:r>
            <w:r>
              <w:rPr>
                <w:rFonts w:hint="eastAsia" w:ascii="仿宋_GB2312" w:hAnsi="仿宋_GB2312" w:eastAsia="仿宋_GB2312" w:cs="仿宋_GB2312"/>
                <w:b/>
                <w:bCs/>
                <w:snapToGrid/>
                <w:kern w:val="2"/>
                <w:sz w:val="20"/>
                <w:szCs w:val="20"/>
                <w:highlight w:val="none"/>
                <w:lang w:val="en-US" w:eastAsia="zh-CN"/>
              </w:rPr>
              <w:t>4</w:t>
            </w:r>
            <w:r>
              <w:rPr>
                <w:rFonts w:hint="eastAsia" w:ascii="仿宋_GB2312" w:hAnsi="仿宋_GB2312" w:eastAsia="仿宋_GB2312" w:cs="仿宋_GB2312"/>
                <w:b/>
                <w:bCs/>
                <w:snapToGrid/>
                <w:kern w:val="2"/>
                <w:sz w:val="20"/>
                <w:szCs w:val="20"/>
                <w:highlight w:val="none"/>
                <w:lang w:eastAsia="zh-CN"/>
              </w:rPr>
              <w:t>年决算数</w:t>
            </w:r>
          </w:p>
        </w:tc>
        <w:tc>
          <w:tcPr>
            <w:tcW w:w="2204" w:type="dxa"/>
            <w:gridSpan w:val="3"/>
            <w:tcBorders>
              <w:top w:val="single" w:color="auto" w:sz="4" w:space="0"/>
              <w:left w:val="nil"/>
              <w:bottom w:val="single" w:color="auto" w:sz="4" w:space="0"/>
              <w:right w:val="single" w:color="000000" w:sz="4" w:space="0"/>
            </w:tcBorders>
            <w:noWrap w:val="0"/>
            <w:vAlign w:val="center"/>
          </w:tcPr>
          <w:p w14:paraId="2E436A4E">
            <w:pPr>
              <w:widowControl/>
              <w:kinsoku/>
              <w:autoSpaceDE/>
              <w:autoSpaceDN/>
              <w:adjustRightInd/>
              <w:snapToGrid/>
              <w:spacing w:line="360" w:lineRule="exact"/>
              <w:jc w:val="center"/>
              <w:textAlignment w:val="auto"/>
              <w:rPr>
                <w:rFonts w:hint="eastAsia" w:ascii="仿宋_GB2312" w:hAnsi="仿宋_GB2312" w:eastAsia="仿宋_GB2312" w:cs="仿宋_GB2312"/>
                <w:b/>
                <w:bCs/>
                <w:snapToGrid/>
                <w:kern w:val="2"/>
                <w:sz w:val="20"/>
                <w:szCs w:val="20"/>
                <w:highlight w:val="none"/>
                <w:lang w:eastAsia="zh-CN"/>
              </w:rPr>
            </w:pPr>
            <w:r>
              <w:rPr>
                <w:rFonts w:hint="eastAsia" w:ascii="仿宋_GB2312" w:hAnsi="仿宋_GB2312" w:eastAsia="仿宋_GB2312" w:cs="仿宋_GB2312"/>
                <w:b/>
                <w:bCs/>
                <w:snapToGrid/>
                <w:kern w:val="2"/>
                <w:sz w:val="20"/>
                <w:szCs w:val="20"/>
                <w:highlight w:val="none"/>
                <w:lang w:eastAsia="zh-CN"/>
              </w:rPr>
              <w:t>202</w:t>
            </w:r>
            <w:r>
              <w:rPr>
                <w:rFonts w:hint="eastAsia" w:ascii="仿宋_GB2312" w:hAnsi="仿宋_GB2312" w:eastAsia="仿宋_GB2312" w:cs="仿宋_GB2312"/>
                <w:b/>
                <w:bCs/>
                <w:snapToGrid/>
                <w:kern w:val="2"/>
                <w:sz w:val="20"/>
                <w:szCs w:val="20"/>
                <w:highlight w:val="none"/>
                <w:lang w:val="en-US" w:eastAsia="zh-CN"/>
              </w:rPr>
              <w:t>5</w:t>
            </w:r>
            <w:r>
              <w:rPr>
                <w:rFonts w:hint="eastAsia" w:ascii="仿宋_GB2312" w:hAnsi="仿宋_GB2312" w:eastAsia="仿宋_GB2312" w:cs="仿宋_GB2312"/>
                <w:b/>
                <w:bCs/>
                <w:snapToGrid/>
                <w:kern w:val="2"/>
                <w:sz w:val="20"/>
                <w:szCs w:val="20"/>
                <w:highlight w:val="none"/>
                <w:lang w:eastAsia="zh-CN"/>
              </w:rPr>
              <w:t>年预算数</w:t>
            </w:r>
          </w:p>
        </w:tc>
        <w:tc>
          <w:tcPr>
            <w:tcW w:w="1620" w:type="dxa"/>
            <w:gridSpan w:val="2"/>
            <w:tcBorders>
              <w:top w:val="single" w:color="auto" w:sz="4" w:space="0"/>
              <w:left w:val="nil"/>
              <w:bottom w:val="single" w:color="auto" w:sz="4" w:space="0"/>
              <w:right w:val="single" w:color="000000" w:sz="4" w:space="0"/>
            </w:tcBorders>
            <w:noWrap w:val="0"/>
            <w:vAlign w:val="center"/>
          </w:tcPr>
          <w:p w14:paraId="2FB06140">
            <w:pPr>
              <w:widowControl/>
              <w:kinsoku/>
              <w:autoSpaceDE/>
              <w:autoSpaceDN/>
              <w:adjustRightInd/>
              <w:snapToGrid/>
              <w:spacing w:line="360" w:lineRule="exact"/>
              <w:jc w:val="center"/>
              <w:textAlignment w:val="auto"/>
              <w:rPr>
                <w:rFonts w:hint="eastAsia" w:ascii="仿宋_GB2312" w:hAnsi="仿宋_GB2312" w:eastAsia="仿宋_GB2312" w:cs="仿宋_GB2312"/>
                <w:b/>
                <w:bCs/>
                <w:snapToGrid/>
                <w:kern w:val="2"/>
                <w:sz w:val="20"/>
                <w:szCs w:val="20"/>
                <w:highlight w:val="none"/>
                <w:lang w:eastAsia="zh-CN"/>
              </w:rPr>
            </w:pPr>
            <w:r>
              <w:rPr>
                <w:rFonts w:hint="eastAsia" w:ascii="仿宋_GB2312" w:hAnsi="仿宋_GB2312" w:eastAsia="仿宋_GB2312" w:cs="仿宋_GB2312"/>
                <w:b/>
                <w:bCs/>
                <w:snapToGrid/>
                <w:kern w:val="2"/>
                <w:sz w:val="20"/>
                <w:szCs w:val="20"/>
                <w:highlight w:val="none"/>
                <w:lang w:eastAsia="zh-CN"/>
              </w:rPr>
              <w:t>202</w:t>
            </w:r>
            <w:r>
              <w:rPr>
                <w:rFonts w:hint="eastAsia" w:ascii="仿宋_GB2312" w:hAnsi="仿宋_GB2312" w:eastAsia="仿宋_GB2312" w:cs="仿宋_GB2312"/>
                <w:b/>
                <w:bCs/>
                <w:snapToGrid/>
                <w:kern w:val="2"/>
                <w:sz w:val="20"/>
                <w:szCs w:val="20"/>
                <w:highlight w:val="none"/>
                <w:lang w:val="en-US" w:eastAsia="zh-CN"/>
              </w:rPr>
              <w:t>5</w:t>
            </w:r>
            <w:r>
              <w:rPr>
                <w:rFonts w:hint="eastAsia" w:ascii="仿宋_GB2312" w:hAnsi="仿宋_GB2312" w:eastAsia="仿宋_GB2312" w:cs="仿宋_GB2312"/>
                <w:b/>
                <w:bCs/>
                <w:snapToGrid/>
                <w:kern w:val="2"/>
                <w:sz w:val="20"/>
                <w:szCs w:val="20"/>
                <w:highlight w:val="none"/>
                <w:lang w:eastAsia="zh-CN"/>
              </w:rPr>
              <w:t>年决算数</w:t>
            </w:r>
          </w:p>
        </w:tc>
      </w:tr>
      <w:tr w14:paraId="12A618A4">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283392C">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三公经费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6A46536D">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eastAsia="zh-CN"/>
              </w:rPr>
              <w:t>1.8</w:t>
            </w:r>
            <w:r>
              <w:rPr>
                <w:rFonts w:hint="eastAsia" w:ascii="仿宋_GB2312" w:hAnsi="仿宋_GB2312" w:eastAsia="仿宋_GB2312" w:cs="仿宋_GB2312"/>
                <w:snapToGrid/>
                <w:kern w:val="2"/>
                <w:sz w:val="20"/>
                <w:szCs w:val="20"/>
                <w:highlight w:val="none"/>
                <w:lang w:val="en-US" w:eastAsia="zh-CN"/>
              </w:rPr>
              <w:t>0</w:t>
            </w:r>
          </w:p>
        </w:tc>
        <w:tc>
          <w:tcPr>
            <w:tcW w:w="2204" w:type="dxa"/>
            <w:gridSpan w:val="3"/>
            <w:tcBorders>
              <w:top w:val="single" w:color="auto" w:sz="4" w:space="0"/>
              <w:left w:val="nil"/>
              <w:bottom w:val="single" w:color="auto" w:sz="4" w:space="0"/>
              <w:right w:val="single" w:color="000000" w:sz="4" w:space="0"/>
            </w:tcBorders>
            <w:noWrap w:val="0"/>
            <w:vAlign w:val="center"/>
          </w:tcPr>
          <w:p w14:paraId="177AB635">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0.80</w:t>
            </w:r>
          </w:p>
        </w:tc>
        <w:tc>
          <w:tcPr>
            <w:tcW w:w="1620" w:type="dxa"/>
            <w:gridSpan w:val="2"/>
            <w:tcBorders>
              <w:top w:val="single" w:color="auto" w:sz="4" w:space="0"/>
              <w:left w:val="nil"/>
              <w:bottom w:val="single" w:color="auto" w:sz="4" w:space="0"/>
              <w:right w:val="single" w:color="000000" w:sz="4" w:space="0"/>
            </w:tcBorders>
            <w:noWrap w:val="0"/>
            <w:vAlign w:val="center"/>
          </w:tcPr>
          <w:p w14:paraId="4303D42F">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r>
      <w:tr w14:paraId="04192F50">
        <w:tblPrEx>
          <w:tblCellMar>
            <w:top w:w="0" w:type="dxa"/>
            <w:left w:w="108" w:type="dxa"/>
            <w:bottom w:w="0" w:type="dxa"/>
            <w:right w:w="108" w:type="dxa"/>
          </w:tblCellMar>
        </w:tblPrEx>
        <w:trPr>
          <w:trHeight w:val="422"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C719FD5">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1、公务用车购置和维护经费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6C4ADE2F">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1.00</w:t>
            </w:r>
          </w:p>
        </w:tc>
        <w:tc>
          <w:tcPr>
            <w:tcW w:w="2204" w:type="dxa"/>
            <w:gridSpan w:val="3"/>
            <w:tcBorders>
              <w:top w:val="single" w:color="auto" w:sz="4" w:space="0"/>
              <w:left w:val="nil"/>
              <w:bottom w:val="single" w:color="auto" w:sz="4" w:space="0"/>
              <w:right w:val="single" w:color="000000" w:sz="4" w:space="0"/>
            </w:tcBorders>
            <w:shd w:val="clear" w:color="auto" w:fill="auto"/>
            <w:noWrap w:val="0"/>
            <w:vAlign w:val="center"/>
          </w:tcPr>
          <w:p w14:paraId="3DBD3EE4">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1620" w:type="dxa"/>
            <w:gridSpan w:val="2"/>
            <w:tcBorders>
              <w:top w:val="single" w:color="auto" w:sz="4" w:space="0"/>
              <w:left w:val="nil"/>
              <w:bottom w:val="single" w:color="auto" w:sz="4" w:space="0"/>
              <w:right w:val="single" w:color="000000" w:sz="4" w:space="0"/>
            </w:tcBorders>
            <w:shd w:val="clear" w:color="auto" w:fill="auto"/>
            <w:noWrap w:val="0"/>
            <w:vAlign w:val="center"/>
          </w:tcPr>
          <w:p w14:paraId="2B69803F">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r>
      <w:tr w14:paraId="2DC3F264">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0C2CA1DC">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其中：公车购置</w:t>
            </w:r>
          </w:p>
        </w:tc>
        <w:tc>
          <w:tcPr>
            <w:tcW w:w="1542" w:type="dxa"/>
            <w:gridSpan w:val="2"/>
            <w:tcBorders>
              <w:top w:val="single" w:color="auto" w:sz="4" w:space="0"/>
              <w:left w:val="nil"/>
              <w:bottom w:val="single" w:color="auto" w:sz="4" w:space="0"/>
              <w:right w:val="single" w:color="000000" w:sz="4" w:space="0"/>
            </w:tcBorders>
            <w:noWrap w:val="0"/>
            <w:vAlign w:val="center"/>
          </w:tcPr>
          <w:p w14:paraId="5D160C1F">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w:t>
            </w:r>
          </w:p>
        </w:tc>
        <w:tc>
          <w:tcPr>
            <w:tcW w:w="2204" w:type="dxa"/>
            <w:gridSpan w:val="3"/>
            <w:tcBorders>
              <w:top w:val="single" w:color="auto" w:sz="4" w:space="0"/>
              <w:left w:val="nil"/>
              <w:bottom w:val="single" w:color="auto" w:sz="4" w:space="0"/>
              <w:right w:val="single" w:color="000000" w:sz="4" w:space="0"/>
            </w:tcBorders>
            <w:noWrap w:val="0"/>
            <w:vAlign w:val="center"/>
          </w:tcPr>
          <w:p w14:paraId="57D7ED4A">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58AE48B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r>
      <w:tr w14:paraId="0D30DFA3">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A1D1F9C">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公车运行维护</w:t>
            </w:r>
          </w:p>
        </w:tc>
        <w:tc>
          <w:tcPr>
            <w:tcW w:w="1542" w:type="dxa"/>
            <w:gridSpan w:val="2"/>
            <w:tcBorders>
              <w:top w:val="single" w:color="auto" w:sz="4" w:space="0"/>
              <w:left w:val="nil"/>
              <w:bottom w:val="single" w:color="auto" w:sz="4" w:space="0"/>
              <w:right w:val="single" w:color="000000" w:sz="4" w:space="0"/>
            </w:tcBorders>
            <w:noWrap w:val="0"/>
            <w:vAlign w:val="center"/>
          </w:tcPr>
          <w:p w14:paraId="37E1EF41">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1.00</w:t>
            </w:r>
          </w:p>
        </w:tc>
        <w:tc>
          <w:tcPr>
            <w:tcW w:w="2204" w:type="dxa"/>
            <w:gridSpan w:val="3"/>
            <w:tcBorders>
              <w:top w:val="single" w:color="auto" w:sz="4" w:space="0"/>
              <w:left w:val="nil"/>
              <w:bottom w:val="single" w:color="auto" w:sz="4" w:space="0"/>
              <w:right w:val="single" w:color="000000" w:sz="4" w:space="0"/>
            </w:tcBorders>
            <w:noWrap w:val="0"/>
            <w:vAlign w:val="center"/>
          </w:tcPr>
          <w:p w14:paraId="70D15368">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1620" w:type="dxa"/>
            <w:gridSpan w:val="2"/>
            <w:tcBorders>
              <w:top w:val="single" w:color="auto" w:sz="4" w:space="0"/>
              <w:left w:val="nil"/>
              <w:bottom w:val="single" w:color="auto" w:sz="4" w:space="0"/>
              <w:right w:val="single" w:color="000000" w:sz="4" w:space="0"/>
            </w:tcBorders>
            <w:noWrap w:val="0"/>
            <w:vAlign w:val="center"/>
          </w:tcPr>
          <w:p w14:paraId="1103CAC8">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r>
      <w:tr w14:paraId="3C03E7AC">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5842FE83">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2、出国经费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4E2D3A8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w:t>
            </w:r>
          </w:p>
        </w:tc>
        <w:tc>
          <w:tcPr>
            <w:tcW w:w="2204" w:type="dxa"/>
            <w:gridSpan w:val="3"/>
            <w:tcBorders>
              <w:top w:val="single" w:color="auto" w:sz="4" w:space="0"/>
              <w:left w:val="nil"/>
              <w:bottom w:val="single" w:color="auto" w:sz="4" w:space="0"/>
              <w:right w:val="single" w:color="000000" w:sz="4" w:space="0"/>
            </w:tcBorders>
            <w:noWrap w:val="0"/>
            <w:vAlign w:val="center"/>
          </w:tcPr>
          <w:p w14:paraId="6D322BCF">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17DECA8A">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r>
      <w:tr w14:paraId="75A81E3F">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13DF3631">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3、公务接待</w:t>
            </w:r>
          </w:p>
        </w:tc>
        <w:tc>
          <w:tcPr>
            <w:tcW w:w="1542" w:type="dxa"/>
            <w:gridSpan w:val="2"/>
            <w:tcBorders>
              <w:top w:val="single" w:color="auto" w:sz="4" w:space="0"/>
              <w:left w:val="nil"/>
              <w:bottom w:val="single" w:color="auto" w:sz="4" w:space="0"/>
              <w:right w:val="single" w:color="000000" w:sz="4" w:space="0"/>
            </w:tcBorders>
            <w:noWrap w:val="0"/>
            <w:vAlign w:val="center"/>
          </w:tcPr>
          <w:p w14:paraId="22BB57A8">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0.80</w:t>
            </w:r>
          </w:p>
        </w:tc>
        <w:tc>
          <w:tcPr>
            <w:tcW w:w="2204" w:type="dxa"/>
            <w:gridSpan w:val="3"/>
            <w:tcBorders>
              <w:top w:val="single" w:color="auto" w:sz="4" w:space="0"/>
              <w:left w:val="nil"/>
              <w:bottom w:val="single" w:color="auto" w:sz="4" w:space="0"/>
              <w:right w:val="single" w:color="000000" w:sz="4" w:space="0"/>
            </w:tcBorders>
            <w:noWrap w:val="0"/>
            <w:vAlign w:val="center"/>
          </w:tcPr>
          <w:p w14:paraId="7B86B724">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default" w:ascii="仿宋_GB2312" w:hAnsi="仿宋_GB2312" w:eastAsia="仿宋_GB2312" w:cs="仿宋_GB2312"/>
                <w:snapToGrid/>
                <w:kern w:val="2"/>
                <w:sz w:val="20"/>
                <w:szCs w:val="20"/>
                <w:highlight w:val="none"/>
                <w:lang w:val="en-US" w:eastAsia="zh-CN"/>
              </w:rPr>
              <w:t>0.8</w:t>
            </w:r>
            <w:r>
              <w:rPr>
                <w:rFonts w:hint="eastAsia" w:ascii="仿宋_GB2312" w:hAnsi="仿宋_GB2312" w:eastAsia="仿宋_GB2312" w:cs="仿宋_GB2312"/>
                <w:snapToGrid/>
                <w:kern w:val="2"/>
                <w:sz w:val="20"/>
                <w:szCs w:val="20"/>
                <w:highlight w:val="none"/>
                <w:lang w:val="en-US" w:eastAsia="zh-CN"/>
              </w:rPr>
              <w:t>0</w:t>
            </w:r>
          </w:p>
        </w:tc>
        <w:tc>
          <w:tcPr>
            <w:tcW w:w="1620" w:type="dxa"/>
            <w:gridSpan w:val="2"/>
            <w:tcBorders>
              <w:top w:val="single" w:color="auto" w:sz="4" w:space="0"/>
              <w:left w:val="nil"/>
              <w:bottom w:val="single" w:color="auto" w:sz="4" w:space="0"/>
              <w:right w:val="single" w:color="000000" w:sz="4" w:space="0"/>
            </w:tcBorders>
            <w:noWrap w:val="0"/>
            <w:vAlign w:val="center"/>
          </w:tcPr>
          <w:p w14:paraId="3BCC8512">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r>
      <w:tr w14:paraId="4B1C8784">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11ED1F89">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项目支出：</w:t>
            </w:r>
          </w:p>
        </w:tc>
        <w:tc>
          <w:tcPr>
            <w:tcW w:w="1542" w:type="dxa"/>
            <w:gridSpan w:val="2"/>
            <w:tcBorders>
              <w:top w:val="single" w:color="auto" w:sz="4" w:space="0"/>
              <w:left w:val="nil"/>
              <w:bottom w:val="single" w:color="auto" w:sz="4" w:space="0"/>
              <w:right w:val="single" w:color="000000" w:sz="4" w:space="0"/>
            </w:tcBorders>
            <w:noWrap w:val="0"/>
            <w:vAlign w:val="center"/>
          </w:tcPr>
          <w:p w14:paraId="34C8806C">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default" w:ascii="仿宋_GB2312" w:hAnsi="仿宋_GB2312" w:eastAsia="仿宋_GB2312" w:cs="仿宋_GB2312"/>
                <w:snapToGrid/>
                <w:kern w:val="2"/>
                <w:sz w:val="20"/>
                <w:szCs w:val="20"/>
                <w:highlight w:val="none"/>
                <w:lang w:val="en-US" w:eastAsia="zh-CN"/>
              </w:rPr>
              <w:t>15277.79</w:t>
            </w:r>
          </w:p>
        </w:tc>
        <w:tc>
          <w:tcPr>
            <w:tcW w:w="2204" w:type="dxa"/>
            <w:gridSpan w:val="3"/>
            <w:tcBorders>
              <w:top w:val="single" w:color="auto" w:sz="4" w:space="0"/>
              <w:left w:val="nil"/>
              <w:bottom w:val="single" w:color="auto" w:sz="4" w:space="0"/>
              <w:right w:val="single" w:color="000000" w:sz="4" w:space="0"/>
            </w:tcBorders>
            <w:noWrap w:val="0"/>
            <w:vAlign w:val="center"/>
          </w:tcPr>
          <w:p w14:paraId="69043763">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default" w:ascii="仿宋_GB2312" w:hAnsi="仿宋_GB2312" w:eastAsia="仿宋_GB2312" w:cs="仿宋_GB2312"/>
                <w:snapToGrid/>
                <w:kern w:val="2"/>
                <w:sz w:val="20"/>
                <w:szCs w:val="20"/>
                <w:highlight w:val="none"/>
                <w:lang w:val="en-US" w:eastAsia="zh-CN"/>
              </w:rPr>
              <w:t>200</w:t>
            </w:r>
            <w:r>
              <w:rPr>
                <w:rFonts w:hint="eastAsia" w:ascii="仿宋_GB2312" w:hAnsi="仿宋_GB2312" w:eastAsia="仿宋_GB2312" w:cs="仿宋_GB2312"/>
                <w:snapToGrid/>
                <w:kern w:val="2"/>
                <w:sz w:val="20"/>
                <w:szCs w:val="20"/>
                <w:highlight w:val="none"/>
                <w:lang w:val="en-US" w:eastAsia="zh-CN"/>
              </w:rPr>
              <w:t>.00</w:t>
            </w:r>
          </w:p>
        </w:tc>
        <w:tc>
          <w:tcPr>
            <w:tcW w:w="1620" w:type="dxa"/>
            <w:gridSpan w:val="2"/>
            <w:tcBorders>
              <w:top w:val="single" w:color="auto" w:sz="4" w:space="0"/>
              <w:left w:val="nil"/>
              <w:bottom w:val="single" w:color="auto" w:sz="4" w:space="0"/>
              <w:right w:val="single" w:color="000000" w:sz="4" w:space="0"/>
            </w:tcBorders>
            <w:noWrap w:val="0"/>
            <w:vAlign w:val="center"/>
          </w:tcPr>
          <w:p w14:paraId="0DF84DAA">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7621.67</w:t>
            </w:r>
          </w:p>
        </w:tc>
      </w:tr>
      <w:tr w14:paraId="6BF7F5C0">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6DDA5E9">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1、业务工作经费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7AAA9CC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196.96</w:t>
            </w:r>
          </w:p>
        </w:tc>
        <w:tc>
          <w:tcPr>
            <w:tcW w:w="2204" w:type="dxa"/>
            <w:gridSpan w:val="3"/>
            <w:tcBorders>
              <w:top w:val="single" w:color="auto" w:sz="4" w:space="0"/>
              <w:left w:val="nil"/>
              <w:bottom w:val="single" w:color="auto" w:sz="4" w:space="0"/>
              <w:right w:val="single" w:color="000000" w:sz="4" w:space="0"/>
            </w:tcBorders>
            <w:noWrap w:val="0"/>
            <w:vAlign w:val="center"/>
          </w:tcPr>
          <w:p w14:paraId="771AF1C4">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04AE40A0">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p>
        </w:tc>
      </w:tr>
      <w:tr w14:paraId="5E9781AB">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3C37D37">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2、运行维护经费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62414B74">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57CC58FA">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620124E5">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r>
      <w:tr w14:paraId="5494A41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ADDDF5A">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3、</w:t>
            </w:r>
            <w:r>
              <w:rPr>
                <w:rFonts w:hint="eastAsia" w:ascii="仿宋_GB2312" w:hAnsi="仿宋_GB2312" w:eastAsia="仿宋_GB2312" w:cs="仿宋_GB2312"/>
                <w:snapToGrid/>
                <w:kern w:val="2"/>
                <w:sz w:val="20"/>
                <w:szCs w:val="20"/>
                <w:highlight w:val="none"/>
                <w:lang w:val="en-US" w:eastAsia="zh-CN"/>
              </w:rPr>
              <w:t>县</w:t>
            </w:r>
            <w:r>
              <w:rPr>
                <w:rFonts w:hint="eastAsia" w:ascii="仿宋_GB2312" w:hAnsi="仿宋_GB2312" w:eastAsia="仿宋_GB2312" w:cs="仿宋_GB2312"/>
                <w:snapToGrid/>
                <w:kern w:val="2"/>
                <w:sz w:val="20"/>
                <w:szCs w:val="20"/>
                <w:highlight w:val="none"/>
                <w:lang w:eastAsia="zh-CN"/>
              </w:rPr>
              <w:t>级专项资金</w:t>
            </w:r>
          </w:p>
        </w:tc>
        <w:tc>
          <w:tcPr>
            <w:tcW w:w="1542" w:type="dxa"/>
            <w:gridSpan w:val="2"/>
            <w:tcBorders>
              <w:top w:val="single" w:color="auto" w:sz="4" w:space="0"/>
              <w:left w:val="nil"/>
              <w:bottom w:val="single" w:color="auto" w:sz="4" w:space="0"/>
              <w:right w:val="single" w:color="000000" w:sz="4" w:space="0"/>
            </w:tcBorders>
            <w:noWrap w:val="0"/>
            <w:vAlign w:val="center"/>
          </w:tcPr>
          <w:p w14:paraId="5DBB6BCA">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15080.83</w:t>
            </w:r>
          </w:p>
        </w:tc>
        <w:tc>
          <w:tcPr>
            <w:tcW w:w="2204" w:type="dxa"/>
            <w:gridSpan w:val="3"/>
            <w:tcBorders>
              <w:top w:val="single" w:color="auto" w:sz="4" w:space="0"/>
              <w:left w:val="nil"/>
              <w:bottom w:val="single" w:color="auto" w:sz="4" w:space="0"/>
              <w:right w:val="single" w:color="000000" w:sz="4" w:space="0"/>
            </w:tcBorders>
            <w:shd w:val="clear" w:color="auto" w:fill="auto"/>
            <w:noWrap w:val="0"/>
            <w:vAlign w:val="center"/>
          </w:tcPr>
          <w:p w14:paraId="6ED8F1DF">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default" w:ascii="仿宋_GB2312" w:hAnsi="仿宋_GB2312" w:eastAsia="仿宋_GB2312" w:cs="仿宋_GB2312"/>
                <w:snapToGrid/>
                <w:kern w:val="2"/>
                <w:sz w:val="20"/>
                <w:szCs w:val="20"/>
                <w:highlight w:val="none"/>
                <w:lang w:val="en-US" w:eastAsia="zh-CN"/>
              </w:rPr>
              <w:t>200</w:t>
            </w:r>
            <w:r>
              <w:rPr>
                <w:rFonts w:hint="eastAsia" w:ascii="仿宋_GB2312" w:hAnsi="仿宋_GB2312" w:eastAsia="仿宋_GB2312" w:cs="仿宋_GB2312"/>
                <w:snapToGrid/>
                <w:kern w:val="2"/>
                <w:sz w:val="20"/>
                <w:szCs w:val="20"/>
                <w:highlight w:val="none"/>
                <w:lang w:val="en-US" w:eastAsia="zh-CN"/>
              </w:rPr>
              <w:t>.00</w:t>
            </w:r>
          </w:p>
        </w:tc>
        <w:tc>
          <w:tcPr>
            <w:tcW w:w="1620" w:type="dxa"/>
            <w:gridSpan w:val="2"/>
            <w:tcBorders>
              <w:top w:val="single" w:color="auto" w:sz="4" w:space="0"/>
              <w:left w:val="nil"/>
              <w:bottom w:val="single" w:color="auto" w:sz="4" w:space="0"/>
              <w:right w:val="single" w:color="000000" w:sz="4" w:space="0"/>
            </w:tcBorders>
            <w:noWrap w:val="0"/>
            <w:vAlign w:val="center"/>
          </w:tcPr>
          <w:p w14:paraId="645FED86">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7621.67</w:t>
            </w:r>
          </w:p>
        </w:tc>
      </w:tr>
      <w:tr w14:paraId="39EB71F3">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0789C88A">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特定目标类</w:t>
            </w:r>
          </w:p>
        </w:tc>
        <w:tc>
          <w:tcPr>
            <w:tcW w:w="1542" w:type="dxa"/>
            <w:gridSpan w:val="2"/>
            <w:tcBorders>
              <w:top w:val="single" w:color="auto" w:sz="4" w:space="0"/>
              <w:left w:val="nil"/>
              <w:bottom w:val="single" w:color="auto" w:sz="4" w:space="0"/>
              <w:right w:val="single" w:color="000000" w:sz="4" w:space="0"/>
            </w:tcBorders>
            <w:noWrap w:val="0"/>
            <w:vAlign w:val="center"/>
          </w:tcPr>
          <w:p w14:paraId="43670744">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1668.06</w:t>
            </w:r>
          </w:p>
        </w:tc>
        <w:tc>
          <w:tcPr>
            <w:tcW w:w="2204" w:type="dxa"/>
            <w:gridSpan w:val="3"/>
            <w:tcBorders>
              <w:top w:val="single" w:color="auto" w:sz="4" w:space="0"/>
              <w:left w:val="nil"/>
              <w:bottom w:val="single" w:color="auto" w:sz="4" w:space="0"/>
              <w:right w:val="single" w:color="000000" w:sz="4" w:space="0"/>
            </w:tcBorders>
            <w:noWrap w:val="0"/>
            <w:vAlign w:val="center"/>
          </w:tcPr>
          <w:p w14:paraId="16BE96D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226D4F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385.38</w:t>
            </w:r>
          </w:p>
        </w:tc>
      </w:tr>
      <w:tr w14:paraId="6FE668F9">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07EE00C">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G107岳阳县段大修</w:t>
            </w:r>
          </w:p>
        </w:tc>
        <w:tc>
          <w:tcPr>
            <w:tcW w:w="1542" w:type="dxa"/>
            <w:gridSpan w:val="2"/>
            <w:tcBorders>
              <w:top w:val="single" w:color="auto" w:sz="4" w:space="0"/>
              <w:left w:val="nil"/>
              <w:bottom w:val="single" w:color="auto" w:sz="4" w:space="0"/>
              <w:right w:val="single" w:color="000000" w:sz="4" w:space="0"/>
            </w:tcBorders>
            <w:noWrap w:val="0"/>
            <w:vAlign w:val="center"/>
          </w:tcPr>
          <w:p w14:paraId="78A86EF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157</w:t>
            </w:r>
          </w:p>
        </w:tc>
        <w:tc>
          <w:tcPr>
            <w:tcW w:w="2204" w:type="dxa"/>
            <w:gridSpan w:val="3"/>
            <w:tcBorders>
              <w:top w:val="single" w:color="auto" w:sz="4" w:space="0"/>
              <w:left w:val="nil"/>
              <w:bottom w:val="single" w:color="auto" w:sz="4" w:space="0"/>
              <w:right w:val="single" w:color="000000" w:sz="4" w:space="0"/>
            </w:tcBorders>
            <w:noWrap w:val="0"/>
            <w:vAlign w:val="center"/>
          </w:tcPr>
          <w:p w14:paraId="24C05DA3">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2F49F71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21.67</w:t>
            </w:r>
          </w:p>
        </w:tc>
      </w:tr>
      <w:tr w14:paraId="234A1AE8">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50F515D">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G240线八仙大桥、荣家湾水库桥加固</w:t>
            </w:r>
          </w:p>
        </w:tc>
        <w:tc>
          <w:tcPr>
            <w:tcW w:w="1542" w:type="dxa"/>
            <w:gridSpan w:val="2"/>
            <w:tcBorders>
              <w:top w:val="single" w:color="auto" w:sz="4" w:space="0"/>
              <w:left w:val="nil"/>
              <w:bottom w:val="single" w:color="auto" w:sz="4" w:space="0"/>
              <w:right w:val="single" w:color="000000" w:sz="4" w:space="0"/>
            </w:tcBorders>
            <w:noWrap w:val="0"/>
            <w:vAlign w:val="center"/>
          </w:tcPr>
          <w:p w14:paraId="35C3D5C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65.14</w:t>
            </w:r>
          </w:p>
        </w:tc>
        <w:tc>
          <w:tcPr>
            <w:tcW w:w="2204" w:type="dxa"/>
            <w:gridSpan w:val="3"/>
            <w:tcBorders>
              <w:top w:val="single" w:color="auto" w:sz="4" w:space="0"/>
              <w:left w:val="nil"/>
              <w:bottom w:val="single" w:color="auto" w:sz="4" w:space="0"/>
              <w:right w:val="single" w:color="000000" w:sz="4" w:space="0"/>
            </w:tcBorders>
            <w:noWrap w:val="0"/>
            <w:vAlign w:val="center"/>
          </w:tcPr>
          <w:p w14:paraId="244B6502">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6DA524C7">
            <w:pPr>
              <w:rPr>
                <w:rFonts w:hint="eastAsia" w:ascii="仿宋_GB2312" w:hAnsi="仿宋_GB2312" w:eastAsia="仿宋_GB2312" w:cs="仿宋_GB2312"/>
                <w:snapToGrid/>
                <w:color w:val="000000"/>
                <w:kern w:val="2"/>
                <w:sz w:val="20"/>
                <w:szCs w:val="20"/>
                <w:highlight w:val="none"/>
                <w:lang w:val="en-US" w:eastAsia="zh-CN" w:bidi="ar-SA"/>
              </w:rPr>
            </w:pPr>
          </w:p>
        </w:tc>
      </w:tr>
      <w:tr w14:paraId="4A5BAEF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A60C9FD">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S206精细化提升</w:t>
            </w:r>
          </w:p>
        </w:tc>
        <w:tc>
          <w:tcPr>
            <w:tcW w:w="1542" w:type="dxa"/>
            <w:gridSpan w:val="2"/>
            <w:tcBorders>
              <w:top w:val="single" w:color="auto" w:sz="4" w:space="0"/>
              <w:left w:val="nil"/>
              <w:bottom w:val="single" w:color="auto" w:sz="4" w:space="0"/>
              <w:right w:val="single" w:color="000000" w:sz="4" w:space="0"/>
            </w:tcBorders>
            <w:noWrap w:val="0"/>
            <w:vAlign w:val="center"/>
          </w:tcPr>
          <w:p w14:paraId="143B6BE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148.9</w:t>
            </w:r>
          </w:p>
        </w:tc>
        <w:tc>
          <w:tcPr>
            <w:tcW w:w="2204" w:type="dxa"/>
            <w:gridSpan w:val="3"/>
            <w:tcBorders>
              <w:top w:val="single" w:color="auto" w:sz="4" w:space="0"/>
              <w:left w:val="nil"/>
              <w:bottom w:val="single" w:color="auto" w:sz="4" w:space="0"/>
              <w:right w:val="single" w:color="000000" w:sz="4" w:space="0"/>
            </w:tcBorders>
            <w:noWrap w:val="0"/>
            <w:vAlign w:val="center"/>
          </w:tcPr>
          <w:p w14:paraId="2CB49BEB">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24CF5457">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65.47</w:t>
            </w:r>
          </w:p>
        </w:tc>
      </w:tr>
      <w:tr w14:paraId="758770A3">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AC23A09">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S210公路（荣鹿路）路况</w:t>
            </w:r>
          </w:p>
        </w:tc>
        <w:tc>
          <w:tcPr>
            <w:tcW w:w="1542" w:type="dxa"/>
            <w:gridSpan w:val="2"/>
            <w:tcBorders>
              <w:top w:val="single" w:color="auto" w:sz="4" w:space="0"/>
              <w:left w:val="nil"/>
              <w:bottom w:val="single" w:color="auto" w:sz="4" w:space="0"/>
              <w:right w:val="single" w:color="000000" w:sz="4" w:space="0"/>
            </w:tcBorders>
            <w:noWrap w:val="0"/>
            <w:vAlign w:val="center"/>
          </w:tcPr>
          <w:p w14:paraId="21A160EC">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5</w:t>
            </w:r>
          </w:p>
        </w:tc>
        <w:tc>
          <w:tcPr>
            <w:tcW w:w="2204" w:type="dxa"/>
            <w:gridSpan w:val="3"/>
            <w:tcBorders>
              <w:top w:val="single" w:color="auto" w:sz="4" w:space="0"/>
              <w:left w:val="nil"/>
              <w:bottom w:val="single" w:color="auto" w:sz="4" w:space="0"/>
              <w:right w:val="single" w:color="000000" w:sz="4" w:space="0"/>
            </w:tcBorders>
            <w:noWrap w:val="0"/>
            <w:vAlign w:val="center"/>
          </w:tcPr>
          <w:p w14:paraId="767A5D6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5533863F">
            <w:pPr>
              <w:rPr>
                <w:rFonts w:hint="eastAsia" w:ascii="仿宋_GB2312" w:hAnsi="仿宋_GB2312" w:eastAsia="仿宋_GB2312" w:cs="仿宋_GB2312"/>
                <w:snapToGrid/>
                <w:color w:val="000000"/>
                <w:kern w:val="2"/>
                <w:sz w:val="20"/>
                <w:szCs w:val="20"/>
                <w:highlight w:val="none"/>
                <w:lang w:val="en-US" w:eastAsia="zh-CN" w:bidi="ar-SA"/>
              </w:rPr>
            </w:pPr>
          </w:p>
        </w:tc>
      </w:tr>
      <w:tr w14:paraId="43FD46F4">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495547FA">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S308线（k46+505--k50+615）大中修工程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6C19A2CB">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1311</w:t>
            </w:r>
          </w:p>
        </w:tc>
        <w:tc>
          <w:tcPr>
            <w:tcW w:w="2204" w:type="dxa"/>
            <w:gridSpan w:val="3"/>
            <w:tcBorders>
              <w:top w:val="single" w:color="auto" w:sz="4" w:space="0"/>
              <w:left w:val="nil"/>
              <w:bottom w:val="single" w:color="auto" w:sz="4" w:space="0"/>
              <w:right w:val="single" w:color="000000" w:sz="4" w:space="0"/>
            </w:tcBorders>
            <w:noWrap w:val="0"/>
            <w:vAlign w:val="center"/>
          </w:tcPr>
          <w:p w14:paraId="6D1DC72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43A7E3F5">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651.8</w:t>
            </w:r>
          </w:p>
        </w:tc>
      </w:tr>
      <w:tr w14:paraId="5FD32E58">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8931887">
            <w:pPr>
              <w:widowControl/>
              <w:kinsoku/>
              <w:autoSpaceDE/>
              <w:autoSpaceDN/>
              <w:adjustRightInd/>
              <w:snapToGrid/>
              <w:spacing w:line="360" w:lineRule="exact"/>
              <w:ind w:firstLine="200" w:firstLineChars="1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 xml:space="preserve">  S310荣家湾公跨铁桥隐患整改</w:t>
            </w:r>
          </w:p>
        </w:tc>
        <w:tc>
          <w:tcPr>
            <w:tcW w:w="1542" w:type="dxa"/>
            <w:gridSpan w:val="2"/>
            <w:tcBorders>
              <w:top w:val="single" w:color="auto" w:sz="4" w:space="0"/>
              <w:left w:val="nil"/>
              <w:bottom w:val="single" w:color="auto" w:sz="4" w:space="0"/>
              <w:right w:val="single" w:color="000000" w:sz="4" w:space="0"/>
            </w:tcBorders>
            <w:noWrap w:val="0"/>
            <w:vAlign w:val="center"/>
          </w:tcPr>
          <w:p w14:paraId="0C8C612C">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61.5</w:t>
            </w:r>
          </w:p>
        </w:tc>
        <w:tc>
          <w:tcPr>
            <w:tcW w:w="2204" w:type="dxa"/>
            <w:gridSpan w:val="3"/>
            <w:tcBorders>
              <w:top w:val="single" w:color="auto" w:sz="4" w:space="0"/>
              <w:left w:val="nil"/>
              <w:bottom w:val="single" w:color="auto" w:sz="4" w:space="0"/>
              <w:right w:val="single" w:color="000000" w:sz="4" w:space="0"/>
            </w:tcBorders>
            <w:noWrap w:val="0"/>
            <w:vAlign w:val="center"/>
          </w:tcPr>
          <w:p w14:paraId="497EABE1">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0F519620">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100.56</w:t>
            </w:r>
          </w:p>
        </w:tc>
      </w:tr>
      <w:tr w14:paraId="2B487EB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410745D0">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S310岳阳县毛田（湘鄂界）至公田公路</w:t>
            </w:r>
          </w:p>
        </w:tc>
        <w:tc>
          <w:tcPr>
            <w:tcW w:w="1542" w:type="dxa"/>
            <w:gridSpan w:val="2"/>
            <w:tcBorders>
              <w:top w:val="single" w:color="auto" w:sz="4" w:space="0"/>
              <w:left w:val="nil"/>
              <w:bottom w:val="single" w:color="auto" w:sz="4" w:space="0"/>
              <w:right w:val="single" w:color="000000" w:sz="4" w:space="0"/>
            </w:tcBorders>
            <w:noWrap w:val="0"/>
            <w:vAlign w:val="center"/>
          </w:tcPr>
          <w:p w14:paraId="44667973">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29.05</w:t>
            </w:r>
          </w:p>
        </w:tc>
        <w:tc>
          <w:tcPr>
            <w:tcW w:w="2204" w:type="dxa"/>
            <w:gridSpan w:val="3"/>
            <w:tcBorders>
              <w:top w:val="single" w:color="auto" w:sz="4" w:space="0"/>
              <w:left w:val="nil"/>
              <w:bottom w:val="single" w:color="auto" w:sz="4" w:space="0"/>
              <w:right w:val="single" w:color="000000" w:sz="4" w:space="0"/>
            </w:tcBorders>
            <w:noWrap w:val="0"/>
            <w:vAlign w:val="center"/>
          </w:tcPr>
          <w:p w14:paraId="510C16C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7594DAE">
            <w:pPr>
              <w:rPr>
                <w:rFonts w:hint="eastAsia" w:ascii="仿宋_GB2312" w:hAnsi="仿宋_GB2312" w:eastAsia="仿宋_GB2312" w:cs="仿宋_GB2312"/>
                <w:snapToGrid/>
                <w:color w:val="000000"/>
                <w:kern w:val="2"/>
                <w:sz w:val="20"/>
                <w:szCs w:val="20"/>
                <w:highlight w:val="none"/>
                <w:lang w:val="en-US" w:eastAsia="zh-CN" w:bidi="ar-SA"/>
              </w:rPr>
            </w:pPr>
          </w:p>
        </w:tc>
      </w:tr>
      <w:tr w14:paraId="2DC2BF61">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29B4A1E9">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S310岳阳县公田至新墙公路改建工程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7ABBC925">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2789.75</w:t>
            </w:r>
          </w:p>
        </w:tc>
        <w:tc>
          <w:tcPr>
            <w:tcW w:w="2204" w:type="dxa"/>
            <w:gridSpan w:val="3"/>
            <w:tcBorders>
              <w:top w:val="single" w:color="auto" w:sz="4" w:space="0"/>
              <w:left w:val="nil"/>
              <w:bottom w:val="single" w:color="auto" w:sz="4" w:space="0"/>
              <w:right w:val="single" w:color="000000" w:sz="4" w:space="0"/>
            </w:tcBorders>
            <w:noWrap w:val="0"/>
            <w:vAlign w:val="center"/>
          </w:tcPr>
          <w:p w14:paraId="74CBAD44">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23972D50">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6</w:t>
            </w:r>
          </w:p>
        </w:tc>
      </w:tr>
      <w:tr w14:paraId="468D7C0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54AC52F">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S310岳阳县毛田（湘鄂界）至公田公路工程EPC</w:t>
            </w:r>
          </w:p>
        </w:tc>
        <w:tc>
          <w:tcPr>
            <w:tcW w:w="1542" w:type="dxa"/>
            <w:gridSpan w:val="2"/>
            <w:tcBorders>
              <w:top w:val="single" w:color="auto" w:sz="4" w:space="0"/>
              <w:left w:val="nil"/>
              <w:bottom w:val="single" w:color="auto" w:sz="4" w:space="0"/>
              <w:right w:val="single" w:color="000000" w:sz="4" w:space="0"/>
            </w:tcBorders>
            <w:noWrap w:val="0"/>
            <w:vAlign w:val="center"/>
          </w:tcPr>
          <w:p w14:paraId="36CC7DA2">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3603.5</w:t>
            </w:r>
          </w:p>
        </w:tc>
        <w:tc>
          <w:tcPr>
            <w:tcW w:w="2204" w:type="dxa"/>
            <w:gridSpan w:val="3"/>
            <w:tcBorders>
              <w:top w:val="single" w:color="auto" w:sz="4" w:space="0"/>
              <w:left w:val="nil"/>
              <w:bottom w:val="single" w:color="auto" w:sz="4" w:space="0"/>
              <w:right w:val="single" w:color="000000" w:sz="4" w:space="0"/>
            </w:tcBorders>
            <w:noWrap w:val="0"/>
            <w:vAlign w:val="center"/>
          </w:tcPr>
          <w:p w14:paraId="6AA70A14">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AFF5ED2">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806.74</w:t>
            </w:r>
          </w:p>
        </w:tc>
      </w:tr>
      <w:tr w14:paraId="463545CF">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17E82B4B">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S503岳阳县毛田至大云山公路改扩建工程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550D4CB2">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24.92</w:t>
            </w:r>
          </w:p>
        </w:tc>
        <w:tc>
          <w:tcPr>
            <w:tcW w:w="2204" w:type="dxa"/>
            <w:gridSpan w:val="3"/>
            <w:tcBorders>
              <w:top w:val="single" w:color="auto" w:sz="4" w:space="0"/>
              <w:left w:val="nil"/>
              <w:bottom w:val="single" w:color="auto" w:sz="4" w:space="0"/>
              <w:right w:val="single" w:color="000000" w:sz="4" w:space="0"/>
            </w:tcBorders>
            <w:noWrap w:val="0"/>
            <w:vAlign w:val="center"/>
          </w:tcPr>
          <w:p w14:paraId="2A79F43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5EC4498">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82.3</w:t>
            </w:r>
          </w:p>
        </w:tc>
      </w:tr>
      <w:tr w14:paraId="6FBB42FF">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371EBEED">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岳阳县步仙至步仙货运站场（步仙镇狮山村至安山村乡村道路）公路工程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0F5CEFD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36.7</w:t>
            </w:r>
          </w:p>
        </w:tc>
        <w:tc>
          <w:tcPr>
            <w:tcW w:w="2204" w:type="dxa"/>
            <w:gridSpan w:val="3"/>
            <w:tcBorders>
              <w:top w:val="single" w:color="auto" w:sz="4" w:space="0"/>
              <w:left w:val="nil"/>
              <w:bottom w:val="single" w:color="auto" w:sz="4" w:space="0"/>
              <w:right w:val="single" w:color="000000" w:sz="4" w:space="0"/>
            </w:tcBorders>
            <w:noWrap w:val="0"/>
            <w:vAlign w:val="center"/>
          </w:tcPr>
          <w:p w14:paraId="571E9C2C">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958F574">
            <w:pPr>
              <w:rPr>
                <w:rFonts w:hint="eastAsia" w:ascii="仿宋_GB2312" w:hAnsi="仿宋_GB2312" w:eastAsia="仿宋_GB2312" w:cs="仿宋_GB2312"/>
                <w:snapToGrid/>
                <w:color w:val="000000"/>
                <w:kern w:val="2"/>
                <w:sz w:val="20"/>
                <w:szCs w:val="20"/>
                <w:highlight w:val="none"/>
                <w:lang w:val="en-US" w:eastAsia="zh-CN" w:bidi="ar-SA"/>
              </w:rPr>
            </w:pPr>
          </w:p>
        </w:tc>
      </w:tr>
      <w:tr w14:paraId="2FBE028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350C4873">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岳阳县公路建设和养护中心保障房</w:t>
            </w:r>
          </w:p>
        </w:tc>
        <w:tc>
          <w:tcPr>
            <w:tcW w:w="1542" w:type="dxa"/>
            <w:gridSpan w:val="2"/>
            <w:tcBorders>
              <w:top w:val="single" w:color="auto" w:sz="4" w:space="0"/>
              <w:left w:val="nil"/>
              <w:bottom w:val="single" w:color="auto" w:sz="4" w:space="0"/>
              <w:right w:val="single" w:color="000000" w:sz="4" w:space="0"/>
            </w:tcBorders>
            <w:noWrap w:val="0"/>
            <w:vAlign w:val="center"/>
          </w:tcPr>
          <w:p w14:paraId="79E34651">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14.32</w:t>
            </w:r>
          </w:p>
        </w:tc>
        <w:tc>
          <w:tcPr>
            <w:tcW w:w="2204" w:type="dxa"/>
            <w:gridSpan w:val="3"/>
            <w:tcBorders>
              <w:top w:val="single" w:color="auto" w:sz="4" w:space="0"/>
              <w:left w:val="nil"/>
              <w:bottom w:val="single" w:color="auto" w:sz="4" w:space="0"/>
              <w:right w:val="single" w:color="000000" w:sz="4" w:space="0"/>
            </w:tcBorders>
            <w:noWrap w:val="0"/>
            <w:vAlign w:val="center"/>
          </w:tcPr>
          <w:p w14:paraId="19F7B907">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4911104">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70</w:t>
            </w:r>
          </w:p>
        </w:tc>
      </w:tr>
      <w:tr w14:paraId="16A52B7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2812B0E1">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公路建设维修项目</w:t>
            </w:r>
          </w:p>
        </w:tc>
        <w:tc>
          <w:tcPr>
            <w:tcW w:w="1542" w:type="dxa"/>
            <w:gridSpan w:val="2"/>
            <w:tcBorders>
              <w:top w:val="single" w:color="auto" w:sz="4" w:space="0"/>
              <w:left w:val="nil"/>
              <w:bottom w:val="single" w:color="auto" w:sz="4" w:space="0"/>
              <w:right w:val="single" w:color="000000" w:sz="4" w:space="0"/>
            </w:tcBorders>
            <w:noWrap w:val="0"/>
            <w:vAlign w:val="center"/>
          </w:tcPr>
          <w:p w14:paraId="63C4981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1299.31</w:t>
            </w:r>
          </w:p>
        </w:tc>
        <w:tc>
          <w:tcPr>
            <w:tcW w:w="2204" w:type="dxa"/>
            <w:gridSpan w:val="3"/>
            <w:tcBorders>
              <w:top w:val="single" w:color="auto" w:sz="4" w:space="0"/>
              <w:left w:val="nil"/>
              <w:bottom w:val="single" w:color="auto" w:sz="4" w:space="0"/>
              <w:right w:val="single" w:color="000000" w:sz="4" w:space="0"/>
            </w:tcBorders>
            <w:noWrap w:val="0"/>
            <w:vAlign w:val="center"/>
          </w:tcPr>
          <w:p w14:paraId="1250CD57">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169F2F18">
            <w:pPr>
              <w:rPr>
                <w:rFonts w:hint="eastAsia" w:ascii="仿宋_GB2312" w:hAnsi="仿宋_GB2312" w:eastAsia="仿宋_GB2312" w:cs="仿宋_GB2312"/>
                <w:snapToGrid/>
                <w:color w:val="000000"/>
                <w:kern w:val="2"/>
                <w:sz w:val="20"/>
                <w:szCs w:val="20"/>
                <w:highlight w:val="none"/>
                <w:lang w:val="en-US" w:eastAsia="zh-CN" w:bidi="ar-SA"/>
              </w:rPr>
            </w:pPr>
          </w:p>
        </w:tc>
      </w:tr>
      <w:tr w14:paraId="32323A69">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FD831A3">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交通顽瘴痼疾整治</w:t>
            </w:r>
          </w:p>
        </w:tc>
        <w:tc>
          <w:tcPr>
            <w:tcW w:w="1542" w:type="dxa"/>
            <w:gridSpan w:val="2"/>
            <w:tcBorders>
              <w:top w:val="single" w:color="auto" w:sz="4" w:space="0"/>
              <w:left w:val="nil"/>
              <w:bottom w:val="single" w:color="auto" w:sz="4" w:space="0"/>
              <w:right w:val="single" w:color="000000" w:sz="4" w:space="0"/>
            </w:tcBorders>
            <w:noWrap w:val="0"/>
            <w:vAlign w:val="center"/>
          </w:tcPr>
          <w:p w14:paraId="6816CFE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192.04</w:t>
            </w:r>
          </w:p>
        </w:tc>
        <w:tc>
          <w:tcPr>
            <w:tcW w:w="2204" w:type="dxa"/>
            <w:gridSpan w:val="3"/>
            <w:tcBorders>
              <w:top w:val="single" w:color="auto" w:sz="4" w:space="0"/>
              <w:left w:val="nil"/>
              <w:bottom w:val="single" w:color="auto" w:sz="4" w:space="0"/>
              <w:right w:val="single" w:color="000000" w:sz="4" w:space="0"/>
            </w:tcBorders>
            <w:noWrap w:val="0"/>
            <w:vAlign w:val="center"/>
          </w:tcPr>
          <w:p w14:paraId="44521E2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07D9BAB">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66.63</w:t>
            </w:r>
          </w:p>
        </w:tc>
      </w:tr>
      <w:tr w14:paraId="52CC5879">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62E326CF">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水毁经费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5D0C3E25">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424.59</w:t>
            </w:r>
          </w:p>
        </w:tc>
        <w:tc>
          <w:tcPr>
            <w:tcW w:w="2204" w:type="dxa"/>
            <w:gridSpan w:val="3"/>
            <w:tcBorders>
              <w:top w:val="single" w:color="auto" w:sz="4" w:space="0"/>
              <w:left w:val="nil"/>
              <w:bottom w:val="single" w:color="auto" w:sz="4" w:space="0"/>
              <w:right w:val="single" w:color="000000" w:sz="4" w:space="0"/>
            </w:tcBorders>
            <w:noWrap w:val="0"/>
            <w:vAlign w:val="center"/>
          </w:tcPr>
          <w:p w14:paraId="1F0FC214">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B9E16C2">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16</w:t>
            </w:r>
          </w:p>
        </w:tc>
      </w:tr>
      <w:tr w14:paraId="7C4C7676">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4183A514">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危桥改造</w:t>
            </w:r>
          </w:p>
        </w:tc>
        <w:tc>
          <w:tcPr>
            <w:tcW w:w="1542" w:type="dxa"/>
            <w:gridSpan w:val="2"/>
            <w:tcBorders>
              <w:top w:val="single" w:color="auto" w:sz="4" w:space="0"/>
              <w:left w:val="nil"/>
              <w:bottom w:val="single" w:color="auto" w:sz="4" w:space="0"/>
              <w:right w:val="single" w:color="000000" w:sz="4" w:space="0"/>
            </w:tcBorders>
            <w:noWrap w:val="0"/>
            <w:vAlign w:val="center"/>
          </w:tcPr>
          <w:p w14:paraId="4C38262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29.97</w:t>
            </w:r>
          </w:p>
        </w:tc>
        <w:tc>
          <w:tcPr>
            <w:tcW w:w="2204" w:type="dxa"/>
            <w:gridSpan w:val="3"/>
            <w:tcBorders>
              <w:top w:val="single" w:color="auto" w:sz="4" w:space="0"/>
              <w:left w:val="nil"/>
              <w:bottom w:val="single" w:color="auto" w:sz="4" w:space="0"/>
              <w:right w:val="single" w:color="000000" w:sz="4" w:space="0"/>
            </w:tcBorders>
            <w:noWrap w:val="0"/>
            <w:vAlign w:val="center"/>
          </w:tcPr>
          <w:p w14:paraId="05016CDC">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0AF9FA6E">
            <w:pPr>
              <w:rPr>
                <w:rFonts w:hint="eastAsia" w:ascii="仿宋_GB2312" w:hAnsi="仿宋_GB2312" w:eastAsia="仿宋_GB2312" w:cs="仿宋_GB2312"/>
                <w:snapToGrid/>
                <w:color w:val="000000"/>
                <w:kern w:val="2"/>
                <w:sz w:val="20"/>
                <w:szCs w:val="20"/>
                <w:highlight w:val="none"/>
                <w:lang w:val="en-US" w:eastAsia="zh-CN" w:bidi="ar-SA"/>
              </w:rPr>
            </w:pPr>
          </w:p>
        </w:tc>
      </w:tr>
      <w:tr w14:paraId="18A4A3AC">
        <w:tblPrEx>
          <w:tblCellMar>
            <w:top w:w="0" w:type="dxa"/>
            <w:left w:w="108" w:type="dxa"/>
            <w:bottom w:w="0" w:type="dxa"/>
            <w:right w:w="108" w:type="dxa"/>
          </w:tblCellMar>
        </w:tblPrEx>
        <w:trPr>
          <w:trHeight w:val="9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735480A1">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杨林街集镇大修</w:t>
            </w:r>
          </w:p>
        </w:tc>
        <w:tc>
          <w:tcPr>
            <w:tcW w:w="1542" w:type="dxa"/>
            <w:gridSpan w:val="2"/>
            <w:tcBorders>
              <w:top w:val="single" w:color="auto" w:sz="4" w:space="0"/>
              <w:left w:val="nil"/>
              <w:bottom w:val="single" w:color="auto" w:sz="4" w:space="0"/>
              <w:right w:val="single" w:color="000000" w:sz="4" w:space="0"/>
            </w:tcBorders>
            <w:noWrap w:val="0"/>
            <w:vAlign w:val="center"/>
          </w:tcPr>
          <w:p w14:paraId="15382FEF">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727.5</w:t>
            </w:r>
          </w:p>
        </w:tc>
        <w:tc>
          <w:tcPr>
            <w:tcW w:w="2204" w:type="dxa"/>
            <w:gridSpan w:val="3"/>
            <w:tcBorders>
              <w:top w:val="single" w:color="auto" w:sz="4" w:space="0"/>
              <w:left w:val="nil"/>
              <w:bottom w:val="single" w:color="auto" w:sz="4" w:space="0"/>
              <w:right w:val="single" w:color="000000" w:sz="4" w:space="0"/>
            </w:tcBorders>
            <w:noWrap w:val="0"/>
            <w:vAlign w:val="center"/>
          </w:tcPr>
          <w:p w14:paraId="3B64B54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2A9C5D9">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212.5</w:t>
            </w:r>
          </w:p>
        </w:tc>
      </w:tr>
      <w:tr w14:paraId="1C468182">
        <w:tblPrEx>
          <w:tblCellMar>
            <w:top w:w="0" w:type="dxa"/>
            <w:left w:w="108" w:type="dxa"/>
            <w:bottom w:w="0" w:type="dxa"/>
            <w:right w:w="108" w:type="dxa"/>
          </w:tblCellMar>
        </w:tblPrEx>
        <w:trPr>
          <w:trHeight w:val="346"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0747BBB6">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eastAsia="zh-CN"/>
              </w:rPr>
              <w:t>公路养护</w:t>
            </w:r>
          </w:p>
        </w:tc>
        <w:tc>
          <w:tcPr>
            <w:tcW w:w="1542" w:type="dxa"/>
            <w:gridSpan w:val="2"/>
            <w:tcBorders>
              <w:top w:val="single" w:color="auto" w:sz="4" w:space="0"/>
              <w:left w:val="nil"/>
              <w:bottom w:val="single" w:color="auto" w:sz="4" w:space="0"/>
              <w:right w:val="single" w:color="000000" w:sz="4" w:space="0"/>
            </w:tcBorders>
            <w:noWrap w:val="0"/>
            <w:vAlign w:val="center"/>
          </w:tcPr>
          <w:p w14:paraId="21690AF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358.28</w:t>
            </w:r>
          </w:p>
        </w:tc>
        <w:tc>
          <w:tcPr>
            <w:tcW w:w="2204" w:type="dxa"/>
            <w:gridSpan w:val="3"/>
            <w:tcBorders>
              <w:top w:val="single" w:color="auto" w:sz="4" w:space="0"/>
              <w:left w:val="nil"/>
              <w:bottom w:val="single" w:color="auto" w:sz="4" w:space="0"/>
              <w:right w:val="single" w:color="000000" w:sz="4" w:space="0"/>
            </w:tcBorders>
            <w:noWrap w:val="0"/>
            <w:vAlign w:val="center"/>
          </w:tcPr>
          <w:p w14:paraId="342E67DA">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default" w:ascii="仿宋_GB2312" w:hAnsi="仿宋_GB2312" w:eastAsia="仿宋_GB2312" w:cs="仿宋_GB2312"/>
                <w:snapToGrid/>
                <w:kern w:val="2"/>
                <w:sz w:val="20"/>
                <w:szCs w:val="20"/>
                <w:highlight w:val="none"/>
                <w:lang w:val="en-US" w:eastAsia="zh-CN"/>
              </w:rPr>
              <w:t>200</w:t>
            </w:r>
            <w:r>
              <w:rPr>
                <w:rFonts w:hint="eastAsia" w:ascii="仿宋_GB2312" w:hAnsi="仿宋_GB2312" w:eastAsia="仿宋_GB2312" w:cs="仿宋_GB2312"/>
                <w:snapToGrid/>
                <w:kern w:val="2"/>
                <w:sz w:val="20"/>
                <w:szCs w:val="20"/>
                <w:highlight w:val="none"/>
                <w:lang w:val="en-US" w:eastAsia="zh-CN"/>
              </w:rPr>
              <w:t>.00</w:t>
            </w:r>
          </w:p>
        </w:tc>
        <w:tc>
          <w:tcPr>
            <w:tcW w:w="1620" w:type="dxa"/>
            <w:gridSpan w:val="2"/>
            <w:tcBorders>
              <w:top w:val="single" w:color="auto" w:sz="4" w:space="0"/>
              <w:left w:val="nil"/>
              <w:bottom w:val="single" w:color="auto" w:sz="4" w:space="0"/>
              <w:right w:val="single" w:color="auto" w:sz="4" w:space="0"/>
            </w:tcBorders>
            <w:noWrap w:val="0"/>
            <w:vAlign w:val="center"/>
          </w:tcPr>
          <w:p w14:paraId="4D26AA55">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442.76</w:t>
            </w:r>
          </w:p>
        </w:tc>
      </w:tr>
      <w:tr w14:paraId="32210829">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586FED3B">
            <w:pPr>
              <w:widowControl/>
              <w:kinsoku/>
              <w:autoSpaceDE/>
              <w:autoSpaceDN/>
              <w:adjustRightInd/>
              <w:snapToGrid/>
              <w:spacing w:line="360" w:lineRule="exact"/>
              <w:ind w:firstLine="400" w:firstLineChars="200"/>
              <w:jc w:val="left"/>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岳阳县S209线十步至关王桥改造工程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159DF247">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2024.5</w:t>
            </w:r>
          </w:p>
        </w:tc>
        <w:tc>
          <w:tcPr>
            <w:tcW w:w="2204" w:type="dxa"/>
            <w:gridSpan w:val="3"/>
            <w:tcBorders>
              <w:top w:val="single" w:color="auto" w:sz="4" w:space="0"/>
              <w:left w:val="nil"/>
              <w:bottom w:val="single" w:color="auto" w:sz="4" w:space="0"/>
              <w:right w:val="single" w:color="000000" w:sz="4" w:space="0"/>
            </w:tcBorders>
            <w:noWrap w:val="0"/>
            <w:vAlign w:val="center"/>
          </w:tcPr>
          <w:p w14:paraId="01EDE4B2">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auto" w:sz="4" w:space="0"/>
            </w:tcBorders>
            <w:noWrap w:val="0"/>
            <w:vAlign w:val="center"/>
          </w:tcPr>
          <w:p w14:paraId="127D594C">
            <w:pPr>
              <w:rPr>
                <w:rFonts w:hint="eastAsia" w:ascii="仿宋_GB2312" w:hAnsi="仿宋_GB2312" w:eastAsia="仿宋_GB2312" w:cs="仿宋_GB2312"/>
                <w:snapToGrid/>
                <w:color w:val="000000"/>
                <w:kern w:val="2"/>
                <w:sz w:val="20"/>
                <w:szCs w:val="20"/>
                <w:highlight w:val="none"/>
                <w:lang w:val="en-US" w:eastAsia="zh-CN" w:bidi="ar-SA"/>
              </w:rPr>
            </w:pPr>
          </w:p>
        </w:tc>
      </w:tr>
      <w:tr w14:paraId="6718B1B3">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3F524155">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湾头大桥危桥改造</w:t>
            </w:r>
          </w:p>
        </w:tc>
        <w:tc>
          <w:tcPr>
            <w:tcW w:w="1542" w:type="dxa"/>
            <w:gridSpan w:val="2"/>
            <w:tcBorders>
              <w:top w:val="single" w:color="auto" w:sz="4" w:space="0"/>
              <w:left w:val="nil"/>
              <w:bottom w:val="single" w:color="auto" w:sz="4" w:space="0"/>
              <w:right w:val="single" w:color="000000" w:sz="4" w:space="0"/>
            </w:tcBorders>
            <w:noWrap w:val="0"/>
            <w:vAlign w:val="center"/>
          </w:tcPr>
          <w:p w14:paraId="35CE2DE8">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109.8</w:t>
            </w:r>
          </w:p>
        </w:tc>
        <w:tc>
          <w:tcPr>
            <w:tcW w:w="2204" w:type="dxa"/>
            <w:gridSpan w:val="3"/>
            <w:tcBorders>
              <w:top w:val="single" w:color="auto" w:sz="4" w:space="0"/>
              <w:left w:val="nil"/>
              <w:bottom w:val="single" w:color="auto" w:sz="4" w:space="0"/>
              <w:right w:val="single" w:color="000000" w:sz="4" w:space="0"/>
            </w:tcBorders>
            <w:noWrap w:val="0"/>
            <w:vAlign w:val="center"/>
          </w:tcPr>
          <w:p w14:paraId="47F9A9A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9113FBD">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825.79</w:t>
            </w:r>
          </w:p>
        </w:tc>
      </w:tr>
      <w:tr w14:paraId="1315840D">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56703C9F">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S209岳阳县十步至关王公路路面改善工程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0F56446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226E771A">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56F55286">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1052.12</w:t>
            </w:r>
          </w:p>
        </w:tc>
      </w:tr>
      <w:tr w14:paraId="16CF3B82">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6AFE997A">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S308岳阳县公田至筻口公路大中修工程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7676264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435C737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F0CF722">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16.85</w:t>
            </w:r>
          </w:p>
        </w:tc>
      </w:tr>
      <w:tr w14:paraId="7E75CD06">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F0F544F">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S308岳阳县公田至龙湾公路大中修工程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46351AB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3B44672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2F7F027">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3</w:t>
            </w:r>
          </w:p>
        </w:tc>
      </w:tr>
      <w:tr w14:paraId="1F3CE00A">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1DD86CC9">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S310岳阳县（K66-K67）公路中修工程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1ED48D9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77F8D35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1EB659E4">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9.8</w:t>
            </w:r>
          </w:p>
        </w:tc>
      </w:tr>
      <w:tr w14:paraId="3EC41065">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11504A8A">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S310岳阳县白若（湘鄂界）至毛田公路工程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7AA13F6C">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3E599F6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EA7706D">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126.18</w:t>
            </w:r>
          </w:p>
        </w:tc>
      </w:tr>
      <w:tr w14:paraId="08540F23">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11973C13">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S312路面改善工程（长湖乡至黄沙街镇）</w:t>
            </w:r>
          </w:p>
        </w:tc>
        <w:tc>
          <w:tcPr>
            <w:tcW w:w="1542" w:type="dxa"/>
            <w:gridSpan w:val="2"/>
            <w:tcBorders>
              <w:top w:val="single" w:color="auto" w:sz="4" w:space="0"/>
              <w:left w:val="nil"/>
              <w:bottom w:val="single" w:color="auto" w:sz="4" w:space="0"/>
              <w:right w:val="single" w:color="000000" w:sz="4" w:space="0"/>
            </w:tcBorders>
            <w:noWrap w:val="0"/>
            <w:vAlign w:val="center"/>
          </w:tcPr>
          <w:p w14:paraId="3CAFC25C">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37ECDE9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0A2BE174">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2166</w:t>
            </w:r>
          </w:p>
        </w:tc>
      </w:tr>
      <w:tr w14:paraId="09FD6B19">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16DE7F1E">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八仙大桥迎部检工作经费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292AE515">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26E2F581">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5F2B53A5">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29.9</w:t>
            </w:r>
          </w:p>
        </w:tc>
      </w:tr>
      <w:tr w14:paraId="3C0B1237">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89638D8">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步仙至步仙货运站场公路建设资金</w:t>
            </w:r>
          </w:p>
        </w:tc>
        <w:tc>
          <w:tcPr>
            <w:tcW w:w="1542" w:type="dxa"/>
            <w:gridSpan w:val="2"/>
            <w:tcBorders>
              <w:top w:val="single" w:color="auto" w:sz="4" w:space="0"/>
              <w:left w:val="nil"/>
              <w:bottom w:val="single" w:color="auto" w:sz="4" w:space="0"/>
              <w:right w:val="single" w:color="000000" w:sz="4" w:space="0"/>
            </w:tcBorders>
            <w:noWrap w:val="0"/>
            <w:vAlign w:val="center"/>
          </w:tcPr>
          <w:p w14:paraId="4BFE0F1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08472C43">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4ED3D70B">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73.07</w:t>
            </w:r>
          </w:p>
        </w:tc>
      </w:tr>
      <w:tr w14:paraId="65A79C94">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49FCFC1">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机关</w:t>
            </w:r>
          </w:p>
        </w:tc>
        <w:tc>
          <w:tcPr>
            <w:tcW w:w="1542" w:type="dxa"/>
            <w:gridSpan w:val="2"/>
            <w:tcBorders>
              <w:top w:val="single" w:color="auto" w:sz="4" w:space="0"/>
              <w:left w:val="nil"/>
              <w:bottom w:val="single" w:color="auto" w:sz="4" w:space="0"/>
              <w:right w:val="single" w:color="000000" w:sz="4" w:space="0"/>
            </w:tcBorders>
            <w:noWrap w:val="0"/>
            <w:vAlign w:val="center"/>
          </w:tcPr>
          <w:p w14:paraId="3C99B5D3">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43EA647B">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36402937">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137.35</w:t>
            </w:r>
          </w:p>
        </w:tc>
      </w:tr>
      <w:tr w14:paraId="2DE644C2">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7A0A34AF">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解决路域环境整治经费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63507EE5">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3A70B4F3">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5B417123">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12</w:t>
            </w:r>
          </w:p>
        </w:tc>
      </w:tr>
      <w:tr w14:paraId="7CB85CCE">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6EF70D7">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其他运转类经费</w:t>
            </w:r>
          </w:p>
        </w:tc>
        <w:tc>
          <w:tcPr>
            <w:tcW w:w="1542" w:type="dxa"/>
            <w:gridSpan w:val="2"/>
            <w:tcBorders>
              <w:top w:val="single" w:color="auto" w:sz="4" w:space="0"/>
              <w:left w:val="nil"/>
              <w:bottom w:val="single" w:color="auto" w:sz="4" w:space="0"/>
              <w:right w:val="single" w:color="000000" w:sz="4" w:space="0"/>
            </w:tcBorders>
            <w:noWrap w:val="0"/>
            <w:vAlign w:val="center"/>
          </w:tcPr>
          <w:p w14:paraId="30746EFE">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26EC7ED6">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6CEFC7DF">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91</w:t>
            </w:r>
          </w:p>
        </w:tc>
      </w:tr>
      <w:tr w14:paraId="20199443">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718ED7A2">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岳阳县G240线(K1557+711-K1599+304交通安全精细化提升工程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009D361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3634E0A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73915E9">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131.8</w:t>
            </w:r>
          </w:p>
        </w:tc>
      </w:tr>
      <w:tr w14:paraId="49ADAB70">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BD86AEF">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岳阳县G240线交通安全精细化提升项目</w:t>
            </w:r>
          </w:p>
        </w:tc>
        <w:tc>
          <w:tcPr>
            <w:tcW w:w="1542" w:type="dxa"/>
            <w:gridSpan w:val="2"/>
            <w:tcBorders>
              <w:top w:val="single" w:color="auto" w:sz="4" w:space="0"/>
              <w:left w:val="nil"/>
              <w:bottom w:val="single" w:color="auto" w:sz="4" w:space="0"/>
              <w:right w:val="single" w:color="000000" w:sz="4" w:space="0"/>
            </w:tcBorders>
            <w:noWrap w:val="0"/>
            <w:vAlign w:val="center"/>
          </w:tcPr>
          <w:p w14:paraId="7F657A98">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2C97A67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0C07ABB4">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6</w:t>
            </w:r>
          </w:p>
        </w:tc>
      </w:tr>
      <w:tr w14:paraId="10728835">
        <w:tblPrEx>
          <w:tblCellMar>
            <w:top w:w="0" w:type="dxa"/>
            <w:left w:w="108" w:type="dxa"/>
            <w:bottom w:w="0" w:type="dxa"/>
            <w:right w:w="108" w:type="dxa"/>
          </w:tblCellMar>
        </w:tblPrEx>
        <w:trPr>
          <w:trHeight w:val="9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03AC43F5">
            <w:pPr>
              <w:keepNext w:val="0"/>
              <w:keepLines w:val="0"/>
              <w:widowControl/>
              <w:suppressLineNumbers w:val="0"/>
              <w:ind w:firstLine="400" w:firstLineChars="200"/>
              <w:jc w:val="left"/>
              <w:textAlignment w:val="center"/>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岳阳县S310线公田集镇（K32+534-K33+800）路面大修工程</w:t>
            </w:r>
          </w:p>
        </w:tc>
        <w:tc>
          <w:tcPr>
            <w:tcW w:w="1542" w:type="dxa"/>
            <w:gridSpan w:val="2"/>
            <w:tcBorders>
              <w:top w:val="single" w:color="auto" w:sz="4" w:space="0"/>
              <w:left w:val="nil"/>
              <w:bottom w:val="single" w:color="auto" w:sz="4" w:space="0"/>
              <w:right w:val="single" w:color="000000" w:sz="4" w:space="0"/>
            </w:tcBorders>
            <w:noWrap w:val="0"/>
            <w:vAlign w:val="center"/>
          </w:tcPr>
          <w:p w14:paraId="19269A32">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5FC9E13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620" w:type="dxa"/>
            <w:gridSpan w:val="2"/>
            <w:tcBorders>
              <w:top w:val="single" w:color="auto" w:sz="4" w:space="0"/>
              <w:left w:val="nil"/>
              <w:bottom w:val="single" w:color="auto" w:sz="4" w:space="0"/>
              <w:right w:val="single" w:color="000000" w:sz="4" w:space="0"/>
            </w:tcBorders>
            <w:noWrap w:val="0"/>
            <w:vAlign w:val="center"/>
          </w:tcPr>
          <w:p w14:paraId="71E6D74E">
            <w:pPr>
              <w:widowControl/>
              <w:kinsoku/>
              <w:autoSpaceDE/>
              <w:autoSpaceDN/>
              <w:adjustRightInd/>
              <w:snapToGrid/>
              <w:spacing w:line="3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bidi="ar-SA"/>
              </w:rPr>
              <w:t>13</w:t>
            </w:r>
          </w:p>
        </w:tc>
      </w:tr>
      <w:tr w14:paraId="5DD56F1D">
        <w:tblPrEx>
          <w:tblCellMar>
            <w:top w:w="0" w:type="dxa"/>
            <w:left w:w="108" w:type="dxa"/>
            <w:bottom w:w="0" w:type="dxa"/>
            <w:right w:w="108" w:type="dxa"/>
          </w:tblCellMar>
        </w:tblPrEx>
        <w:trPr>
          <w:trHeight w:val="415"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724FC0E0">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公用经费</w:t>
            </w:r>
          </w:p>
        </w:tc>
        <w:tc>
          <w:tcPr>
            <w:tcW w:w="1542" w:type="dxa"/>
            <w:gridSpan w:val="2"/>
            <w:tcBorders>
              <w:top w:val="single" w:color="auto" w:sz="4" w:space="0"/>
              <w:left w:val="single" w:color="auto" w:sz="4" w:space="0"/>
              <w:bottom w:val="single" w:color="auto" w:sz="4" w:space="0"/>
              <w:right w:val="single" w:color="auto" w:sz="4" w:space="0"/>
            </w:tcBorders>
            <w:noWrap w:val="0"/>
            <w:vAlign w:val="center"/>
          </w:tcPr>
          <w:p w14:paraId="4419404B">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default" w:ascii="仿宋_GB2312" w:hAnsi="仿宋_GB2312" w:eastAsia="仿宋_GB2312" w:cs="仿宋_GB2312"/>
                <w:snapToGrid/>
                <w:kern w:val="2"/>
                <w:sz w:val="20"/>
                <w:szCs w:val="20"/>
                <w:highlight w:val="none"/>
                <w:lang w:val="en-US" w:eastAsia="zh-CN"/>
              </w:rPr>
              <w:t>374.39</w:t>
            </w:r>
          </w:p>
        </w:tc>
        <w:tc>
          <w:tcPr>
            <w:tcW w:w="2204" w:type="dxa"/>
            <w:gridSpan w:val="3"/>
            <w:tcBorders>
              <w:top w:val="single" w:color="auto" w:sz="4" w:space="0"/>
              <w:left w:val="single" w:color="auto" w:sz="4" w:space="0"/>
              <w:bottom w:val="single" w:color="auto" w:sz="4" w:space="0"/>
              <w:right w:val="single" w:color="000000" w:sz="4" w:space="0"/>
            </w:tcBorders>
            <w:shd w:val="clear" w:color="auto" w:fill="auto"/>
            <w:noWrap w:val="0"/>
            <w:vAlign w:val="center"/>
          </w:tcPr>
          <w:p w14:paraId="03BA4E87">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default" w:ascii="仿宋_GB2312" w:hAnsi="仿宋_GB2312" w:eastAsia="仿宋_GB2312" w:cs="仿宋_GB2312"/>
                <w:snapToGrid/>
                <w:kern w:val="2"/>
                <w:sz w:val="20"/>
                <w:szCs w:val="20"/>
                <w:highlight w:val="none"/>
                <w:lang w:val="en-US" w:eastAsia="zh-CN"/>
              </w:rPr>
              <w:t>181.1</w:t>
            </w:r>
            <w:r>
              <w:rPr>
                <w:rFonts w:hint="eastAsia" w:ascii="仿宋_GB2312" w:hAnsi="仿宋_GB2312" w:eastAsia="仿宋_GB2312" w:cs="仿宋_GB2312"/>
                <w:snapToGrid/>
                <w:kern w:val="2"/>
                <w:sz w:val="20"/>
                <w:szCs w:val="20"/>
                <w:highlight w:val="none"/>
                <w:lang w:val="en-US" w:eastAsia="zh-CN"/>
              </w:rPr>
              <w:t>3</w:t>
            </w:r>
          </w:p>
        </w:tc>
        <w:tc>
          <w:tcPr>
            <w:tcW w:w="1620" w:type="dxa"/>
            <w:gridSpan w:val="2"/>
            <w:tcBorders>
              <w:top w:val="single" w:color="auto" w:sz="4" w:space="0"/>
              <w:left w:val="nil"/>
              <w:bottom w:val="single" w:color="auto" w:sz="4" w:space="0"/>
              <w:right w:val="single" w:color="000000" w:sz="4" w:space="0"/>
            </w:tcBorders>
            <w:noWrap w:val="0"/>
            <w:vAlign w:val="center"/>
          </w:tcPr>
          <w:p w14:paraId="4C00B1E0">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264.73</w:t>
            </w:r>
          </w:p>
        </w:tc>
      </w:tr>
      <w:tr w14:paraId="22160EFA">
        <w:tblPrEx>
          <w:tblCellMar>
            <w:top w:w="0" w:type="dxa"/>
            <w:left w:w="108" w:type="dxa"/>
            <w:bottom w:w="0" w:type="dxa"/>
            <w:right w:w="108" w:type="dxa"/>
          </w:tblCellMar>
        </w:tblPrEx>
        <w:trPr>
          <w:trHeight w:val="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521F55B8">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其中：办公经费</w:t>
            </w:r>
          </w:p>
        </w:tc>
        <w:tc>
          <w:tcPr>
            <w:tcW w:w="1542" w:type="dxa"/>
            <w:gridSpan w:val="2"/>
            <w:tcBorders>
              <w:top w:val="single" w:color="auto" w:sz="4" w:space="0"/>
              <w:left w:val="single" w:color="auto" w:sz="4" w:space="0"/>
              <w:bottom w:val="single" w:color="auto" w:sz="4" w:space="0"/>
              <w:right w:val="single" w:color="auto" w:sz="4" w:space="0"/>
            </w:tcBorders>
            <w:noWrap w:val="0"/>
            <w:vAlign w:val="center"/>
          </w:tcPr>
          <w:p w14:paraId="0B18B7D2">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85.79</w:t>
            </w:r>
          </w:p>
        </w:tc>
        <w:tc>
          <w:tcPr>
            <w:tcW w:w="2204" w:type="dxa"/>
            <w:gridSpan w:val="3"/>
            <w:tcBorders>
              <w:top w:val="single" w:color="auto" w:sz="4" w:space="0"/>
              <w:left w:val="single" w:color="auto" w:sz="4" w:space="0"/>
              <w:bottom w:val="single" w:color="auto" w:sz="4" w:space="0"/>
              <w:right w:val="single" w:color="000000" w:sz="4" w:space="0"/>
            </w:tcBorders>
            <w:noWrap w:val="0"/>
            <w:vAlign w:val="center"/>
          </w:tcPr>
          <w:p w14:paraId="74BAD6A6">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121.93</w:t>
            </w:r>
          </w:p>
        </w:tc>
        <w:tc>
          <w:tcPr>
            <w:tcW w:w="1620" w:type="dxa"/>
            <w:gridSpan w:val="2"/>
            <w:tcBorders>
              <w:top w:val="single" w:color="auto" w:sz="4" w:space="0"/>
              <w:left w:val="nil"/>
              <w:bottom w:val="single" w:color="auto" w:sz="4" w:space="0"/>
              <w:right w:val="single" w:color="000000" w:sz="4" w:space="0"/>
            </w:tcBorders>
            <w:noWrap w:val="0"/>
            <w:vAlign w:val="center"/>
          </w:tcPr>
          <w:p w14:paraId="1B215501">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127.62</w:t>
            </w:r>
          </w:p>
        </w:tc>
      </w:tr>
      <w:tr w14:paraId="40E4841F">
        <w:tblPrEx>
          <w:tblCellMar>
            <w:top w:w="0" w:type="dxa"/>
            <w:left w:w="108" w:type="dxa"/>
            <w:bottom w:w="0" w:type="dxa"/>
            <w:right w:w="108" w:type="dxa"/>
          </w:tblCellMar>
        </w:tblPrEx>
        <w:trPr>
          <w:trHeight w:val="375"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BEE16A7">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水费、电费、差旅费</w:t>
            </w:r>
          </w:p>
        </w:tc>
        <w:tc>
          <w:tcPr>
            <w:tcW w:w="1542" w:type="dxa"/>
            <w:gridSpan w:val="2"/>
            <w:tcBorders>
              <w:top w:val="single" w:color="auto" w:sz="4" w:space="0"/>
              <w:left w:val="single" w:color="auto" w:sz="4" w:space="0"/>
              <w:bottom w:val="single" w:color="auto" w:sz="4" w:space="0"/>
              <w:right w:val="single" w:color="auto" w:sz="4" w:space="0"/>
            </w:tcBorders>
            <w:noWrap w:val="0"/>
            <w:vAlign w:val="center"/>
          </w:tcPr>
          <w:p w14:paraId="7D4732E8">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26.99</w:t>
            </w:r>
          </w:p>
        </w:tc>
        <w:tc>
          <w:tcPr>
            <w:tcW w:w="2204" w:type="dxa"/>
            <w:gridSpan w:val="3"/>
            <w:tcBorders>
              <w:top w:val="single" w:color="auto" w:sz="4" w:space="0"/>
              <w:left w:val="single" w:color="auto" w:sz="4" w:space="0"/>
              <w:bottom w:val="single" w:color="auto" w:sz="4" w:space="0"/>
              <w:right w:val="single" w:color="000000" w:sz="4" w:space="0"/>
            </w:tcBorders>
            <w:noWrap w:val="0"/>
            <w:vAlign w:val="center"/>
          </w:tcPr>
          <w:p w14:paraId="0C4360DA">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13.24</w:t>
            </w:r>
          </w:p>
        </w:tc>
        <w:tc>
          <w:tcPr>
            <w:tcW w:w="1620" w:type="dxa"/>
            <w:gridSpan w:val="2"/>
            <w:tcBorders>
              <w:top w:val="single" w:color="auto" w:sz="4" w:space="0"/>
              <w:left w:val="nil"/>
              <w:bottom w:val="single" w:color="auto" w:sz="4" w:space="0"/>
              <w:right w:val="single" w:color="000000" w:sz="4" w:space="0"/>
            </w:tcBorders>
            <w:noWrap w:val="0"/>
            <w:vAlign w:val="center"/>
          </w:tcPr>
          <w:p w14:paraId="2FBC58B4">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12.39</w:t>
            </w:r>
          </w:p>
        </w:tc>
      </w:tr>
      <w:tr w14:paraId="2D440383">
        <w:tblPrEx>
          <w:tblCellMar>
            <w:top w:w="0" w:type="dxa"/>
            <w:left w:w="108" w:type="dxa"/>
            <w:bottom w:w="0" w:type="dxa"/>
            <w:right w:w="108" w:type="dxa"/>
          </w:tblCellMar>
        </w:tblPrEx>
        <w:trPr>
          <w:trHeight w:val="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25D4FC13">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 xml:space="preserve">          会议费、培训费</w:t>
            </w:r>
          </w:p>
        </w:tc>
        <w:tc>
          <w:tcPr>
            <w:tcW w:w="1542" w:type="dxa"/>
            <w:gridSpan w:val="2"/>
            <w:tcBorders>
              <w:top w:val="single" w:color="auto" w:sz="4" w:space="0"/>
              <w:left w:val="single" w:color="auto" w:sz="4" w:space="0"/>
              <w:bottom w:val="single" w:color="auto" w:sz="4" w:space="0"/>
              <w:right w:val="single" w:color="auto" w:sz="4" w:space="0"/>
            </w:tcBorders>
            <w:noWrap w:val="0"/>
            <w:vAlign w:val="center"/>
          </w:tcPr>
          <w:p w14:paraId="04BC04A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5.88</w:t>
            </w:r>
          </w:p>
        </w:tc>
        <w:tc>
          <w:tcPr>
            <w:tcW w:w="2204" w:type="dxa"/>
            <w:gridSpan w:val="3"/>
            <w:tcBorders>
              <w:top w:val="single" w:color="auto" w:sz="4" w:space="0"/>
              <w:left w:val="single" w:color="auto" w:sz="4" w:space="0"/>
              <w:bottom w:val="single" w:color="auto" w:sz="4" w:space="0"/>
              <w:right w:val="single" w:color="000000" w:sz="4" w:space="0"/>
            </w:tcBorders>
            <w:noWrap w:val="0"/>
            <w:vAlign w:val="center"/>
          </w:tcPr>
          <w:p w14:paraId="162F690A">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2.80</w:t>
            </w:r>
          </w:p>
        </w:tc>
        <w:tc>
          <w:tcPr>
            <w:tcW w:w="1620" w:type="dxa"/>
            <w:gridSpan w:val="2"/>
            <w:tcBorders>
              <w:top w:val="single" w:color="auto" w:sz="4" w:space="0"/>
              <w:left w:val="nil"/>
              <w:bottom w:val="single" w:color="auto" w:sz="4" w:space="0"/>
              <w:right w:val="single" w:color="000000" w:sz="4" w:space="0"/>
            </w:tcBorders>
            <w:noWrap w:val="0"/>
            <w:vAlign w:val="center"/>
          </w:tcPr>
          <w:p w14:paraId="4833586F">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2.88</w:t>
            </w:r>
          </w:p>
        </w:tc>
      </w:tr>
      <w:tr w14:paraId="07408292">
        <w:tblPrEx>
          <w:tblCellMar>
            <w:top w:w="0" w:type="dxa"/>
            <w:left w:w="108" w:type="dxa"/>
            <w:bottom w:w="0" w:type="dxa"/>
            <w:right w:w="108" w:type="dxa"/>
          </w:tblCellMar>
        </w:tblPrEx>
        <w:trPr>
          <w:trHeight w:val="0" w:hRule="atLeast"/>
          <w:jc w:val="center"/>
        </w:trPr>
        <w:tc>
          <w:tcPr>
            <w:tcW w:w="4363" w:type="dxa"/>
            <w:tcBorders>
              <w:top w:val="single" w:color="auto" w:sz="4" w:space="0"/>
              <w:left w:val="single" w:color="auto" w:sz="4" w:space="0"/>
              <w:bottom w:val="single" w:color="auto" w:sz="4" w:space="0"/>
              <w:right w:val="single" w:color="auto" w:sz="4" w:space="0"/>
            </w:tcBorders>
            <w:noWrap w:val="0"/>
            <w:vAlign w:val="center"/>
          </w:tcPr>
          <w:p w14:paraId="4D1CBB3D">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政府采购金额</w:t>
            </w:r>
          </w:p>
        </w:tc>
        <w:tc>
          <w:tcPr>
            <w:tcW w:w="1542" w:type="dxa"/>
            <w:gridSpan w:val="2"/>
            <w:tcBorders>
              <w:top w:val="single" w:color="auto" w:sz="4" w:space="0"/>
              <w:left w:val="nil"/>
              <w:bottom w:val="single" w:color="auto" w:sz="4" w:space="0"/>
              <w:right w:val="single" w:color="000000" w:sz="4" w:space="0"/>
            </w:tcBorders>
            <w:noWrap w:val="0"/>
            <w:vAlign w:val="center"/>
          </w:tcPr>
          <w:p w14:paraId="1C7E532B">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363.22</w:t>
            </w:r>
          </w:p>
        </w:tc>
        <w:tc>
          <w:tcPr>
            <w:tcW w:w="2204" w:type="dxa"/>
            <w:gridSpan w:val="3"/>
            <w:tcBorders>
              <w:top w:val="single" w:color="auto" w:sz="4" w:space="0"/>
              <w:left w:val="nil"/>
              <w:bottom w:val="single" w:color="auto" w:sz="4" w:space="0"/>
              <w:right w:val="single" w:color="000000" w:sz="4" w:space="0"/>
            </w:tcBorders>
            <w:noWrap w:val="0"/>
            <w:vAlign w:val="center"/>
          </w:tcPr>
          <w:p w14:paraId="52B56DC9">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251.87</w:t>
            </w:r>
          </w:p>
        </w:tc>
        <w:tc>
          <w:tcPr>
            <w:tcW w:w="1620" w:type="dxa"/>
            <w:gridSpan w:val="2"/>
            <w:tcBorders>
              <w:top w:val="single" w:color="auto" w:sz="4" w:space="0"/>
              <w:left w:val="nil"/>
              <w:bottom w:val="single" w:color="auto" w:sz="4" w:space="0"/>
              <w:right w:val="single" w:color="000000" w:sz="4" w:space="0"/>
            </w:tcBorders>
            <w:noWrap w:val="0"/>
            <w:vAlign w:val="center"/>
          </w:tcPr>
          <w:p w14:paraId="24DE0CEE">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79.45</w:t>
            </w:r>
          </w:p>
        </w:tc>
      </w:tr>
      <w:tr w14:paraId="4DBD8B78">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34CFE1E7">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部门基本支出预算调整</w:t>
            </w:r>
          </w:p>
        </w:tc>
        <w:tc>
          <w:tcPr>
            <w:tcW w:w="1542" w:type="dxa"/>
            <w:gridSpan w:val="2"/>
            <w:tcBorders>
              <w:top w:val="single" w:color="auto" w:sz="4" w:space="0"/>
              <w:left w:val="nil"/>
              <w:bottom w:val="single" w:color="auto" w:sz="4" w:space="0"/>
              <w:right w:val="single" w:color="000000" w:sz="4" w:space="0"/>
            </w:tcBorders>
            <w:noWrap w:val="0"/>
            <w:vAlign w:val="center"/>
          </w:tcPr>
          <w:p w14:paraId="5D8A2020">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2204" w:type="dxa"/>
            <w:gridSpan w:val="3"/>
            <w:tcBorders>
              <w:top w:val="single" w:color="auto" w:sz="4" w:space="0"/>
              <w:left w:val="nil"/>
              <w:bottom w:val="single" w:color="auto" w:sz="4" w:space="0"/>
              <w:right w:val="single" w:color="000000" w:sz="4" w:space="0"/>
            </w:tcBorders>
            <w:noWrap w:val="0"/>
            <w:vAlign w:val="center"/>
          </w:tcPr>
          <w:p w14:paraId="1A1304DC">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474.68</w:t>
            </w:r>
          </w:p>
        </w:tc>
        <w:tc>
          <w:tcPr>
            <w:tcW w:w="1620" w:type="dxa"/>
            <w:gridSpan w:val="2"/>
            <w:tcBorders>
              <w:top w:val="single" w:color="auto" w:sz="4" w:space="0"/>
              <w:left w:val="nil"/>
              <w:bottom w:val="single" w:color="auto" w:sz="4" w:space="0"/>
              <w:right w:val="single" w:color="000000" w:sz="4" w:space="0"/>
            </w:tcBorders>
            <w:noWrap w:val="0"/>
            <w:vAlign w:val="center"/>
          </w:tcPr>
          <w:p w14:paraId="6A27207B">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val="en-US" w:eastAsia="zh-CN"/>
              </w:rPr>
            </w:pPr>
          </w:p>
        </w:tc>
      </w:tr>
      <w:tr w14:paraId="17386362">
        <w:tblPrEx>
          <w:tblCellMar>
            <w:top w:w="0" w:type="dxa"/>
            <w:left w:w="108" w:type="dxa"/>
            <w:bottom w:w="0" w:type="dxa"/>
            <w:right w:w="108" w:type="dxa"/>
          </w:tblCellMar>
        </w:tblPrEx>
        <w:trPr>
          <w:trHeight w:val="694" w:hRule="atLeast"/>
          <w:jc w:val="center"/>
        </w:trPr>
        <w:tc>
          <w:tcPr>
            <w:tcW w:w="4363" w:type="dxa"/>
            <w:vMerge w:val="restart"/>
            <w:tcBorders>
              <w:top w:val="single" w:color="auto" w:sz="4" w:space="0"/>
              <w:left w:val="single" w:color="auto" w:sz="4" w:space="0"/>
              <w:bottom w:val="single" w:color="auto" w:sz="4" w:space="0"/>
              <w:right w:val="single" w:color="auto" w:sz="4" w:space="0"/>
            </w:tcBorders>
            <w:noWrap w:val="0"/>
            <w:vAlign w:val="center"/>
          </w:tcPr>
          <w:p w14:paraId="77F2C76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楼堂馆所控制情况</w:t>
            </w:r>
            <w:r>
              <w:rPr>
                <w:rFonts w:hint="eastAsia" w:ascii="仿宋_GB2312" w:hAnsi="仿宋_GB2312" w:eastAsia="仿宋_GB2312" w:cs="仿宋_GB2312"/>
                <w:snapToGrid/>
                <w:kern w:val="2"/>
                <w:sz w:val="20"/>
                <w:szCs w:val="20"/>
                <w:highlight w:val="none"/>
                <w:lang w:eastAsia="zh-CN"/>
              </w:rPr>
              <w:br w:type="textWrapping"/>
            </w:r>
            <w:r>
              <w:rPr>
                <w:rFonts w:hint="eastAsia" w:ascii="仿宋_GB2312" w:hAnsi="仿宋_GB2312" w:eastAsia="仿宋_GB2312" w:cs="仿宋_GB2312"/>
                <w:snapToGrid/>
                <w:kern w:val="2"/>
                <w:sz w:val="20"/>
                <w:szCs w:val="20"/>
                <w:highlight w:val="none"/>
                <w:lang w:eastAsia="zh-CN"/>
              </w:rPr>
              <w:t>（202</w:t>
            </w:r>
            <w:r>
              <w:rPr>
                <w:rFonts w:hint="eastAsia" w:ascii="仿宋_GB2312" w:hAnsi="仿宋_GB2312" w:eastAsia="仿宋_GB2312" w:cs="仿宋_GB2312"/>
                <w:snapToGrid/>
                <w:kern w:val="2"/>
                <w:sz w:val="20"/>
                <w:szCs w:val="20"/>
                <w:highlight w:val="none"/>
                <w:lang w:val="en-US" w:eastAsia="zh-CN"/>
              </w:rPr>
              <w:t>5</w:t>
            </w:r>
            <w:r>
              <w:rPr>
                <w:rFonts w:hint="eastAsia" w:ascii="仿宋_GB2312" w:hAnsi="仿宋_GB2312" w:eastAsia="仿宋_GB2312" w:cs="仿宋_GB2312"/>
                <w:snapToGrid/>
                <w:kern w:val="2"/>
                <w:sz w:val="20"/>
                <w:szCs w:val="20"/>
                <w:highlight w:val="none"/>
                <w:lang w:eastAsia="zh-CN"/>
              </w:rPr>
              <w:t>年完工项目）</w:t>
            </w:r>
          </w:p>
        </w:tc>
        <w:tc>
          <w:tcPr>
            <w:tcW w:w="731" w:type="dxa"/>
            <w:tcBorders>
              <w:top w:val="single" w:color="auto" w:sz="4" w:space="0"/>
              <w:left w:val="nil"/>
              <w:bottom w:val="single" w:color="auto" w:sz="4" w:space="0"/>
              <w:right w:val="single" w:color="auto" w:sz="4" w:space="0"/>
            </w:tcBorders>
            <w:noWrap w:val="0"/>
            <w:vAlign w:val="center"/>
          </w:tcPr>
          <w:p w14:paraId="6C282E07">
            <w:pPr>
              <w:widowControl/>
              <w:kinsoku/>
              <w:autoSpaceDE/>
              <w:autoSpaceDN/>
              <w:adjustRightInd/>
              <w:snapToGrid/>
              <w:spacing w:line="360" w:lineRule="exact"/>
              <w:jc w:val="center"/>
              <w:textAlignment w:val="auto"/>
              <w:rPr>
                <w:rFonts w:hint="eastAsia" w:ascii="仿宋_GB2312" w:hAnsi="仿宋_GB2312" w:eastAsia="仿宋_GB2312" w:cs="仿宋_GB2312"/>
                <w:bCs/>
                <w:snapToGrid/>
                <w:kern w:val="2"/>
                <w:sz w:val="20"/>
                <w:szCs w:val="20"/>
                <w:highlight w:val="none"/>
                <w:lang w:eastAsia="zh-CN"/>
              </w:rPr>
            </w:pPr>
            <w:r>
              <w:rPr>
                <w:rFonts w:hint="eastAsia" w:ascii="仿宋_GB2312" w:hAnsi="仿宋_GB2312" w:eastAsia="仿宋_GB2312" w:cs="仿宋_GB2312"/>
                <w:bCs/>
                <w:snapToGrid/>
                <w:kern w:val="2"/>
                <w:sz w:val="20"/>
                <w:szCs w:val="20"/>
                <w:highlight w:val="none"/>
                <w:lang w:eastAsia="zh-CN"/>
              </w:rPr>
              <w:t>批复规模</w:t>
            </w:r>
            <w:r>
              <w:rPr>
                <w:rFonts w:hint="eastAsia" w:ascii="仿宋_GB2312" w:hAnsi="仿宋_GB2312" w:eastAsia="仿宋_GB2312" w:cs="仿宋_GB2312"/>
                <w:bCs/>
                <w:snapToGrid/>
                <w:kern w:val="2"/>
                <w:sz w:val="20"/>
                <w:szCs w:val="20"/>
                <w:highlight w:val="none"/>
                <w:lang w:eastAsia="zh-CN"/>
              </w:rPr>
              <w:br w:type="textWrapping"/>
            </w:r>
            <w:r>
              <w:rPr>
                <w:rFonts w:hint="eastAsia" w:ascii="仿宋_GB2312" w:hAnsi="仿宋_GB2312" w:eastAsia="仿宋_GB2312" w:cs="仿宋_GB2312"/>
                <w:bCs/>
                <w:snapToGrid/>
                <w:kern w:val="2"/>
                <w:sz w:val="20"/>
                <w:szCs w:val="20"/>
                <w:highlight w:val="none"/>
                <w:lang w:eastAsia="zh-CN"/>
              </w:rPr>
              <w:t>（㎡）</w:t>
            </w:r>
          </w:p>
        </w:tc>
        <w:tc>
          <w:tcPr>
            <w:tcW w:w="811" w:type="dxa"/>
            <w:tcBorders>
              <w:top w:val="single" w:color="auto" w:sz="4" w:space="0"/>
              <w:left w:val="nil"/>
              <w:bottom w:val="single" w:color="auto" w:sz="4" w:space="0"/>
              <w:right w:val="single" w:color="auto" w:sz="4" w:space="0"/>
            </w:tcBorders>
            <w:noWrap w:val="0"/>
            <w:vAlign w:val="center"/>
          </w:tcPr>
          <w:p w14:paraId="1A4B0751">
            <w:pPr>
              <w:widowControl/>
              <w:kinsoku/>
              <w:autoSpaceDE/>
              <w:autoSpaceDN/>
              <w:adjustRightInd/>
              <w:snapToGrid/>
              <w:spacing w:line="360" w:lineRule="exact"/>
              <w:jc w:val="center"/>
              <w:textAlignment w:val="auto"/>
              <w:rPr>
                <w:rFonts w:hint="eastAsia" w:ascii="仿宋_GB2312" w:hAnsi="仿宋_GB2312" w:eastAsia="仿宋_GB2312" w:cs="仿宋_GB2312"/>
                <w:bCs/>
                <w:snapToGrid/>
                <w:kern w:val="2"/>
                <w:sz w:val="20"/>
                <w:szCs w:val="20"/>
                <w:highlight w:val="none"/>
                <w:lang w:eastAsia="zh-CN"/>
              </w:rPr>
            </w:pPr>
            <w:r>
              <w:rPr>
                <w:rFonts w:hint="eastAsia" w:ascii="仿宋_GB2312" w:hAnsi="仿宋_GB2312" w:eastAsia="仿宋_GB2312" w:cs="仿宋_GB2312"/>
                <w:bCs/>
                <w:snapToGrid/>
                <w:kern w:val="2"/>
                <w:sz w:val="20"/>
                <w:szCs w:val="20"/>
                <w:highlight w:val="none"/>
                <w:lang w:eastAsia="zh-CN"/>
              </w:rPr>
              <w:t>实际规模（㎡）</w:t>
            </w:r>
          </w:p>
        </w:tc>
        <w:tc>
          <w:tcPr>
            <w:tcW w:w="873" w:type="dxa"/>
            <w:tcBorders>
              <w:top w:val="single" w:color="auto" w:sz="4" w:space="0"/>
              <w:left w:val="nil"/>
              <w:bottom w:val="single" w:color="auto" w:sz="4" w:space="0"/>
              <w:right w:val="single" w:color="auto" w:sz="4" w:space="0"/>
            </w:tcBorders>
            <w:noWrap w:val="0"/>
            <w:vAlign w:val="center"/>
          </w:tcPr>
          <w:p w14:paraId="3C379BB4">
            <w:pPr>
              <w:widowControl/>
              <w:kinsoku/>
              <w:autoSpaceDE/>
              <w:autoSpaceDN/>
              <w:adjustRightInd/>
              <w:snapToGrid/>
              <w:spacing w:line="360" w:lineRule="exact"/>
              <w:jc w:val="center"/>
              <w:textAlignment w:val="auto"/>
              <w:rPr>
                <w:rFonts w:hint="eastAsia" w:ascii="仿宋_GB2312" w:hAnsi="仿宋_GB2312" w:eastAsia="仿宋_GB2312" w:cs="仿宋_GB2312"/>
                <w:bCs/>
                <w:snapToGrid/>
                <w:kern w:val="2"/>
                <w:sz w:val="20"/>
                <w:szCs w:val="20"/>
                <w:highlight w:val="none"/>
                <w:lang w:eastAsia="zh-CN"/>
              </w:rPr>
            </w:pPr>
            <w:r>
              <w:rPr>
                <w:rFonts w:hint="eastAsia" w:ascii="仿宋_GB2312" w:hAnsi="仿宋_GB2312" w:eastAsia="仿宋_GB2312" w:cs="仿宋_GB2312"/>
                <w:bCs/>
                <w:snapToGrid/>
                <w:kern w:val="2"/>
                <w:sz w:val="20"/>
                <w:szCs w:val="20"/>
                <w:highlight w:val="none"/>
                <w:lang w:eastAsia="zh-CN"/>
              </w:rPr>
              <w:t>规模控制率</w:t>
            </w:r>
          </w:p>
        </w:tc>
        <w:tc>
          <w:tcPr>
            <w:tcW w:w="910" w:type="dxa"/>
            <w:tcBorders>
              <w:top w:val="single" w:color="auto" w:sz="4" w:space="0"/>
              <w:left w:val="nil"/>
              <w:bottom w:val="single" w:color="auto" w:sz="4" w:space="0"/>
              <w:right w:val="single" w:color="auto" w:sz="4" w:space="0"/>
            </w:tcBorders>
            <w:noWrap w:val="0"/>
            <w:vAlign w:val="center"/>
          </w:tcPr>
          <w:p w14:paraId="32C77BD3">
            <w:pPr>
              <w:widowControl/>
              <w:kinsoku/>
              <w:autoSpaceDE/>
              <w:autoSpaceDN/>
              <w:adjustRightInd/>
              <w:snapToGrid/>
              <w:spacing w:line="360" w:lineRule="exact"/>
              <w:jc w:val="center"/>
              <w:textAlignment w:val="auto"/>
              <w:rPr>
                <w:rFonts w:hint="eastAsia" w:ascii="仿宋_GB2312" w:hAnsi="仿宋_GB2312" w:eastAsia="仿宋_GB2312" w:cs="仿宋_GB2312"/>
                <w:bCs/>
                <w:snapToGrid/>
                <w:kern w:val="2"/>
                <w:sz w:val="20"/>
                <w:szCs w:val="20"/>
                <w:highlight w:val="none"/>
                <w:lang w:eastAsia="zh-CN"/>
              </w:rPr>
            </w:pPr>
            <w:r>
              <w:rPr>
                <w:rFonts w:hint="eastAsia" w:ascii="仿宋_GB2312" w:hAnsi="仿宋_GB2312" w:eastAsia="仿宋_GB2312" w:cs="仿宋_GB2312"/>
                <w:bCs/>
                <w:snapToGrid/>
                <w:kern w:val="2"/>
                <w:sz w:val="20"/>
                <w:szCs w:val="20"/>
                <w:highlight w:val="none"/>
                <w:lang w:eastAsia="zh-CN"/>
              </w:rPr>
              <w:t>预算投资（万元）</w:t>
            </w:r>
          </w:p>
        </w:tc>
        <w:tc>
          <w:tcPr>
            <w:tcW w:w="1019" w:type="dxa"/>
            <w:gridSpan w:val="2"/>
            <w:tcBorders>
              <w:top w:val="single" w:color="auto" w:sz="4" w:space="0"/>
              <w:left w:val="nil"/>
              <w:bottom w:val="single" w:color="auto" w:sz="4" w:space="0"/>
              <w:right w:val="single" w:color="auto" w:sz="4" w:space="0"/>
            </w:tcBorders>
            <w:noWrap w:val="0"/>
            <w:vAlign w:val="center"/>
          </w:tcPr>
          <w:p w14:paraId="2A42A858">
            <w:pPr>
              <w:widowControl/>
              <w:kinsoku/>
              <w:autoSpaceDE/>
              <w:autoSpaceDN/>
              <w:adjustRightInd/>
              <w:snapToGrid/>
              <w:spacing w:line="360" w:lineRule="exact"/>
              <w:jc w:val="center"/>
              <w:textAlignment w:val="auto"/>
              <w:rPr>
                <w:rFonts w:hint="eastAsia" w:ascii="仿宋_GB2312" w:hAnsi="仿宋_GB2312" w:eastAsia="仿宋_GB2312" w:cs="仿宋_GB2312"/>
                <w:bCs/>
                <w:snapToGrid/>
                <w:kern w:val="2"/>
                <w:sz w:val="20"/>
                <w:szCs w:val="20"/>
                <w:highlight w:val="none"/>
                <w:lang w:eastAsia="zh-CN"/>
              </w:rPr>
            </w:pPr>
            <w:r>
              <w:rPr>
                <w:rFonts w:hint="eastAsia" w:ascii="仿宋_GB2312" w:hAnsi="仿宋_GB2312" w:eastAsia="仿宋_GB2312" w:cs="仿宋_GB2312"/>
                <w:bCs/>
                <w:snapToGrid/>
                <w:kern w:val="2"/>
                <w:sz w:val="20"/>
                <w:szCs w:val="20"/>
                <w:highlight w:val="none"/>
                <w:lang w:eastAsia="zh-CN"/>
              </w:rPr>
              <w:t>实际投资（万元）</w:t>
            </w:r>
          </w:p>
        </w:tc>
        <w:tc>
          <w:tcPr>
            <w:tcW w:w="1022" w:type="dxa"/>
            <w:tcBorders>
              <w:top w:val="single" w:color="auto" w:sz="4" w:space="0"/>
              <w:left w:val="nil"/>
              <w:bottom w:val="single" w:color="auto" w:sz="4" w:space="0"/>
              <w:right w:val="single" w:color="auto" w:sz="4" w:space="0"/>
            </w:tcBorders>
            <w:noWrap w:val="0"/>
            <w:vAlign w:val="center"/>
          </w:tcPr>
          <w:p w14:paraId="43DB5CF8">
            <w:pPr>
              <w:widowControl/>
              <w:kinsoku/>
              <w:autoSpaceDE/>
              <w:autoSpaceDN/>
              <w:adjustRightInd/>
              <w:snapToGrid/>
              <w:spacing w:line="360" w:lineRule="exact"/>
              <w:jc w:val="center"/>
              <w:textAlignment w:val="auto"/>
              <w:rPr>
                <w:rFonts w:hint="eastAsia" w:ascii="仿宋_GB2312" w:hAnsi="仿宋_GB2312" w:eastAsia="仿宋_GB2312" w:cs="仿宋_GB2312"/>
                <w:bCs/>
                <w:snapToGrid/>
                <w:kern w:val="2"/>
                <w:sz w:val="20"/>
                <w:szCs w:val="20"/>
                <w:highlight w:val="none"/>
                <w:lang w:eastAsia="zh-CN"/>
              </w:rPr>
            </w:pPr>
            <w:r>
              <w:rPr>
                <w:rFonts w:hint="eastAsia" w:ascii="仿宋_GB2312" w:hAnsi="仿宋_GB2312" w:eastAsia="仿宋_GB2312" w:cs="仿宋_GB2312"/>
                <w:bCs/>
                <w:snapToGrid/>
                <w:kern w:val="2"/>
                <w:sz w:val="20"/>
                <w:szCs w:val="20"/>
                <w:highlight w:val="none"/>
                <w:lang w:eastAsia="zh-CN"/>
              </w:rPr>
              <w:t>投资概算控制率</w:t>
            </w:r>
          </w:p>
        </w:tc>
      </w:tr>
      <w:tr w14:paraId="4FFE8200">
        <w:tblPrEx>
          <w:tblCellMar>
            <w:top w:w="0" w:type="dxa"/>
            <w:left w:w="108" w:type="dxa"/>
            <w:bottom w:w="0" w:type="dxa"/>
            <w:right w:w="108" w:type="dxa"/>
          </w:tblCellMar>
        </w:tblPrEx>
        <w:trPr>
          <w:trHeight w:val="205" w:hRule="atLeast"/>
          <w:jc w:val="center"/>
        </w:trPr>
        <w:tc>
          <w:tcPr>
            <w:tcW w:w="4363" w:type="dxa"/>
            <w:vMerge w:val="continue"/>
            <w:tcBorders>
              <w:top w:val="nil"/>
              <w:left w:val="single" w:color="auto" w:sz="4" w:space="0"/>
              <w:bottom w:val="single" w:color="auto" w:sz="4" w:space="0"/>
              <w:right w:val="single" w:color="auto" w:sz="4" w:space="0"/>
            </w:tcBorders>
            <w:noWrap w:val="0"/>
            <w:vAlign w:val="center"/>
          </w:tcPr>
          <w:p w14:paraId="1FAE3125">
            <w:pPr>
              <w:widowControl/>
              <w:kinsoku/>
              <w:autoSpaceDE/>
              <w:autoSpaceDN/>
              <w:adjustRightInd/>
              <w:snapToGrid/>
              <w:spacing w:line="360" w:lineRule="exact"/>
              <w:jc w:val="left"/>
              <w:textAlignment w:val="auto"/>
              <w:rPr>
                <w:rFonts w:hint="eastAsia" w:ascii="仿宋_GB2312" w:hAnsi="仿宋_GB2312" w:eastAsia="仿宋_GB2312" w:cs="仿宋_GB2312"/>
                <w:snapToGrid/>
                <w:kern w:val="2"/>
                <w:sz w:val="20"/>
                <w:szCs w:val="20"/>
                <w:highlight w:val="none"/>
                <w:lang w:eastAsia="zh-CN"/>
              </w:rPr>
            </w:pPr>
          </w:p>
        </w:tc>
        <w:tc>
          <w:tcPr>
            <w:tcW w:w="731" w:type="dxa"/>
            <w:tcBorders>
              <w:top w:val="nil"/>
              <w:left w:val="nil"/>
              <w:bottom w:val="single" w:color="auto" w:sz="4" w:space="0"/>
              <w:right w:val="single" w:color="auto" w:sz="4" w:space="0"/>
            </w:tcBorders>
            <w:noWrap w:val="0"/>
            <w:vAlign w:val="center"/>
          </w:tcPr>
          <w:p w14:paraId="2920C22C">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811" w:type="dxa"/>
            <w:tcBorders>
              <w:top w:val="nil"/>
              <w:left w:val="nil"/>
              <w:bottom w:val="single" w:color="auto" w:sz="4" w:space="0"/>
              <w:right w:val="single" w:color="auto" w:sz="4" w:space="0"/>
            </w:tcBorders>
            <w:noWrap w:val="0"/>
            <w:vAlign w:val="center"/>
          </w:tcPr>
          <w:p w14:paraId="3B972983">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873" w:type="dxa"/>
            <w:tcBorders>
              <w:top w:val="nil"/>
              <w:left w:val="nil"/>
              <w:bottom w:val="single" w:color="auto" w:sz="4" w:space="0"/>
              <w:right w:val="single" w:color="auto" w:sz="4" w:space="0"/>
            </w:tcBorders>
            <w:noWrap w:val="0"/>
            <w:vAlign w:val="center"/>
          </w:tcPr>
          <w:p w14:paraId="3082ED43">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910" w:type="dxa"/>
            <w:tcBorders>
              <w:top w:val="nil"/>
              <w:left w:val="nil"/>
              <w:bottom w:val="single" w:color="auto" w:sz="4" w:space="0"/>
              <w:right w:val="single" w:color="auto" w:sz="4" w:space="0"/>
            </w:tcBorders>
            <w:noWrap w:val="0"/>
            <w:vAlign w:val="center"/>
          </w:tcPr>
          <w:p w14:paraId="23F27538">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1019" w:type="dxa"/>
            <w:gridSpan w:val="2"/>
            <w:tcBorders>
              <w:top w:val="nil"/>
              <w:left w:val="nil"/>
              <w:bottom w:val="single" w:color="auto" w:sz="4" w:space="0"/>
              <w:right w:val="single" w:color="auto" w:sz="4" w:space="0"/>
            </w:tcBorders>
            <w:noWrap w:val="0"/>
            <w:vAlign w:val="center"/>
          </w:tcPr>
          <w:p w14:paraId="62CC331A">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c>
          <w:tcPr>
            <w:tcW w:w="1022" w:type="dxa"/>
            <w:tcBorders>
              <w:top w:val="nil"/>
              <w:left w:val="nil"/>
              <w:bottom w:val="single" w:color="auto" w:sz="4" w:space="0"/>
              <w:right w:val="single" w:color="auto" w:sz="4" w:space="0"/>
            </w:tcBorders>
            <w:noWrap w:val="0"/>
            <w:vAlign w:val="center"/>
          </w:tcPr>
          <w:p w14:paraId="1347BD76">
            <w:pPr>
              <w:widowControl/>
              <w:kinsoku/>
              <w:autoSpaceDE/>
              <w:autoSpaceDN/>
              <w:adjustRightInd/>
              <w:snapToGrid/>
              <w:spacing w:line="36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0</w:t>
            </w:r>
          </w:p>
        </w:tc>
      </w:tr>
      <w:tr w14:paraId="39DC3466">
        <w:tblPrEx>
          <w:tblCellMar>
            <w:top w:w="0" w:type="dxa"/>
            <w:left w:w="108" w:type="dxa"/>
            <w:bottom w:w="0" w:type="dxa"/>
            <w:right w:w="108" w:type="dxa"/>
          </w:tblCellMar>
        </w:tblPrEx>
        <w:trPr>
          <w:trHeight w:val="0" w:hRule="atLeast"/>
          <w:jc w:val="center"/>
        </w:trPr>
        <w:tc>
          <w:tcPr>
            <w:tcW w:w="4363" w:type="dxa"/>
            <w:tcBorders>
              <w:top w:val="nil"/>
              <w:left w:val="single" w:color="auto" w:sz="4" w:space="0"/>
              <w:bottom w:val="single" w:color="auto" w:sz="4" w:space="0"/>
              <w:right w:val="single" w:color="auto" w:sz="4" w:space="0"/>
            </w:tcBorders>
            <w:noWrap w:val="0"/>
            <w:vAlign w:val="center"/>
          </w:tcPr>
          <w:p w14:paraId="51B8D801">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厉行节约保障措施</w:t>
            </w:r>
          </w:p>
        </w:tc>
        <w:tc>
          <w:tcPr>
            <w:tcW w:w="5366" w:type="dxa"/>
            <w:gridSpan w:val="7"/>
            <w:tcBorders>
              <w:top w:val="single" w:color="auto" w:sz="4" w:space="0"/>
              <w:left w:val="nil"/>
              <w:bottom w:val="single" w:color="auto" w:sz="4" w:space="0"/>
              <w:right w:val="single" w:color="auto" w:sz="4" w:space="0"/>
            </w:tcBorders>
            <w:noWrap w:val="0"/>
            <w:vAlign w:val="center"/>
          </w:tcPr>
          <w:p w14:paraId="2586E35D">
            <w:pPr>
              <w:widowControl/>
              <w:kinsoku/>
              <w:autoSpaceDE/>
              <w:autoSpaceDN/>
              <w:adjustRightInd/>
              <w:snapToGrid/>
              <w:spacing w:line="3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z w:val="20"/>
                <w:szCs w:val="20"/>
                <w:highlight w:val="none"/>
                <w:lang w:val="en-US" w:eastAsia="zh-CN"/>
              </w:rPr>
              <w:t>严格落实中央八项规定，从严控制“三公”经费。</w:t>
            </w:r>
            <w:r>
              <w:rPr>
                <w:rFonts w:hint="eastAsia" w:ascii="仿宋_GB2312" w:hAnsi="仿宋_GB2312" w:eastAsia="仿宋_GB2312" w:cs="仿宋_GB2312"/>
                <w:snapToGrid/>
                <w:kern w:val="2"/>
                <w:sz w:val="20"/>
                <w:szCs w:val="20"/>
                <w:highlight w:val="none"/>
                <w:lang w:eastAsia="zh-CN"/>
              </w:rPr>
              <w:t>　</w:t>
            </w:r>
          </w:p>
        </w:tc>
      </w:tr>
    </w:tbl>
    <w:p w14:paraId="6C1BBB08">
      <w:pPr>
        <w:widowControl/>
        <w:kinsoku/>
        <w:autoSpaceDE/>
        <w:autoSpaceDN/>
        <w:adjustRightInd/>
        <w:snapToGrid/>
        <w:spacing w:afterLines="0" w:line="400" w:lineRule="exact"/>
        <w:ind w:left="660" w:hanging="660" w:hangingChars="300"/>
        <w:jc w:val="left"/>
        <w:textAlignment w:val="auto"/>
        <w:rPr>
          <w:rFonts w:hint="default" w:ascii="Times New Roman" w:hAnsi="Times New Roman" w:eastAsia="仿宋_GB2312" w:cs="Times New Roman"/>
          <w:snapToGrid/>
          <w:kern w:val="2"/>
          <w:sz w:val="22"/>
          <w:szCs w:val="24"/>
          <w:highlight w:val="none"/>
          <w:lang w:eastAsia="zh-CN"/>
        </w:rPr>
      </w:pPr>
      <w:r>
        <w:rPr>
          <w:rFonts w:hint="default" w:ascii="Times New Roman" w:hAnsi="Times New Roman" w:eastAsia="仿宋_GB2312" w:cs="Times New Roman"/>
          <w:snapToGrid/>
          <w:kern w:val="2"/>
          <w:sz w:val="22"/>
          <w:szCs w:val="24"/>
          <w:highlight w:val="none"/>
          <w:lang w:eastAsia="zh-CN"/>
        </w:rPr>
        <w:t>说明：“项目支出”需要填报基本支出以外的所有项目支出情况，“公用经费”填报基本支出中的一般商品和服务支出。</w:t>
      </w:r>
    </w:p>
    <w:p w14:paraId="63E84FD8">
      <w:pPr>
        <w:keepNext w:val="0"/>
        <w:keepLines w:val="0"/>
        <w:pageBreakBefore w:val="0"/>
        <w:widowControl/>
        <w:kinsoku/>
        <w:wordWrap/>
        <w:overflowPunct/>
        <w:topLinePunct w:val="0"/>
        <w:autoSpaceDE/>
        <w:autoSpaceDN/>
        <w:bidi w:val="0"/>
        <w:adjustRightInd/>
        <w:snapToGrid/>
        <w:spacing w:after="0" w:afterLines="0" w:line="400" w:lineRule="exact"/>
        <w:jc w:val="left"/>
        <w:textAlignment w:val="auto"/>
        <w:rPr>
          <w:rFonts w:hint="eastAsia" w:ascii="黑体" w:hAnsi="黑体" w:eastAsia="黑体" w:cs="黑体"/>
          <w:snapToGrid/>
          <w:kern w:val="2"/>
          <w:sz w:val="32"/>
          <w:szCs w:val="32"/>
          <w:highlight w:val="none"/>
          <w:lang w:val="en-US" w:eastAsia="zh-CN"/>
        </w:rPr>
      </w:pPr>
      <w:r>
        <w:rPr>
          <w:rFonts w:hint="default" w:ascii="Times New Roman" w:hAnsi="Times New Roman" w:eastAsia="仿宋_GB2312" w:cs="Times New Roman"/>
          <w:snapToGrid/>
          <w:kern w:val="2"/>
          <w:sz w:val="22"/>
          <w:szCs w:val="24"/>
          <w:highlight w:val="none"/>
          <w:lang w:eastAsia="zh-CN"/>
        </w:rPr>
        <w:t>填表人：        填报日期：          联系电话：            单位负责人签字：</w:t>
      </w:r>
      <w:r>
        <w:rPr>
          <w:rFonts w:hint="default" w:ascii="Times New Roman" w:hAnsi="Times New Roman" w:eastAsia="仿宋_GB2312" w:cs="Times New Roman"/>
          <w:snapToGrid/>
          <w:kern w:val="2"/>
          <w:sz w:val="22"/>
          <w:szCs w:val="24"/>
          <w:highlight w:val="none"/>
          <w:lang w:eastAsia="zh-CN"/>
        </w:rPr>
        <w:br w:type="page"/>
      </w:r>
      <w:r>
        <w:rPr>
          <w:rFonts w:hint="eastAsia" w:ascii="黑体" w:hAnsi="黑体" w:eastAsia="黑体" w:cs="黑体"/>
          <w:snapToGrid/>
          <w:kern w:val="2"/>
          <w:sz w:val="32"/>
          <w:szCs w:val="32"/>
          <w:highlight w:val="none"/>
          <w:lang w:eastAsia="zh-CN"/>
        </w:rPr>
        <w:t>附件</w:t>
      </w:r>
      <w:r>
        <w:rPr>
          <w:rFonts w:hint="eastAsia" w:ascii="黑体" w:hAnsi="黑体" w:eastAsia="黑体" w:cs="黑体"/>
          <w:snapToGrid/>
          <w:kern w:val="2"/>
          <w:sz w:val="32"/>
          <w:szCs w:val="32"/>
          <w:highlight w:val="none"/>
          <w:lang w:val="en-US" w:eastAsia="zh-CN"/>
        </w:rPr>
        <w:t>2</w:t>
      </w:r>
    </w:p>
    <w:p w14:paraId="36203195">
      <w:pPr>
        <w:keepNext w:val="0"/>
        <w:keepLines w:val="0"/>
        <w:pageBreakBefore w:val="0"/>
        <w:widowControl/>
        <w:kinsoku/>
        <w:wordWrap/>
        <w:overflowPunct/>
        <w:topLinePunct w:val="0"/>
        <w:autoSpaceDE/>
        <w:autoSpaceDN/>
        <w:bidi w:val="0"/>
        <w:adjustRightInd/>
        <w:snapToGrid/>
        <w:spacing w:after="120" w:afterLines="50" w:line="240" w:lineRule="auto"/>
        <w:jc w:val="center"/>
        <w:textAlignment w:val="auto"/>
        <w:rPr>
          <w:rFonts w:hint="eastAsia" w:ascii="方正小标宋简体" w:hAnsi="方正小标宋简体" w:eastAsia="方正小标宋简体" w:cs="方正小标宋简体"/>
          <w:snapToGrid/>
          <w:color w:val="000000"/>
          <w:kern w:val="2"/>
          <w:sz w:val="36"/>
          <w:szCs w:val="36"/>
          <w:highlight w:val="none"/>
          <w:lang w:eastAsia="zh-CN"/>
        </w:rPr>
      </w:pPr>
      <w:r>
        <w:rPr>
          <w:rFonts w:hint="eastAsia" w:ascii="方正小标宋简体" w:hAnsi="方正小标宋简体" w:eastAsia="方正小标宋简体" w:cs="方正小标宋简体"/>
          <w:snapToGrid/>
          <w:color w:val="000000"/>
          <w:kern w:val="2"/>
          <w:sz w:val="36"/>
          <w:szCs w:val="36"/>
          <w:highlight w:val="none"/>
          <w:lang w:eastAsia="zh-CN"/>
        </w:rPr>
        <w:t>202</w:t>
      </w:r>
      <w:r>
        <w:rPr>
          <w:rFonts w:hint="eastAsia" w:ascii="方正小标宋简体" w:hAnsi="方正小标宋简体" w:eastAsia="方正小标宋简体" w:cs="方正小标宋简体"/>
          <w:snapToGrid/>
          <w:color w:val="000000"/>
          <w:kern w:val="2"/>
          <w:sz w:val="36"/>
          <w:szCs w:val="36"/>
          <w:highlight w:val="none"/>
          <w:lang w:val="en-US" w:eastAsia="zh-CN"/>
        </w:rPr>
        <w:t>5</w:t>
      </w:r>
      <w:r>
        <w:rPr>
          <w:rFonts w:hint="eastAsia" w:ascii="方正小标宋简体" w:hAnsi="方正小标宋简体" w:eastAsia="方正小标宋简体" w:cs="方正小标宋简体"/>
          <w:snapToGrid/>
          <w:color w:val="000000"/>
          <w:kern w:val="2"/>
          <w:sz w:val="36"/>
          <w:szCs w:val="36"/>
          <w:highlight w:val="none"/>
          <w:lang w:eastAsia="zh-CN"/>
        </w:rPr>
        <w:t>年度部门整体支出绩效自评表</w:t>
      </w:r>
    </w:p>
    <w:tbl>
      <w:tblPr>
        <w:tblStyle w:val="5"/>
        <w:tblW w:w="10197" w:type="dxa"/>
        <w:jc w:val="center"/>
        <w:tblLayout w:type="autofit"/>
        <w:tblCellMar>
          <w:top w:w="0" w:type="dxa"/>
          <w:left w:w="108" w:type="dxa"/>
          <w:bottom w:w="0" w:type="dxa"/>
          <w:right w:w="108" w:type="dxa"/>
        </w:tblCellMar>
      </w:tblPr>
      <w:tblGrid>
        <w:gridCol w:w="1117"/>
        <w:gridCol w:w="980"/>
        <w:gridCol w:w="1026"/>
        <w:gridCol w:w="1469"/>
        <w:gridCol w:w="1273"/>
        <w:gridCol w:w="1265"/>
        <w:gridCol w:w="714"/>
        <w:gridCol w:w="916"/>
        <w:gridCol w:w="1437"/>
      </w:tblGrid>
      <w:tr w14:paraId="50E29D5F">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69A2111">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市级预算部门名称</w:t>
            </w:r>
          </w:p>
        </w:tc>
        <w:tc>
          <w:tcPr>
            <w:tcW w:w="9080" w:type="dxa"/>
            <w:gridSpan w:val="8"/>
            <w:tcBorders>
              <w:top w:val="single" w:color="auto" w:sz="4" w:space="0"/>
              <w:left w:val="nil"/>
              <w:bottom w:val="single" w:color="auto" w:sz="4" w:space="0"/>
              <w:right w:val="single" w:color="auto" w:sz="4" w:space="0"/>
            </w:tcBorders>
            <w:noWrap w:val="0"/>
            <w:vAlign w:val="center"/>
          </w:tcPr>
          <w:p w14:paraId="5200E82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　</w:t>
            </w:r>
          </w:p>
        </w:tc>
      </w:tr>
      <w:tr w14:paraId="173BA128">
        <w:tblPrEx>
          <w:tblCellMar>
            <w:top w:w="0" w:type="dxa"/>
            <w:left w:w="108" w:type="dxa"/>
            <w:bottom w:w="0" w:type="dxa"/>
            <w:right w:w="108" w:type="dxa"/>
          </w:tblCellMar>
        </w:tblPrEx>
        <w:trPr>
          <w:trHeight w:val="340" w:hRule="atLeast"/>
          <w:jc w:val="center"/>
        </w:trPr>
        <w:tc>
          <w:tcPr>
            <w:tcW w:w="1117" w:type="dxa"/>
            <w:vMerge w:val="restart"/>
            <w:tcBorders>
              <w:top w:val="nil"/>
              <w:left w:val="single" w:color="auto" w:sz="4" w:space="0"/>
              <w:right w:val="single" w:color="auto" w:sz="4" w:space="0"/>
            </w:tcBorders>
            <w:noWrap w:val="0"/>
            <w:vAlign w:val="center"/>
          </w:tcPr>
          <w:p w14:paraId="0A46688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年度预</w:t>
            </w:r>
          </w:p>
          <w:p w14:paraId="1098C3F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算申请</w:t>
            </w:r>
            <w:r>
              <w:rPr>
                <w:rFonts w:hint="eastAsia" w:ascii="仿宋_GB2312" w:hAnsi="仿宋_GB2312" w:eastAsia="仿宋_GB2312" w:cs="仿宋_GB2312"/>
                <w:snapToGrid/>
                <w:color w:val="000000"/>
                <w:kern w:val="2"/>
                <w:sz w:val="20"/>
                <w:szCs w:val="20"/>
                <w:highlight w:val="none"/>
                <w:lang w:eastAsia="zh-CN"/>
              </w:rPr>
              <w:br w:type="textWrapping"/>
            </w:r>
            <w:r>
              <w:rPr>
                <w:rFonts w:hint="eastAsia" w:ascii="仿宋_GB2312" w:hAnsi="仿宋_GB2312" w:eastAsia="仿宋_GB2312" w:cs="仿宋_GB2312"/>
                <w:snapToGrid/>
                <w:color w:val="000000"/>
                <w:kern w:val="2"/>
                <w:sz w:val="20"/>
                <w:szCs w:val="20"/>
                <w:highlight w:val="none"/>
                <w:lang w:eastAsia="zh-CN"/>
              </w:rPr>
              <w:t>（万元）</w:t>
            </w:r>
          </w:p>
        </w:tc>
        <w:tc>
          <w:tcPr>
            <w:tcW w:w="2006" w:type="dxa"/>
            <w:gridSpan w:val="2"/>
            <w:tcBorders>
              <w:top w:val="nil"/>
              <w:left w:val="nil"/>
              <w:bottom w:val="single" w:color="auto" w:sz="4" w:space="0"/>
              <w:right w:val="single" w:color="auto" w:sz="4" w:space="0"/>
            </w:tcBorders>
            <w:noWrap w:val="0"/>
            <w:vAlign w:val="center"/>
          </w:tcPr>
          <w:p w14:paraId="21DEEEBC">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p>
        </w:tc>
        <w:tc>
          <w:tcPr>
            <w:tcW w:w="1469" w:type="dxa"/>
            <w:tcBorders>
              <w:top w:val="nil"/>
              <w:left w:val="nil"/>
              <w:bottom w:val="single" w:color="auto" w:sz="4" w:space="0"/>
              <w:right w:val="single" w:color="auto" w:sz="4" w:space="0"/>
            </w:tcBorders>
            <w:noWrap w:val="0"/>
            <w:vAlign w:val="center"/>
          </w:tcPr>
          <w:p w14:paraId="13353986">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年初预算数</w:t>
            </w:r>
          </w:p>
        </w:tc>
        <w:tc>
          <w:tcPr>
            <w:tcW w:w="1273" w:type="dxa"/>
            <w:tcBorders>
              <w:top w:val="nil"/>
              <w:left w:val="nil"/>
              <w:bottom w:val="single" w:color="auto" w:sz="4" w:space="0"/>
              <w:right w:val="single" w:color="auto" w:sz="4" w:space="0"/>
            </w:tcBorders>
            <w:noWrap w:val="0"/>
            <w:vAlign w:val="center"/>
          </w:tcPr>
          <w:p w14:paraId="03030A08">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全年预算数</w:t>
            </w:r>
          </w:p>
        </w:tc>
        <w:tc>
          <w:tcPr>
            <w:tcW w:w="1265" w:type="dxa"/>
            <w:tcBorders>
              <w:top w:val="nil"/>
              <w:left w:val="nil"/>
              <w:bottom w:val="single" w:color="auto" w:sz="4" w:space="0"/>
              <w:right w:val="single" w:color="auto" w:sz="4" w:space="0"/>
            </w:tcBorders>
            <w:noWrap w:val="0"/>
            <w:vAlign w:val="center"/>
          </w:tcPr>
          <w:p w14:paraId="19FC9F5A">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全年执行数</w:t>
            </w:r>
          </w:p>
        </w:tc>
        <w:tc>
          <w:tcPr>
            <w:tcW w:w="714" w:type="dxa"/>
            <w:tcBorders>
              <w:top w:val="nil"/>
              <w:left w:val="nil"/>
              <w:bottom w:val="single" w:color="auto" w:sz="4" w:space="0"/>
              <w:right w:val="single" w:color="auto" w:sz="4" w:space="0"/>
            </w:tcBorders>
            <w:noWrap w:val="0"/>
            <w:vAlign w:val="center"/>
          </w:tcPr>
          <w:p w14:paraId="68909285">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分值</w:t>
            </w:r>
          </w:p>
        </w:tc>
        <w:tc>
          <w:tcPr>
            <w:tcW w:w="916" w:type="dxa"/>
            <w:tcBorders>
              <w:top w:val="nil"/>
              <w:left w:val="nil"/>
              <w:bottom w:val="single" w:color="auto" w:sz="4" w:space="0"/>
              <w:right w:val="single" w:color="auto" w:sz="4" w:space="0"/>
            </w:tcBorders>
            <w:noWrap w:val="0"/>
            <w:vAlign w:val="center"/>
          </w:tcPr>
          <w:p w14:paraId="2CCF260F">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执行率</w:t>
            </w:r>
          </w:p>
        </w:tc>
        <w:tc>
          <w:tcPr>
            <w:tcW w:w="1437" w:type="dxa"/>
            <w:tcBorders>
              <w:top w:val="nil"/>
              <w:left w:val="nil"/>
              <w:bottom w:val="single" w:color="auto" w:sz="4" w:space="0"/>
              <w:right w:val="single" w:color="auto" w:sz="4" w:space="0"/>
            </w:tcBorders>
            <w:noWrap w:val="0"/>
            <w:vAlign w:val="center"/>
          </w:tcPr>
          <w:p w14:paraId="11E3D10C">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得分</w:t>
            </w:r>
          </w:p>
        </w:tc>
      </w:tr>
      <w:tr w14:paraId="6FE07E32">
        <w:tblPrEx>
          <w:tblCellMar>
            <w:top w:w="0" w:type="dxa"/>
            <w:left w:w="108" w:type="dxa"/>
            <w:bottom w:w="0" w:type="dxa"/>
            <w:right w:w="108" w:type="dxa"/>
          </w:tblCellMar>
        </w:tblPrEx>
        <w:trPr>
          <w:jc w:val="center"/>
        </w:trPr>
        <w:tc>
          <w:tcPr>
            <w:tcW w:w="1117" w:type="dxa"/>
            <w:vMerge w:val="continue"/>
            <w:tcBorders>
              <w:top w:val="nil"/>
              <w:left w:val="single" w:color="auto" w:sz="4" w:space="0"/>
              <w:right w:val="single" w:color="auto" w:sz="4" w:space="0"/>
            </w:tcBorders>
            <w:noWrap w:val="0"/>
            <w:vAlign w:val="center"/>
          </w:tcPr>
          <w:p w14:paraId="0A123AC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2006" w:type="dxa"/>
            <w:gridSpan w:val="2"/>
            <w:tcBorders>
              <w:top w:val="nil"/>
              <w:left w:val="nil"/>
              <w:bottom w:val="single" w:color="auto" w:sz="4" w:space="0"/>
              <w:right w:val="single" w:color="auto" w:sz="4" w:space="0"/>
            </w:tcBorders>
            <w:noWrap w:val="0"/>
            <w:vAlign w:val="center"/>
          </w:tcPr>
          <w:p w14:paraId="55E8208A">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年度资金总额</w:t>
            </w:r>
          </w:p>
        </w:tc>
        <w:tc>
          <w:tcPr>
            <w:tcW w:w="1469" w:type="dxa"/>
            <w:tcBorders>
              <w:top w:val="nil"/>
              <w:left w:val="nil"/>
              <w:bottom w:val="single" w:color="auto" w:sz="4" w:space="0"/>
              <w:right w:val="single" w:color="auto" w:sz="4" w:space="0"/>
            </w:tcBorders>
            <w:noWrap w:val="0"/>
            <w:vAlign w:val="center"/>
          </w:tcPr>
          <w:p w14:paraId="27E4D486">
            <w:pPr>
              <w:widowControl w:val="0"/>
              <w:kinsoku/>
              <w:autoSpaceDE/>
              <w:autoSpaceDN/>
              <w:adjustRightInd/>
              <w:snapToGrid/>
              <w:spacing w:line="240" w:lineRule="exact"/>
              <w:jc w:val="center"/>
              <w:textAlignment w:val="auto"/>
              <w:rPr>
                <w:rFonts w:hint="eastAsia" w:ascii="仿宋" w:hAnsi="仿宋" w:eastAsia="仿宋" w:cs="仿宋"/>
                <w:snapToGrid/>
                <w:kern w:val="2"/>
                <w:sz w:val="20"/>
                <w:szCs w:val="20"/>
                <w:highlight w:val="none"/>
                <w:lang w:val="en-US" w:eastAsia="zh-CN"/>
              </w:rPr>
            </w:pPr>
            <w:r>
              <w:rPr>
                <w:rFonts w:hint="eastAsia" w:ascii="仿宋" w:hAnsi="仿宋" w:eastAsia="仿宋" w:cs="仿宋"/>
                <w:snapToGrid/>
                <w:kern w:val="2"/>
                <w:szCs w:val="24"/>
                <w:lang w:val="en-US" w:eastAsia="zh-CN"/>
              </w:rPr>
              <w:t>1835.35</w:t>
            </w:r>
          </w:p>
        </w:tc>
        <w:tc>
          <w:tcPr>
            <w:tcW w:w="1273" w:type="dxa"/>
            <w:tcBorders>
              <w:top w:val="nil"/>
              <w:left w:val="nil"/>
              <w:bottom w:val="single" w:color="auto" w:sz="4" w:space="0"/>
              <w:right w:val="single" w:color="auto" w:sz="4" w:space="0"/>
            </w:tcBorders>
            <w:noWrap w:val="0"/>
            <w:vAlign w:val="center"/>
          </w:tcPr>
          <w:p w14:paraId="73D24D5C">
            <w:pPr>
              <w:widowControl w:val="0"/>
              <w:kinsoku/>
              <w:autoSpaceDE/>
              <w:autoSpaceDN/>
              <w:adjustRightInd/>
              <w:snapToGrid/>
              <w:spacing w:line="240" w:lineRule="exact"/>
              <w:jc w:val="center"/>
              <w:textAlignment w:val="auto"/>
              <w:rPr>
                <w:rFonts w:hint="default" w:ascii="仿宋" w:hAnsi="仿宋" w:eastAsia="仿宋" w:cs="仿宋"/>
                <w:snapToGrid/>
                <w:kern w:val="2"/>
                <w:sz w:val="20"/>
                <w:szCs w:val="20"/>
                <w:highlight w:val="none"/>
                <w:lang w:val="en-US" w:eastAsia="zh-CN"/>
              </w:rPr>
            </w:pPr>
            <w:r>
              <w:rPr>
                <w:rFonts w:hint="eastAsia" w:ascii="仿宋" w:hAnsi="仿宋" w:eastAsia="仿宋" w:cs="仿宋"/>
                <w:snapToGrid/>
                <w:kern w:val="2"/>
                <w:szCs w:val="24"/>
                <w:lang w:val="en-US" w:eastAsia="zh-CN"/>
              </w:rPr>
              <w:t>10432.35</w:t>
            </w:r>
          </w:p>
        </w:tc>
        <w:tc>
          <w:tcPr>
            <w:tcW w:w="1265" w:type="dxa"/>
            <w:tcBorders>
              <w:top w:val="nil"/>
              <w:left w:val="nil"/>
              <w:bottom w:val="single" w:color="auto" w:sz="4" w:space="0"/>
              <w:right w:val="single" w:color="auto" w:sz="4" w:space="0"/>
            </w:tcBorders>
            <w:noWrap w:val="0"/>
            <w:vAlign w:val="center"/>
          </w:tcPr>
          <w:p w14:paraId="217B2C08">
            <w:pPr>
              <w:widowControl w:val="0"/>
              <w:kinsoku/>
              <w:autoSpaceDE/>
              <w:autoSpaceDN/>
              <w:adjustRightInd/>
              <w:snapToGrid/>
              <w:spacing w:line="240" w:lineRule="exact"/>
              <w:jc w:val="center"/>
              <w:textAlignment w:val="auto"/>
              <w:rPr>
                <w:rFonts w:hint="default" w:ascii="仿宋" w:hAnsi="仿宋" w:eastAsia="仿宋" w:cs="仿宋"/>
                <w:snapToGrid/>
                <w:kern w:val="2"/>
                <w:sz w:val="20"/>
                <w:szCs w:val="20"/>
                <w:highlight w:val="none"/>
                <w:lang w:val="en-US" w:eastAsia="zh-CN"/>
              </w:rPr>
            </w:pPr>
            <w:r>
              <w:rPr>
                <w:rFonts w:hint="eastAsia" w:ascii="仿宋" w:hAnsi="仿宋" w:eastAsia="仿宋" w:cs="仿宋"/>
                <w:snapToGrid/>
                <w:kern w:val="2"/>
                <w:szCs w:val="24"/>
                <w:lang w:val="en-US" w:eastAsia="zh-CN"/>
              </w:rPr>
              <w:t>9720.28</w:t>
            </w:r>
          </w:p>
        </w:tc>
        <w:tc>
          <w:tcPr>
            <w:tcW w:w="714" w:type="dxa"/>
            <w:tcBorders>
              <w:top w:val="nil"/>
              <w:left w:val="nil"/>
              <w:bottom w:val="single" w:color="auto" w:sz="4" w:space="0"/>
              <w:right w:val="single" w:color="auto" w:sz="4" w:space="0"/>
            </w:tcBorders>
            <w:noWrap w:val="0"/>
            <w:vAlign w:val="center"/>
          </w:tcPr>
          <w:p w14:paraId="332CB753">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10</w:t>
            </w:r>
          </w:p>
        </w:tc>
        <w:tc>
          <w:tcPr>
            <w:tcW w:w="916" w:type="dxa"/>
            <w:tcBorders>
              <w:top w:val="nil"/>
              <w:left w:val="nil"/>
              <w:bottom w:val="single" w:color="auto" w:sz="4" w:space="0"/>
              <w:right w:val="single" w:color="auto" w:sz="4" w:space="0"/>
            </w:tcBorders>
            <w:noWrap w:val="0"/>
            <w:vAlign w:val="center"/>
          </w:tcPr>
          <w:p w14:paraId="6BA62246">
            <w:pPr>
              <w:widowControl w:val="0"/>
              <w:kinsoku/>
              <w:autoSpaceDE/>
              <w:autoSpaceDN/>
              <w:adjustRightInd/>
              <w:snapToGrid/>
              <w:spacing w:line="24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96.82</w:t>
            </w:r>
            <w:r>
              <w:rPr>
                <w:rFonts w:hint="default" w:ascii="仿宋_GB2312" w:hAnsi="仿宋_GB2312" w:eastAsia="仿宋_GB2312" w:cs="仿宋_GB2312"/>
                <w:snapToGrid/>
                <w:kern w:val="2"/>
                <w:sz w:val="20"/>
                <w:szCs w:val="20"/>
                <w:highlight w:val="none"/>
                <w:lang w:val="en-US" w:eastAsia="zh-CN"/>
              </w:rPr>
              <w:t>%</w:t>
            </w:r>
          </w:p>
        </w:tc>
        <w:tc>
          <w:tcPr>
            <w:tcW w:w="1437" w:type="dxa"/>
            <w:tcBorders>
              <w:top w:val="nil"/>
              <w:left w:val="nil"/>
              <w:bottom w:val="single" w:color="auto" w:sz="4" w:space="0"/>
              <w:right w:val="single" w:color="auto" w:sz="4" w:space="0"/>
            </w:tcBorders>
            <w:noWrap w:val="0"/>
            <w:vAlign w:val="center"/>
          </w:tcPr>
          <w:p w14:paraId="0B7D349C">
            <w:pPr>
              <w:widowControl w:val="0"/>
              <w:kinsoku/>
              <w:autoSpaceDE/>
              <w:autoSpaceDN/>
              <w:adjustRightInd/>
              <w:snapToGrid/>
              <w:spacing w:line="240" w:lineRule="exact"/>
              <w:jc w:val="center"/>
              <w:textAlignment w:val="auto"/>
              <w:rPr>
                <w:rFonts w:hint="default" w:ascii="仿宋_GB2312" w:hAnsi="仿宋_GB2312" w:eastAsia="仿宋_GB2312" w:cs="仿宋_GB2312"/>
                <w:snapToGrid/>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9.68</w:t>
            </w:r>
          </w:p>
        </w:tc>
      </w:tr>
      <w:tr w14:paraId="4BAB38A0">
        <w:tblPrEx>
          <w:tblCellMar>
            <w:top w:w="0" w:type="dxa"/>
            <w:left w:w="108" w:type="dxa"/>
            <w:bottom w:w="0" w:type="dxa"/>
            <w:right w:w="108" w:type="dxa"/>
          </w:tblCellMar>
        </w:tblPrEx>
        <w:trPr>
          <w:jc w:val="center"/>
        </w:trPr>
        <w:tc>
          <w:tcPr>
            <w:tcW w:w="1117" w:type="dxa"/>
            <w:vMerge w:val="continue"/>
            <w:tcBorders>
              <w:left w:val="single" w:color="auto" w:sz="4" w:space="0"/>
              <w:right w:val="single" w:color="auto" w:sz="4" w:space="0"/>
            </w:tcBorders>
            <w:noWrap w:val="0"/>
            <w:vAlign w:val="center"/>
          </w:tcPr>
          <w:p w14:paraId="03C7E143">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748" w:type="dxa"/>
            <w:gridSpan w:val="4"/>
            <w:tcBorders>
              <w:top w:val="nil"/>
              <w:left w:val="nil"/>
              <w:bottom w:val="single" w:color="auto" w:sz="4" w:space="0"/>
              <w:right w:val="single" w:color="auto" w:sz="4" w:space="0"/>
            </w:tcBorders>
            <w:noWrap w:val="0"/>
            <w:vAlign w:val="center"/>
          </w:tcPr>
          <w:p w14:paraId="3AD5C435">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按收入性质分：</w:t>
            </w:r>
          </w:p>
        </w:tc>
        <w:tc>
          <w:tcPr>
            <w:tcW w:w="4332" w:type="dxa"/>
            <w:gridSpan w:val="4"/>
            <w:tcBorders>
              <w:top w:val="nil"/>
              <w:left w:val="nil"/>
              <w:bottom w:val="single" w:color="auto" w:sz="4" w:space="0"/>
              <w:right w:val="single" w:color="auto" w:sz="4" w:space="0"/>
            </w:tcBorders>
            <w:noWrap w:val="0"/>
            <w:vAlign w:val="center"/>
          </w:tcPr>
          <w:p w14:paraId="07D36869">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按支出性质分：</w:t>
            </w:r>
          </w:p>
        </w:tc>
      </w:tr>
      <w:tr w14:paraId="071757A3">
        <w:tblPrEx>
          <w:tblCellMar>
            <w:top w:w="0" w:type="dxa"/>
            <w:left w:w="108" w:type="dxa"/>
            <w:bottom w:w="0" w:type="dxa"/>
            <w:right w:w="108" w:type="dxa"/>
          </w:tblCellMar>
        </w:tblPrEx>
        <w:trPr>
          <w:jc w:val="center"/>
        </w:trPr>
        <w:tc>
          <w:tcPr>
            <w:tcW w:w="1117" w:type="dxa"/>
            <w:vMerge w:val="continue"/>
            <w:tcBorders>
              <w:left w:val="single" w:color="auto" w:sz="4" w:space="0"/>
              <w:right w:val="single" w:color="auto" w:sz="4" w:space="0"/>
            </w:tcBorders>
            <w:noWrap w:val="0"/>
            <w:vAlign w:val="center"/>
          </w:tcPr>
          <w:p w14:paraId="3BC4F622">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748" w:type="dxa"/>
            <w:gridSpan w:val="4"/>
            <w:tcBorders>
              <w:top w:val="nil"/>
              <w:left w:val="nil"/>
              <w:bottom w:val="single" w:color="auto" w:sz="4" w:space="0"/>
              <w:right w:val="single" w:color="auto" w:sz="4" w:space="0"/>
            </w:tcBorders>
            <w:noWrap w:val="0"/>
            <w:vAlign w:val="center"/>
          </w:tcPr>
          <w:p w14:paraId="0FF9F719">
            <w:pPr>
              <w:widowControl/>
              <w:kinsoku/>
              <w:autoSpaceDE/>
              <w:autoSpaceDN/>
              <w:adjustRightInd/>
              <w:snapToGrid/>
              <w:spacing w:line="24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 xml:space="preserve">  其中：一般公共预算：</w:t>
            </w:r>
            <w:r>
              <w:rPr>
                <w:rFonts w:hint="eastAsia" w:ascii="仿宋_GB2312" w:hAnsi="仿宋_GB2312" w:eastAsia="仿宋_GB2312" w:cs="仿宋_GB2312"/>
                <w:snapToGrid/>
                <w:color w:val="000000"/>
                <w:kern w:val="2"/>
                <w:sz w:val="20"/>
                <w:szCs w:val="20"/>
                <w:highlight w:val="none"/>
                <w:lang w:val="en-US" w:eastAsia="zh-CN"/>
              </w:rPr>
              <w:t>6308.56</w:t>
            </w:r>
          </w:p>
        </w:tc>
        <w:tc>
          <w:tcPr>
            <w:tcW w:w="4332" w:type="dxa"/>
            <w:gridSpan w:val="4"/>
            <w:tcBorders>
              <w:top w:val="nil"/>
              <w:left w:val="nil"/>
              <w:bottom w:val="single" w:color="auto" w:sz="4" w:space="0"/>
              <w:right w:val="single" w:color="auto" w:sz="4" w:space="0"/>
            </w:tcBorders>
            <w:noWrap w:val="0"/>
            <w:vAlign w:val="center"/>
          </w:tcPr>
          <w:p w14:paraId="14D264FB">
            <w:pPr>
              <w:widowControl/>
              <w:kinsoku/>
              <w:autoSpaceDE/>
              <w:autoSpaceDN/>
              <w:adjustRightInd/>
              <w:snapToGrid/>
              <w:spacing w:line="24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其中：基本支出：</w:t>
            </w:r>
            <w:r>
              <w:rPr>
                <w:rFonts w:hint="eastAsia" w:ascii="仿宋_GB2312" w:hAnsi="仿宋_GB2312" w:eastAsia="仿宋_GB2312" w:cs="仿宋_GB2312"/>
                <w:snapToGrid/>
                <w:color w:val="000000"/>
                <w:kern w:val="2"/>
                <w:sz w:val="20"/>
                <w:szCs w:val="20"/>
                <w:highlight w:val="none"/>
                <w:lang w:val="en-US" w:eastAsia="zh-CN"/>
              </w:rPr>
              <w:t>2098.61</w:t>
            </w:r>
          </w:p>
        </w:tc>
      </w:tr>
      <w:tr w14:paraId="1174AEF4">
        <w:tblPrEx>
          <w:tblCellMar>
            <w:top w:w="0" w:type="dxa"/>
            <w:left w:w="108" w:type="dxa"/>
            <w:bottom w:w="0" w:type="dxa"/>
            <w:right w:w="108" w:type="dxa"/>
          </w:tblCellMar>
        </w:tblPrEx>
        <w:trPr>
          <w:jc w:val="center"/>
        </w:trPr>
        <w:tc>
          <w:tcPr>
            <w:tcW w:w="1117" w:type="dxa"/>
            <w:vMerge w:val="continue"/>
            <w:tcBorders>
              <w:left w:val="single" w:color="auto" w:sz="4" w:space="0"/>
              <w:right w:val="single" w:color="auto" w:sz="4" w:space="0"/>
            </w:tcBorders>
            <w:noWrap w:val="0"/>
            <w:vAlign w:val="center"/>
          </w:tcPr>
          <w:p w14:paraId="1088773A">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748" w:type="dxa"/>
            <w:gridSpan w:val="4"/>
            <w:tcBorders>
              <w:top w:val="nil"/>
              <w:left w:val="nil"/>
              <w:bottom w:val="single" w:color="auto" w:sz="4" w:space="0"/>
              <w:right w:val="single" w:color="auto" w:sz="4" w:space="0"/>
            </w:tcBorders>
            <w:noWrap w:val="0"/>
            <w:vAlign w:val="center"/>
          </w:tcPr>
          <w:p w14:paraId="51F41EF7">
            <w:pPr>
              <w:widowControl/>
              <w:kinsoku/>
              <w:autoSpaceDE/>
              <w:autoSpaceDN/>
              <w:adjustRightInd/>
              <w:snapToGrid/>
              <w:spacing w:line="240" w:lineRule="exact"/>
              <w:ind w:firstLine="800" w:firstLineChars="400"/>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政府性基金拨款：</w:t>
            </w:r>
            <w:r>
              <w:rPr>
                <w:rFonts w:hint="eastAsia" w:ascii="仿宋_GB2312" w:hAnsi="仿宋_GB2312" w:eastAsia="仿宋_GB2312" w:cs="仿宋_GB2312"/>
                <w:snapToGrid/>
                <w:color w:val="000000"/>
                <w:kern w:val="2"/>
                <w:sz w:val="20"/>
                <w:szCs w:val="20"/>
                <w:highlight w:val="none"/>
                <w:lang w:val="en-US" w:eastAsia="zh-CN"/>
              </w:rPr>
              <w:t>831.71</w:t>
            </w:r>
          </w:p>
        </w:tc>
        <w:tc>
          <w:tcPr>
            <w:tcW w:w="4332" w:type="dxa"/>
            <w:gridSpan w:val="4"/>
            <w:tcBorders>
              <w:top w:val="nil"/>
              <w:left w:val="nil"/>
              <w:bottom w:val="single" w:color="auto" w:sz="4" w:space="0"/>
              <w:right w:val="single" w:color="auto" w:sz="4" w:space="0"/>
            </w:tcBorders>
            <w:noWrap w:val="0"/>
            <w:vAlign w:val="center"/>
          </w:tcPr>
          <w:p w14:paraId="07987DF8">
            <w:pPr>
              <w:widowControl/>
              <w:kinsoku/>
              <w:autoSpaceDE/>
              <w:autoSpaceDN/>
              <w:adjustRightInd/>
              <w:snapToGrid/>
              <w:spacing w:line="240" w:lineRule="exact"/>
              <w:ind w:firstLine="600" w:firstLineChars="300"/>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项目支出：</w:t>
            </w:r>
            <w:r>
              <w:rPr>
                <w:rFonts w:hint="eastAsia" w:ascii="仿宋_GB2312" w:hAnsi="仿宋_GB2312" w:eastAsia="仿宋_GB2312" w:cs="仿宋_GB2312"/>
                <w:snapToGrid/>
                <w:color w:val="000000"/>
                <w:kern w:val="2"/>
                <w:sz w:val="20"/>
                <w:szCs w:val="20"/>
                <w:highlight w:val="none"/>
                <w:lang w:val="en-US" w:eastAsia="zh-CN"/>
              </w:rPr>
              <w:t>7621.67</w:t>
            </w:r>
          </w:p>
        </w:tc>
      </w:tr>
      <w:tr w14:paraId="262CA30E">
        <w:tblPrEx>
          <w:tblCellMar>
            <w:top w:w="0" w:type="dxa"/>
            <w:left w:w="108" w:type="dxa"/>
            <w:bottom w:w="0" w:type="dxa"/>
            <w:right w:w="108" w:type="dxa"/>
          </w:tblCellMar>
        </w:tblPrEx>
        <w:trPr>
          <w:jc w:val="center"/>
        </w:trPr>
        <w:tc>
          <w:tcPr>
            <w:tcW w:w="1117" w:type="dxa"/>
            <w:vMerge w:val="continue"/>
            <w:tcBorders>
              <w:left w:val="single" w:color="auto" w:sz="4" w:space="0"/>
              <w:right w:val="single" w:color="auto" w:sz="4" w:space="0"/>
            </w:tcBorders>
            <w:noWrap w:val="0"/>
            <w:vAlign w:val="center"/>
          </w:tcPr>
          <w:p w14:paraId="6B8DC817">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748" w:type="dxa"/>
            <w:gridSpan w:val="4"/>
            <w:tcBorders>
              <w:top w:val="nil"/>
              <w:left w:val="nil"/>
              <w:bottom w:val="single" w:color="auto" w:sz="4" w:space="0"/>
              <w:right w:val="single" w:color="auto" w:sz="4" w:space="0"/>
            </w:tcBorders>
            <w:noWrap w:val="0"/>
            <w:vAlign w:val="center"/>
          </w:tcPr>
          <w:p w14:paraId="76435F49">
            <w:pPr>
              <w:widowControl/>
              <w:kinsoku/>
              <w:autoSpaceDE/>
              <w:autoSpaceDN/>
              <w:adjustRightInd/>
              <w:snapToGrid/>
              <w:spacing w:line="24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纳入专户管理的非税收入拨款：</w:t>
            </w:r>
            <w:r>
              <w:rPr>
                <w:rFonts w:hint="eastAsia" w:ascii="仿宋_GB2312" w:hAnsi="仿宋_GB2312" w:eastAsia="仿宋_GB2312" w:cs="仿宋_GB2312"/>
                <w:snapToGrid/>
                <w:color w:val="000000"/>
                <w:kern w:val="2"/>
                <w:sz w:val="20"/>
                <w:szCs w:val="20"/>
                <w:highlight w:val="none"/>
                <w:lang w:val="en-US" w:eastAsia="zh-CN"/>
              </w:rPr>
              <w:t>0</w:t>
            </w:r>
          </w:p>
        </w:tc>
        <w:tc>
          <w:tcPr>
            <w:tcW w:w="4332" w:type="dxa"/>
            <w:gridSpan w:val="4"/>
            <w:tcBorders>
              <w:top w:val="nil"/>
              <w:left w:val="nil"/>
              <w:bottom w:val="single" w:color="auto" w:sz="4" w:space="0"/>
              <w:right w:val="single" w:color="auto" w:sz="4" w:space="0"/>
            </w:tcBorders>
            <w:noWrap w:val="0"/>
            <w:vAlign w:val="center"/>
          </w:tcPr>
          <w:p w14:paraId="029EF475">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2580FF2D">
        <w:tblPrEx>
          <w:tblCellMar>
            <w:top w:w="0" w:type="dxa"/>
            <w:left w:w="108" w:type="dxa"/>
            <w:bottom w:w="0" w:type="dxa"/>
            <w:right w:w="108" w:type="dxa"/>
          </w:tblCellMar>
        </w:tblPrEx>
        <w:trPr>
          <w:jc w:val="center"/>
        </w:trPr>
        <w:tc>
          <w:tcPr>
            <w:tcW w:w="1117" w:type="dxa"/>
            <w:vMerge w:val="continue"/>
            <w:tcBorders>
              <w:left w:val="single" w:color="auto" w:sz="4" w:space="0"/>
              <w:bottom w:val="single" w:color="000000" w:sz="4" w:space="0"/>
              <w:right w:val="single" w:color="auto" w:sz="4" w:space="0"/>
            </w:tcBorders>
            <w:noWrap w:val="0"/>
            <w:vAlign w:val="center"/>
          </w:tcPr>
          <w:p w14:paraId="2F0C6F66">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748" w:type="dxa"/>
            <w:gridSpan w:val="4"/>
            <w:tcBorders>
              <w:top w:val="nil"/>
              <w:left w:val="nil"/>
              <w:bottom w:val="single" w:color="auto" w:sz="4" w:space="0"/>
              <w:right w:val="single" w:color="auto" w:sz="4" w:space="0"/>
            </w:tcBorders>
            <w:noWrap w:val="0"/>
            <w:vAlign w:val="center"/>
          </w:tcPr>
          <w:p w14:paraId="7D55F30F">
            <w:pPr>
              <w:widowControl/>
              <w:kinsoku/>
              <w:autoSpaceDE/>
              <w:autoSpaceDN/>
              <w:adjustRightInd/>
              <w:snapToGrid/>
              <w:spacing w:line="240" w:lineRule="exact"/>
              <w:ind w:firstLine="1400" w:firstLineChars="700"/>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其他资金：</w:t>
            </w:r>
            <w:r>
              <w:rPr>
                <w:rFonts w:hint="eastAsia" w:ascii="仿宋_GB2312" w:hAnsi="仿宋_GB2312" w:eastAsia="仿宋_GB2312" w:cs="仿宋_GB2312"/>
                <w:snapToGrid/>
                <w:color w:val="000000"/>
                <w:kern w:val="2"/>
                <w:sz w:val="20"/>
                <w:szCs w:val="20"/>
                <w:highlight w:val="none"/>
                <w:lang w:val="en-US" w:eastAsia="zh-CN"/>
              </w:rPr>
              <w:t>3292.08</w:t>
            </w:r>
          </w:p>
        </w:tc>
        <w:tc>
          <w:tcPr>
            <w:tcW w:w="4332" w:type="dxa"/>
            <w:gridSpan w:val="4"/>
            <w:tcBorders>
              <w:top w:val="nil"/>
              <w:left w:val="nil"/>
              <w:bottom w:val="single" w:color="auto" w:sz="4" w:space="0"/>
              <w:right w:val="single" w:color="auto" w:sz="4" w:space="0"/>
            </w:tcBorders>
            <w:noWrap w:val="0"/>
            <w:vAlign w:val="center"/>
          </w:tcPr>
          <w:p w14:paraId="3E481228">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064559D">
        <w:tblPrEx>
          <w:tblCellMar>
            <w:top w:w="0" w:type="dxa"/>
            <w:left w:w="108" w:type="dxa"/>
            <w:bottom w:w="0" w:type="dxa"/>
            <w:right w:w="108" w:type="dxa"/>
          </w:tblCellMar>
        </w:tblPrEx>
        <w:trPr>
          <w:jc w:val="center"/>
        </w:trPr>
        <w:tc>
          <w:tcPr>
            <w:tcW w:w="1117" w:type="dxa"/>
            <w:vMerge w:val="restart"/>
            <w:tcBorders>
              <w:top w:val="nil"/>
              <w:left w:val="single" w:color="auto" w:sz="4" w:space="0"/>
              <w:bottom w:val="single" w:color="000000" w:sz="4" w:space="0"/>
              <w:right w:val="single" w:color="auto" w:sz="4" w:space="0"/>
            </w:tcBorders>
            <w:noWrap w:val="0"/>
            <w:vAlign w:val="center"/>
          </w:tcPr>
          <w:p w14:paraId="14BEFCE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年度总体目标</w:t>
            </w:r>
          </w:p>
        </w:tc>
        <w:tc>
          <w:tcPr>
            <w:tcW w:w="4748" w:type="dxa"/>
            <w:gridSpan w:val="4"/>
            <w:tcBorders>
              <w:top w:val="single" w:color="auto" w:sz="4" w:space="0"/>
              <w:left w:val="nil"/>
              <w:bottom w:val="single" w:color="auto" w:sz="4" w:space="0"/>
              <w:right w:val="single" w:color="000000" w:sz="4" w:space="0"/>
            </w:tcBorders>
            <w:noWrap w:val="0"/>
            <w:vAlign w:val="center"/>
          </w:tcPr>
          <w:p w14:paraId="54D010D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预期目标</w:t>
            </w:r>
          </w:p>
        </w:tc>
        <w:tc>
          <w:tcPr>
            <w:tcW w:w="4332" w:type="dxa"/>
            <w:gridSpan w:val="4"/>
            <w:tcBorders>
              <w:top w:val="single" w:color="auto" w:sz="4" w:space="0"/>
              <w:left w:val="nil"/>
              <w:bottom w:val="single" w:color="auto" w:sz="4" w:space="0"/>
              <w:right w:val="single" w:color="auto" w:sz="4" w:space="0"/>
            </w:tcBorders>
            <w:noWrap w:val="0"/>
            <w:vAlign w:val="center"/>
          </w:tcPr>
          <w:p w14:paraId="73495C8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实际完成情况　</w:t>
            </w:r>
          </w:p>
        </w:tc>
      </w:tr>
      <w:tr w14:paraId="2D44AA90">
        <w:tblPrEx>
          <w:tblCellMar>
            <w:top w:w="0" w:type="dxa"/>
            <w:left w:w="108" w:type="dxa"/>
            <w:bottom w:w="0" w:type="dxa"/>
            <w:right w:w="108" w:type="dxa"/>
          </w:tblCellMar>
        </w:tblPrEx>
        <w:trPr>
          <w:jc w:val="center"/>
        </w:trPr>
        <w:tc>
          <w:tcPr>
            <w:tcW w:w="1117" w:type="dxa"/>
            <w:vMerge w:val="continue"/>
            <w:tcBorders>
              <w:top w:val="nil"/>
              <w:left w:val="single" w:color="auto" w:sz="4" w:space="0"/>
              <w:bottom w:val="single" w:color="auto" w:sz="4" w:space="0"/>
              <w:right w:val="single" w:color="auto" w:sz="4" w:space="0"/>
            </w:tcBorders>
            <w:noWrap w:val="0"/>
            <w:vAlign w:val="center"/>
          </w:tcPr>
          <w:p w14:paraId="0C7820B8">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748" w:type="dxa"/>
            <w:gridSpan w:val="4"/>
            <w:tcBorders>
              <w:top w:val="single" w:color="auto" w:sz="4" w:space="0"/>
              <w:left w:val="nil"/>
              <w:bottom w:val="single" w:color="auto" w:sz="4" w:space="0"/>
              <w:right w:val="single" w:color="000000" w:sz="4" w:space="0"/>
            </w:tcBorders>
            <w:noWrap w:val="0"/>
            <w:vAlign w:val="center"/>
          </w:tcPr>
          <w:p w14:paraId="4A734ACC">
            <w:pPr>
              <w:widowControl/>
              <w:numPr>
                <w:ilvl w:val="0"/>
                <w:numId w:val="0"/>
              </w:numPr>
              <w:kinsoku/>
              <w:autoSpaceDE/>
              <w:autoSpaceDN/>
              <w:adjustRightInd/>
              <w:snapToGrid/>
              <w:spacing w:line="240" w:lineRule="exact"/>
              <w:jc w:val="both"/>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目标1：完成好县域境内国、省及部分县道路主要干线公路日常养护</w:t>
            </w:r>
          </w:p>
          <w:p w14:paraId="2849F306">
            <w:pPr>
              <w:widowControl/>
              <w:numPr>
                <w:ilvl w:val="0"/>
                <w:numId w:val="0"/>
              </w:numPr>
              <w:kinsoku/>
              <w:autoSpaceDE/>
              <w:autoSpaceDN/>
              <w:adjustRightInd/>
              <w:snapToGrid/>
              <w:spacing w:line="240" w:lineRule="exact"/>
              <w:jc w:val="both"/>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目标2：保证所辖公路的全线畅通</w:t>
            </w:r>
          </w:p>
          <w:p w14:paraId="7833B024">
            <w:pPr>
              <w:widowControl/>
              <w:numPr>
                <w:ilvl w:val="0"/>
                <w:numId w:val="0"/>
              </w:numPr>
              <w:kinsoku/>
              <w:autoSpaceDE/>
              <w:autoSpaceDN/>
              <w:adjustRightInd/>
              <w:snapToGrid/>
              <w:spacing w:line="240" w:lineRule="exact"/>
              <w:jc w:val="both"/>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目标3：完成好上级交办的公路建设任务</w:t>
            </w:r>
          </w:p>
          <w:p w14:paraId="4234F39A">
            <w:pPr>
              <w:widowControl/>
              <w:numPr>
                <w:ilvl w:val="0"/>
                <w:numId w:val="0"/>
              </w:numPr>
              <w:kinsoku/>
              <w:autoSpaceDE/>
              <w:autoSpaceDN/>
              <w:adjustRightInd/>
              <w:snapToGrid/>
              <w:spacing w:line="240" w:lineRule="exact"/>
              <w:jc w:val="both"/>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目标4：完成好其他日常工作事务及临时性工作</w:t>
            </w:r>
          </w:p>
        </w:tc>
        <w:tc>
          <w:tcPr>
            <w:tcW w:w="4332" w:type="dxa"/>
            <w:gridSpan w:val="4"/>
            <w:tcBorders>
              <w:top w:val="single" w:color="auto" w:sz="4" w:space="0"/>
              <w:left w:val="nil"/>
              <w:bottom w:val="single" w:color="auto" w:sz="4" w:space="0"/>
              <w:right w:val="single" w:color="auto" w:sz="4" w:space="0"/>
            </w:tcBorders>
            <w:noWrap w:val="0"/>
            <w:vAlign w:val="center"/>
          </w:tcPr>
          <w:p w14:paraId="63290055">
            <w:pPr>
              <w:widowControl/>
              <w:kinsoku/>
              <w:autoSpaceDE/>
              <w:autoSpaceDN/>
              <w:adjustRightInd/>
              <w:snapToGrid/>
              <w:spacing w:line="24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项目建设稳定推进，确保所辖公路的全线畅通，完成好县域境内国、省主要干线公路日常养护，群众满意度不断提升。</w:t>
            </w:r>
          </w:p>
        </w:tc>
      </w:tr>
      <w:tr w14:paraId="1E2C1431">
        <w:tblPrEx>
          <w:tblCellMar>
            <w:top w:w="0" w:type="dxa"/>
            <w:left w:w="108" w:type="dxa"/>
            <w:bottom w:w="0" w:type="dxa"/>
            <w:right w:w="108" w:type="dxa"/>
          </w:tblCellMar>
        </w:tblPrEx>
        <w:trPr>
          <w:jc w:val="center"/>
        </w:trPr>
        <w:tc>
          <w:tcPr>
            <w:tcW w:w="1117" w:type="dxa"/>
            <w:vMerge w:val="restart"/>
            <w:tcBorders>
              <w:top w:val="single" w:color="auto" w:sz="4" w:space="0"/>
              <w:left w:val="single" w:color="auto" w:sz="4" w:space="0"/>
              <w:bottom w:val="single" w:color="auto" w:sz="4" w:space="0"/>
              <w:right w:val="single" w:color="auto" w:sz="4" w:space="0"/>
            </w:tcBorders>
            <w:noWrap w:val="0"/>
            <w:vAlign w:val="center"/>
          </w:tcPr>
          <w:p w14:paraId="5B888EC2">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绩</w:t>
            </w:r>
          </w:p>
          <w:p w14:paraId="4452D09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w:t>
            </w:r>
          </w:p>
          <w:p w14:paraId="4C20723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w:t>
            </w:r>
          </w:p>
          <w:p w14:paraId="50ADAD5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标</w:t>
            </w:r>
          </w:p>
          <w:p w14:paraId="055F21A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7074B894">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一级指标</w:t>
            </w:r>
          </w:p>
        </w:tc>
        <w:tc>
          <w:tcPr>
            <w:tcW w:w="1026" w:type="dxa"/>
            <w:tcBorders>
              <w:top w:val="single" w:color="auto" w:sz="4" w:space="0"/>
              <w:left w:val="single" w:color="auto" w:sz="4" w:space="0"/>
              <w:bottom w:val="single" w:color="auto" w:sz="4" w:space="0"/>
              <w:right w:val="single" w:color="auto" w:sz="4" w:space="0"/>
            </w:tcBorders>
            <w:noWrap w:val="0"/>
            <w:vAlign w:val="center"/>
          </w:tcPr>
          <w:p w14:paraId="7959DCB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二级指标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300890E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三级指标</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227622E3">
            <w:pPr>
              <w:widowControl/>
              <w:kinsoku/>
              <w:autoSpaceDE/>
              <w:autoSpaceDN/>
              <w:adjustRightInd/>
              <w:snapToGrid/>
              <w:spacing w:line="240" w:lineRule="exact"/>
              <w:jc w:val="both"/>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年度指标值</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30C6D5B">
            <w:pPr>
              <w:widowControl/>
              <w:kinsoku/>
              <w:autoSpaceDE/>
              <w:autoSpaceDN/>
              <w:adjustRightInd/>
              <w:snapToGrid/>
              <w:spacing w:line="240" w:lineRule="exact"/>
              <w:jc w:val="both"/>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实际完成值</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5EC7B1A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分值</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46A8C0D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得分</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372F293">
            <w:pPr>
              <w:widowControl/>
              <w:kinsoku/>
              <w:autoSpaceDE/>
              <w:autoSpaceDN/>
              <w:adjustRightInd/>
              <w:snapToGrid/>
              <w:spacing w:line="240" w:lineRule="exact"/>
              <w:jc w:val="both"/>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偏差原因分析及改进措施</w:t>
            </w:r>
          </w:p>
        </w:tc>
      </w:tr>
      <w:tr w14:paraId="12644442">
        <w:tblPrEx>
          <w:tblCellMar>
            <w:top w:w="0" w:type="dxa"/>
            <w:left w:w="108" w:type="dxa"/>
            <w:bottom w:w="0" w:type="dxa"/>
            <w:right w:w="108" w:type="dxa"/>
          </w:tblCellMar>
        </w:tblPrEx>
        <w:trPr>
          <w:trHeight w:val="286"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3D724438">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restart"/>
            <w:tcBorders>
              <w:top w:val="single" w:color="auto" w:sz="4" w:space="0"/>
              <w:left w:val="single" w:color="auto" w:sz="4" w:space="0"/>
              <w:bottom w:val="single" w:color="auto" w:sz="4" w:space="0"/>
              <w:right w:val="single" w:color="auto" w:sz="4" w:space="0"/>
            </w:tcBorders>
            <w:noWrap w:val="0"/>
            <w:vAlign w:val="center"/>
          </w:tcPr>
          <w:p w14:paraId="298CFAB2">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产出指标</w:t>
            </w:r>
          </w:p>
          <w:p w14:paraId="20069182">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p w14:paraId="43E19F3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(50分)</w:t>
            </w:r>
          </w:p>
        </w:tc>
        <w:tc>
          <w:tcPr>
            <w:tcW w:w="1026" w:type="dxa"/>
            <w:vMerge w:val="restart"/>
            <w:tcBorders>
              <w:top w:val="single" w:color="auto" w:sz="4" w:space="0"/>
              <w:left w:val="single" w:color="auto" w:sz="4" w:space="0"/>
              <w:right w:val="single" w:color="auto" w:sz="4" w:space="0"/>
            </w:tcBorders>
            <w:noWrap w:val="0"/>
            <w:vAlign w:val="center"/>
          </w:tcPr>
          <w:p w14:paraId="1C68CFF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数量指标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3FBFDB6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路面坑槽修复面积</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0068623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≥2000块</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5354F09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100%</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127230E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4</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41BB72A3">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4</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094EEC3C">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379AC02C">
        <w:tblPrEx>
          <w:tblCellMar>
            <w:top w:w="0" w:type="dxa"/>
            <w:left w:w="108" w:type="dxa"/>
            <w:bottom w:w="0" w:type="dxa"/>
            <w:right w:w="108" w:type="dxa"/>
          </w:tblCellMar>
        </w:tblPrEx>
        <w:trPr>
          <w:trHeight w:val="486"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582E3323">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left w:val="single" w:color="auto" w:sz="4" w:space="0"/>
              <w:right w:val="single" w:color="auto" w:sz="4" w:space="0"/>
            </w:tcBorders>
            <w:noWrap w:val="0"/>
            <w:vAlign w:val="center"/>
          </w:tcPr>
          <w:p w14:paraId="7B93578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vMerge w:val="continue"/>
            <w:tcBorders>
              <w:left w:val="single" w:color="auto" w:sz="4" w:space="0"/>
              <w:right w:val="single" w:color="auto" w:sz="4" w:space="0"/>
            </w:tcBorders>
            <w:noWrap w:val="0"/>
            <w:vAlign w:val="center"/>
          </w:tcPr>
          <w:p w14:paraId="3B0F409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469" w:type="dxa"/>
            <w:tcBorders>
              <w:top w:val="single" w:color="auto" w:sz="4" w:space="0"/>
              <w:left w:val="single" w:color="auto" w:sz="4" w:space="0"/>
              <w:bottom w:val="single" w:color="auto" w:sz="4" w:space="0"/>
              <w:right w:val="single" w:color="auto" w:sz="4" w:space="0"/>
            </w:tcBorders>
            <w:noWrap w:val="0"/>
            <w:vAlign w:val="center"/>
          </w:tcPr>
          <w:p w14:paraId="483724D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修复护栏米数</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D61706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≥300公里</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723E25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57D48AF6">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3C6D9B54">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19811DBB">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3484D4C0">
        <w:tblPrEx>
          <w:tblCellMar>
            <w:top w:w="0" w:type="dxa"/>
            <w:left w:w="108" w:type="dxa"/>
            <w:bottom w:w="0" w:type="dxa"/>
            <w:right w:w="108" w:type="dxa"/>
          </w:tblCellMar>
        </w:tblPrEx>
        <w:trPr>
          <w:trHeight w:val="478"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2381E0A6">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left w:val="single" w:color="auto" w:sz="4" w:space="0"/>
              <w:right w:val="single" w:color="auto" w:sz="4" w:space="0"/>
            </w:tcBorders>
            <w:noWrap w:val="0"/>
            <w:vAlign w:val="center"/>
          </w:tcPr>
          <w:p w14:paraId="69E51E7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vMerge w:val="continue"/>
            <w:tcBorders>
              <w:left w:val="single" w:color="auto" w:sz="4" w:space="0"/>
              <w:bottom w:val="single" w:color="auto" w:sz="4" w:space="0"/>
              <w:right w:val="single" w:color="auto" w:sz="4" w:space="0"/>
            </w:tcBorders>
            <w:noWrap w:val="0"/>
            <w:vAlign w:val="center"/>
          </w:tcPr>
          <w:p w14:paraId="231879B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469" w:type="dxa"/>
            <w:tcBorders>
              <w:top w:val="single" w:color="auto" w:sz="4" w:space="0"/>
              <w:left w:val="single" w:color="auto" w:sz="4" w:space="0"/>
              <w:bottom w:val="single" w:color="auto" w:sz="4" w:space="0"/>
              <w:right w:val="single" w:color="auto" w:sz="4" w:space="0"/>
            </w:tcBorders>
            <w:noWrap w:val="0"/>
            <w:vAlign w:val="center"/>
          </w:tcPr>
          <w:p w14:paraId="6B85693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检查路面设施是否正常使用</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7317FE08">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≥20处</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6264C6F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5C7D1EB3">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1E53C053">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6CAEC645">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FF9694B">
        <w:tblPrEx>
          <w:tblCellMar>
            <w:top w:w="0" w:type="dxa"/>
            <w:left w:w="108" w:type="dxa"/>
            <w:bottom w:w="0" w:type="dxa"/>
            <w:right w:w="108" w:type="dxa"/>
          </w:tblCellMar>
        </w:tblPrEx>
        <w:trPr>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04CF2F39">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3968D517">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vMerge w:val="restart"/>
            <w:tcBorders>
              <w:top w:val="single" w:color="auto" w:sz="4" w:space="0"/>
              <w:left w:val="single" w:color="auto" w:sz="4" w:space="0"/>
              <w:bottom w:val="single" w:color="auto" w:sz="4" w:space="0"/>
              <w:right w:val="single" w:color="auto" w:sz="4" w:space="0"/>
            </w:tcBorders>
            <w:noWrap w:val="0"/>
            <w:vAlign w:val="center"/>
          </w:tcPr>
          <w:p w14:paraId="79C62B1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质量指标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1F5294F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公路护栏及设施设备维修维护率</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622391C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≥9</w:t>
            </w:r>
            <w:r>
              <w:rPr>
                <w:rFonts w:hint="eastAsia" w:ascii="仿宋_GB2312" w:hAnsi="仿宋_GB2312" w:eastAsia="仿宋_GB2312" w:cs="仿宋_GB2312"/>
                <w:snapToGrid/>
                <w:color w:val="000000"/>
                <w:kern w:val="2"/>
                <w:sz w:val="20"/>
                <w:szCs w:val="20"/>
                <w:highlight w:val="none"/>
                <w:lang w:val="en-US" w:eastAsia="zh-CN"/>
              </w:rPr>
              <w:t>8</w:t>
            </w:r>
            <w:r>
              <w:rPr>
                <w:rFonts w:hint="default" w:ascii="仿宋_GB2312" w:hAnsi="仿宋_GB2312" w:eastAsia="仿宋_GB2312" w:cs="仿宋_GB2312"/>
                <w:snapToGrid/>
                <w:color w:val="000000"/>
                <w:kern w:val="2"/>
                <w:sz w:val="20"/>
                <w:szCs w:val="20"/>
                <w:highlight w:val="none"/>
                <w:lang w:val="en-US" w:eastAsia="zh-CN"/>
              </w:rPr>
              <w:t>%</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F07FE1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9</w:t>
            </w:r>
            <w:r>
              <w:rPr>
                <w:rFonts w:hint="eastAsia" w:ascii="仿宋_GB2312" w:hAnsi="仿宋_GB2312" w:eastAsia="仿宋_GB2312" w:cs="仿宋_GB2312"/>
                <w:snapToGrid/>
                <w:color w:val="000000"/>
                <w:kern w:val="2"/>
                <w:sz w:val="20"/>
                <w:szCs w:val="20"/>
                <w:highlight w:val="none"/>
                <w:lang w:val="en-US" w:eastAsia="zh-CN"/>
              </w:rPr>
              <w:t>8</w:t>
            </w:r>
            <w:r>
              <w:rPr>
                <w:rFonts w:hint="default" w:ascii="仿宋_GB2312" w:hAnsi="仿宋_GB2312" w:eastAsia="仿宋_GB2312" w:cs="仿宋_GB2312"/>
                <w:snapToGrid/>
                <w:color w:val="000000"/>
                <w:kern w:val="2"/>
                <w:sz w:val="20"/>
                <w:szCs w:val="20"/>
                <w:highlight w:val="none"/>
                <w:lang w:val="en-US" w:eastAsia="zh-CN"/>
              </w:rPr>
              <w:t>%</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4A0FCC6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1108C0A4">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09D056BC">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33444F6B">
        <w:tblPrEx>
          <w:tblCellMar>
            <w:top w:w="0" w:type="dxa"/>
            <w:left w:w="108" w:type="dxa"/>
            <w:bottom w:w="0" w:type="dxa"/>
            <w:right w:w="108" w:type="dxa"/>
          </w:tblCellMar>
        </w:tblPrEx>
        <w:trPr>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0FD6E530">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6833F07F">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vMerge w:val="continue"/>
            <w:tcBorders>
              <w:top w:val="single" w:color="auto" w:sz="4" w:space="0"/>
              <w:left w:val="single" w:color="auto" w:sz="4" w:space="0"/>
              <w:bottom w:val="single" w:color="auto" w:sz="4" w:space="0"/>
              <w:right w:val="single" w:color="auto" w:sz="4" w:space="0"/>
            </w:tcBorders>
            <w:noWrap w:val="0"/>
            <w:vAlign w:val="center"/>
          </w:tcPr>
          <w:p w14:paraId="4D6F1936">
            <w:pPr>
              <w:widowControl w:val="0"/>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469" w:type="dxa"/>
            <w:tcBorders>
              <w:top w:val="single" w:color="auto" w:sz="4" w:space="0"/>
              <w:left w:val="single" w:color="auto" w:sz="4" w:space="0"/>
              <w:bottom w:val="single" w:color="auto" w:sz="4" w:space="0"/>
              <w:right w:val="single" w:color="auto" w:sz="4" w:space="0"/>
            </w:tcBorders>
            <w:noWrap w:val="0"/>
            <w:vAlign w:val="center"/>
          </w:tcPr>
          <w:p w14:paraId="5B5E6461">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项目（工程）验收合格率</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55D57E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100%</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54424E6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100%</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69FEB91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4705AABD">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172F41A">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05111C38">
        <w:tblPrEx>
          <w:tblCellMar>
            <w:top w:w="0" w:type="dxa"/>
            <w:left w:w="108" w:type="dxa"/>
            <w:bottom w:w="0" w:type="dxa"/>
            <w:right w:w="108" w:type="dxa"/>
          </w:tblCellMar>
        </w:tblPrEx>
        <w:trPr>
          <w:trHeight w:val="466"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6AF2A474">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3F020C8D">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vMerge w:val="restart"/>
            <w:tcBorders>
              <w:top w:val="single" w:color="auto" w:sz="4" w:space="0"/>
              <w:left w:val="single" w:color="auto" w:sz="4" w:space="0"/>
              <w:right w:val="single" w:color="auto" w:sz="4" w:space="0"/>
            </w:tcBorders>
            <w:noWrap w:val="0"/>
            <w:vAlign w:val="center"/>
          </w:tcPr>
          <w:p w14:paraId="0EB698B4">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时效指标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6480DCE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按时完成各项指标任务</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A9DE47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202</w:t>
            </w:r>
            <w:r>
              <w:rPr>
                <w:rFonts w:hint="eastAsia" w:ascii="仿宋_GB2312" w:hAnsi="仿宋_GB2312" w:eastAsia="仿宋_GB2312" w:cs="仿宋_GB2312"/>
                <w:snapToGrid/>
                <w:color w:val="000000"/>
                <w:kern w:val="2"/>
                <w:sz w:val="20"/>
                <w:szCs w:val="20"/>
                <w:highlight w:val="none"/>
                <w:lang w:val="en-US" w:eastAsia="zh-CN"/>
              </w:rPr>
              <w:t>5</w:t>
            </w:r>
            <w:r>
              <w:rPr>
                <w:rFonts w:hint="default" w:ascii="仿宋_GB2312" w:hAnsi="仿宋_GB2312" w:eastAsia="仿宋_GB2312" w:cs="仿宋_GB2312"/>
                <w:snapToGrid/>
                <w:color w:val="000000"/>
                <w:kern w:val="2"/>
                <w:sz w:val="20"/>
                <w:szCs w:val="20"/>
                <w:highlight w:val="none"/>
                <w:lang w:val="en-US" w:eastAsia="zh-CN"/>
              </w:rPr>
              <w:t>年度</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43D881B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202</w:t>
            </w:r>
            <w:r>
              <w:rPr>
                <w:rFonts w:hint="eastAsia" w:ascii="仿宋_GB2312" w:hAnsi="仿宋_GB2312" w:eastAsia="仿宋_GB2312" w:cs="仿宋_GB2312"/>
                <w:snapToGrid/>
                <w:color w:val="000000"/>
                <w:kern w:val="2"/>
                <w:sz w:val="20"/>
                <w:szCs w:val="20"/>
                <w:highlight w:val="none"/>
                <w:lang w:val="en-US" w:eastAsia="zh-CN"/>
              </w:rPr>
              <w:t>5</w:t>
            </w:r>
            <w:r>
              <w:rPr>
                <w:rFonts w:hint="default" w:ascii="仿宋_GB2312" w:hAnsi="仿宋_GB2312" w:eastAsia="仿宋_GB2312" w:cs="仿宋_GB2312"/>
                <w:snapToGrid/>
                <w:color w:val="000000"/>
                <w:kern w:val="2"/>
                <w:sz w:val="20"/>
                <w:szCs w:val="20"/>
                <w:highlight w:val="none"/>
                <w:lang w:val="en-US" w:eastAsia="zh-CN"/>
              </w:rPr>
              <w:t>年度</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75CF667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456048F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11A6AB00">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C6A0AF1">
        <w:tblPrEx>
          <w:tblCellMar>
            <w:top w:w="0" w:type="dxa"/>
            <w:left w:w="108" w:type="dxa"/>
            <w:bottom w:w="0" w:type="dxa"/>
            <w:right w:w="108" w:type="dxa"/>
          </w:tblCellMar>
        </w:tblPrEx>
        <w:trPr>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5BA4D9D5">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432D8BEB">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vMerge w:val="continue"/>
            <w:tcBorders>
              <w:left w:val="single" w:color="auto" w:sz="4" w:space="0"/>
              <w:bottom w:val="single" w:color="auto" w:sz="4" w:space="0"/>
              <w:right w:val="single" w:color="auto" w:sz="4" w:space="0"/>
            </w:tcBorders>
            <w:noWrap w:val="0"/>
            <w:vAlign w:val="center"/>
          </w:tcPr>
          <w:p w14:paraId="32B6DA5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469" w:type="dxa"/>
            <w:tcBorders>
              <w:top w:val="single" w:color="auto" w:sz="4" w:space="0"/>
              <w:left w:val="single" w:color="auto" w:sz="4" w:space="0"/>
              <w:bottom w:val="single" w:color="auto" w:sz="4" w:space="0"/>
              <w:right w:val="single" w:color="auto" w:sz="4" w:space="0"/>
            </w:tcBorders>
            <w:noWrap w:val="0"/>
            <w:vAlign w:val="center"/>
          </w:tcPr>
          <w:p w14:paraId="675D996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突发任务时效</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8C715D4">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即时完成</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5AA0A07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即时完成</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5584FEEE">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16FF0BE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5</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640774E3">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3092B297">
        <w:tblPrEx>
          <w:tblCellMar>
            <w:top w:w="0" w:type="dxa"/>
            <w:left w:w="108" w:type="dxa"/>
            <w:bottom w:w="0" w:type="dxa"/>
            <w:right w:w="108" w:type="dxa"/>
          </w:tblCellMar>
        </w:tblPrEx>
        <w:trPr>
          <w:trHeight w:val="90"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57DBA633">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67B7F9D6">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14:paraId="1708BE2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成本指标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150E6CC4">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控制在预算内</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0832F6F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w:t>
            </w:r>
            <w:r>
              <w:rPr>
                <w:rFonts w:hint="eastAsia" w:ascii="仿宋" w:hAnsi="仿宋" w:eastAsia="仿宋" w:cs="仿宋"/>
                <w:snapToGrid/>
                <w:kern w:val="2"/>
                <w:szCs w:val="24"/>
                <w:lang w:val="en-US" w:eastAsia="zh-CN"/>
              </w:rPr>
              <w:t>10432.35</w:t>
            </w:r>
            <w:r>
              <w:rPr>
                <w:rFonts w:hint="default" w:ascii="仿宋_GB2312" w:hAnsi="仿宋_GB2312" w:eastAsia="仿宋_GB2312" w:cs="仿宋_GB2312"/>
                <w:snapToGrid/>
                <w:color w:val="000000"/>
                <w:kern w:val="2"/>
                <w:sz w:val="20"/>
                <w:szCs w:val="20"/>
                <w:highlight w:val="none"/>
                <w:lang w:val="en-US" w:eastAsia="zh-CN"/>
              </w:rPr>
              <w:t>万元</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640EE295">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 w:hAnsi="仿宋" w:eastAsia="仿宋" w:cs="仿宋"/>
                <w:snapToGrid/>
                <w:kern w:val="2"/>
                <w:szCs w:val="24"/>
                <w:lang w:val="en-US" w:eastAsia="zh-CN"/>
              </w:rPr>
              <w:t>9720.28万元</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6B9BD2BE">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w:t>
            </w:r>
            <w:r>
              <w:rPr>
                <w:rFonts w:hint="default" w:ascii="仿宋_GB2312" w:hAnsi="仿宋_GB2312" w:eastAsia="仿宋_GB2312" w:cs="仿宋_GB2312"/>
                <w:snapToGrid/>
                <w:color w:val="000000"/>
                <w:kern w:val="2"/>
                <w:sz w:val="20"/>
                <w:szCs w:val="20"/>
                <w:highlight w:val="none"/>
                <w:lang w:val="en-US" w:eastAsia="zh-CN"/>
              </w:rPr>
              <w:t>0</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5AB65AE2">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w:t>
            </w:r>
            <w:r>
              <w:rPr>
                <w:rFonts w:hint="default" w:ascii="仿宋_GB2312" w:hAnsi="仿宋_GB2312" w:eastAsia="仿宋_GB2312" w:cs="仿宋_GB2312"/>
                <w:snapToGrid/>
                <w:color w:val="000000"/>
                <w:kern w:val="2"/>
                <w:sz w:val="20"/>
                <w:szCs w:val="20"/>
                <w:highlight w:val="none"/>
                <w:lang w:val="en-US" w:eastAsia="zh-CN"/>
              </w:rPr>
              <w:t>0</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112EF9E3">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0BB0664E">
        <w:tblPrEx>
          <w:tblCellMar>
            <w:top w:w="0" w:type="dxa"/>
            <w:left w:w="108" w:type="dxa"/>
            <w:bottom w:w="0" w:type="dxa"/>
            <w:right w:w="108" w:type="dxa"/>
          </w:tblCellMar>
        </w:tblPrEx>
        <w:trPr>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5AA80AE5">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restart"/>
            <w:tcBorders>
              <w:top w:val="single" w:color="auto" w:sz="4" w:space="0"/>
              <w:left w:val="single" w:color="auto" w:sz="4" w:space="0"/>
              <w:bottom w:val="single" w:color="auto" w:sz="4" w:space="0"/>
              <w:right w:val="single" w:color="auto" w:sz="4" w:space="0"/>
            </w:tcBorders>
            <w:noWrap w:val="0"/>
            <w:vAlign w:val="center"/>
          </w:tcPr>
          <w:p w14:paraId="683FFEED">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效益指标</w:t>
            </w:r>
          </w:p>
          <w:p w14:paraId="004B4DE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p>
          <w:p w14:paraId="0EBFEA7F">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w:t>
            </w:r>
            <w:r>
              <w:rPr>
                <w:rFonts w:hint="eastAsia" w:ascii="仿宋_GB2312" w:hAnsi="仿宋_GB2312" w:eastAsia="仿宋_GB2312" w:cs="仿宋_GB2312"/>
                <w:snapToGrid/>
                <w:color w:val="000000"/>
                <w:kern w:val="2"/>
                <w:sz w:val="20"/>
                <w:szCs w:val="20"/>
                <w:highlight w:val="none"/>
                <w:lang w:eastAsia="zh-CN"/>
              </w:rPr>
              <w:t>30分</w:t>
            </w:r>
            <w:r>
              <w:rPr>
                <w:rFonts w:hint="eastAsia" w:ascii="仿宋_GB2312" w:hAnsi="仿宋_GB2312" w:eastAsia="仿宋_GB2312" w:cs="仿宋_GB2312"/>
                <w:snapToGrid/>
                <w:color w:val="000000"/>
                <w:kern w:val="2"/>
                <w:sz w:val="20"/>
                <w:szCs w:val="20"/>
                <w:highlight w:val="none"/>
                <w:lang w:val="en-US" w:eastAsia="zh-CN"/>
              </w:rPr>
              <w:t>)</w:t>
            </w:r>
          </w:p>
        </w:tc>
        <w:tc>
          <w:tcPr>
            <w:tcW w:w="1026" w:type="dxa"/>
            <w:tcBorders>
              <w:top w:val="single" w:color="auto" w:sz="4" w:space="0"/>
              <w:left w:val="single" w:color="auto" w:sz="4" w:space="0"/>
              <w:bottom w:val="single" w:color="auto" w:sz="4" w:space="0"/>
              <w:right w:val="single" w:color="auto" w:sz="4" w:space="0"/>
            </w:tcBorders>
            <w:noWrap w:val="0"/>
            <w:vAlign w:val="center"/>
          </w:tcPr>
          <w:p w14:paraId="5AC8F39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经济效</w:t>
            </w:r>
          </w:p>
          <w:p w14:paraId="6EF6482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4988213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为城镇居民经济增长创造条件，助推乡村旅游产业发展</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78E2B61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经济效益明显</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7164486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经济效益明显</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62765D3C">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1D3FCA16">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4EFC159D">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5F1597E5">
        <w:tblPrEx>
          <w:tblCellMar>
            <w:top w:w="0" w:type="dxa"/>
            <w:left w:w="108" w:type="dxa"/>
            <w:bottom w:w="0" w:type="dxa"/>
            <w:right w:w="108" w:type="dxa"/>
          </w:tblCellMar>
        </w:tblPrEx>
        <w:trPr>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2E7978E3">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6E3CBD12">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14:paraId="2D53F93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社会效</w:t>
            </w:r>
          </w:p>
          <w:p w14:paraId="346E701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1CF7F02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确保主要干线公路正常运转，优化公路路容路貌</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7006CE2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有效保障</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3A3D113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有效保障</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58874719">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59D0ED87">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67A49164">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014541A4">
        <w:tblPrEx>
          <w:tblCellMar>
            <w:top w:w="0" w:type="dxa"/>
            <w:left w:w="108" w:type="dxa"/>
            <w:bottom w:w="0" w:type="dxa"/>
            <w:right w:w="108" w:type="dxa"/>
          </w:tblCellMar>
        </w:tblPrEx>
        <w:trPr>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05637BDF">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2D85C774">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14:paraId="3ED7E70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生态效</w:t>
            </w:r>
          </w:p>
          <w:p w14:paraId="39734B82">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46959F6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降噪降阻</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616962D4">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效益明显</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4A75BB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效益明显</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7EFE9A2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1F661AB7">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128D7D5">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7CE7CCB5">
        <w:tblPrEx>
          <w:tblCellMar>
            <w:top w:w="0" w:type="dxa"/>
            <w:left w:w="108" w:type="dxa"/>
            <w:bottom w:w="0" w:type="dxa"/>
            <w:right w:w="108" w:type="dxa"/>
          </w:tblCellMar>
        </w:tblPrEx>
        <w:trPr>
          <w:trHeight w:val="290"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7A39959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vMerge w:val="continue"/>
            <w:tcBorders>
              <w:top w:val="single" w:color="auto" w:sz="4" w:space="0"/>
              <w:left w:val="single" w:color="auto" w:sz="4" w:space="0"/>
              <w:bottom w:val="single" w:color="auto" w:sz="4" w:space="0"/>
              <w:right w:val="single" w:color="auto" w:sz="4" w:space="0"/>
            </w:tcBorders>
            <w:noWrap w:val="0"/>
            <w:vAlign w:val="center"/>
          </w:tcPr>
          <w:p w14:paraId="2F23FBEB">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26" w:type="dxa"/>
            <w:tcBorders>
              <w:top w:val="single" w:color="auto" w:sz="4" w:space="0"/>
              <w:left w:val="single" w:color="auto" w:sz="4" w:space="0"/>
              <w:bottom w:val="single" w:color="auto" w:sz="4" w:space="0"/>
              <w:right w:val="single" w:color="auto" w:sz="4" w:space="0"/>
            </w:tcBorders>
            <w:noWrap w:val="0"/>
            <w:vAlign w:val="center"/>
          </w:tcPr>
          <w:p w14:paraId="1FF7F35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可持续影响指标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2354B0A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适应未来一定时期内交通运输服务需求</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752D95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有效保障</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30283D4">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有效保障</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7525E14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438CAA4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33CF6F6D">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106AAFDC">
        <w:tblPrEx>
          <w:tblCellMar>
            <w:top w:w="0" w:type="dxa"/>
            <w:left w:w="108" w:type="dxa"/>
            <w:bottom w:w="0" w:type="dxa"/>
            <w:right w:w="108" w:type="dxa"/>
          </w:tblCellMar>
        </w:tblPrEx>
        <w:trPr>
          <w:trHeight w:val="330" w:hRule="atLeast"/>
          <w:jc w:val="center"/>
        </w:trPr>
        <w:tc>
          <w:tcPr>
            <w:tcW w:w="1117" w:type="dxa"/>
            <w:vMerge w:val="continue"/>
            <w:tcBorders>
              <w:top w:val="single" w:color="auto" w:sz="4" w:space="0"/>
              <w:left w:val="single" w:color="auto" w:sz="4" w:space="0"/>
              <w:bottom w:val="single" w:color="auto" w:sz="4" w:space="0"/>
              <w:right w:val="single" w:color="auto" w:sz="4" w:space="0"/>
            </w:tcBorders>
            <w:noWrap w:val="0"/>
            <w:vAlign w:val="center"/>
          </w:tcPr>
          <w:p w14:paraId="60827524">
            <w:pPr>
              <w:widowControl w:val="0"/>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581E5B5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满意度</w:t>
            </w:r>
          </w:p>
          <w:p w14:paraId="2294F75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w:t>
            </w:r>
          </w:p>
          <w:p w14:paraId="74C22C64">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w:t>
            </w:r>
            <w:r>
              <w:rPr>
                <w:rFonts w:hint="eastAsia" w:ascii="仿宋_GB2312" w:hAnsi="仿宋_GB2312" w:eastAsia="仿宋_GB2312" w:cs="仿宋_GB2312"/>
                <w:snapToGrid/>
                <w:color w:val="000000"/>
                <w:kern w:val="2"/>
                <w:sz w:val="20"/>
                <w:szCs w:val="20"/>
                <w:highlight w:val="none"/>
                <w:lang w:eastAsia="zh-CN"/>
              </w:rPr>
              <w:t>10分</w:t>
            </w:r>
            <w:r>
              <w:rPr>
                <w:rFonts w:hint="eastAsia" w:ascii="仿宋_GB2312" w:hAnsi="仿宋_GB2312" w:eastAsia="仿宋_GB2312" w:cs="仿宋_GB2312"/>
                <w:snapToGrid/>
                <w:color w:val="000000"/>
                <w:kern w:val="2"/>
                <w:sz w:val="20"/>
                <w:szCs w:val="20"/>
                <w:highlight w:val="none"/>
                <w:lang w:val="en-US" w:eastAsia="zh-CN"/>
              </w:rPr>
              <w:t>)</w:t>
            </w:r>
          </w:p>
        </w:tc>
        <w:tc>
          <w:tcPr>
            <w:tcW w:w="1026" w:type="dxa"/>
            <w:tcBorders>
              <w:top w:val="single" w:color="auto" w:sz="4" w:space="0"/>
              <w:left w:val="single" w:color="auto" w:sz="4" w:space="0"/>
              <w:bottom w:val="single" w:color="auto" w:sz="4" w:space="0"/>
              <w:right w:val="single" w:color="auto" w:sz="4" w:space="0"/>
            </w:tcBorders>
            <w:noWrap w:val="0"/>
            <w:vAlign w:val="center"/>
          </w:tcPr>
          <w:p w14:paraId="04454102">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服务对象满意度指标</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5550D06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社会群众满意度</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5993817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≥95%</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46CA1CEE">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95%</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64BD1651">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10</w:t>
            </w:r>
          </w:p>
        </w:tc>
        <w:tc>
          <w:tcPr>
            <w:tcW w:w="916" w:type="dxa"/>
            <w:tcBorders>
              <w:top w:val="single" w:color="auto" w:sz="4" w:space="0"/>
              <w:left w:val="single" w:color="auto" w:sz="4" w:space="0"/>
              <w:bottom w:val="single" w:color="auto" w:sz="4" w:space="0"/>
              <w:right w:val="single" w:color="auto" w:sz="4" w:space="0"/>
            </w:tcBorders>
            <w:noWrap w:val="0"/>
            <w:vAlign w:val="center"/>
          </w:tcPr>
          <w:p w14:paraId="6D6A25B4">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default" w:ascii="仿宋_GB2312" w:hAnsi="仿宋_GB2312" w:eastAsia="仿宋_GB2312" w:cs="仿宋_GB2312"/>
                <w:snapToGrid/>
                <w:color w:val="000000"/>
                <w:kern w:val="2"/>
                <w:sz w:val="20"/>
                <w:szCs w:val="20"/>
                <w:highlight w:val="none"/>
                <w:lang w:val="en-US" w:eastAsia="zh-CN"/>
              </w:rPr>
              <w:t>10</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7E456BBA">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550D16DB">
        <w:tblPrEx>
          <w:tblCellMar>
            <w:top w:w="0" w:type="dxa"/>
            <w:left w:w="108" w:type="dxa"/>
            <w:bottom w:w="0" w:type="dxa"/>
            <w:right w:w="108" w:type="dxa"/>
          </w:tblCellMar>
        </w:tblPrEx>
        <w:trPr>
          <w:trHeight w:val="270" w:hRule="atLeast"/>
          <w:jc w:val="center"/>
        </w:trPr>
        <w:tc>
          <w:tcPr>
            <w:tcW w:w="7130" w:type="dxa"/>
            <w:gridSpan w:val="6"/>
            <w:tcBorders>
              <w:top w:val="single" w:color="auto" w:sz="4" w:space="0"/>
              <w:left w:val="single" w:color="auto" w:sz="4" w:space="0"/>
              <w:bottom w:val="single" w:color="auto" w:sz="4" w:space="0"/>
              <w:right w:val="single" w:color="auto" w:sz="4" w:space="0"/>
            </w:tcBorders>
            <w:noWrap w:val="0"/>
            <w:vAlign w:val="center"/>
          </w:tcPr>
          <w:p w14:paraId="3A7E772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总分</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7419F78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100</w:t>
            </w:r>
          </w:p>
        </w:tc>
        <w:tc>
          <w:tcPr>
            <w:tcW w:w="916" w:type="dxa"/>
            <w:tcBorders>
              <w:top w:val="single" w:color="auto" w:sz="4" w:space="0"/>
              <w:left w:val="nil"/>
              <w:bottom w:val="single" w:color="auto" w:sz="4" w:space="0"/>
              <w:right w:val="single" w:color="auto" w:sz="4" w:space="0"/>
            </w:tcBorders>
            <w:noWrap w:val="0"/>
            <w:vAlign w:val="center"/>
          </w:tcPr>
          <w:p w14:paraId="5F064185">
            <w:pPr>
              <w:widowControl/>
              <w:kinsoku/>
              <w:autoSpaceDE/>
              <w:autoSpaceDN/>
              <w:adjustRightInd/>
              <w:snapToGrid/>
              <w:spacing w:line="24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99.68</w:t>
            </w:r>
          </w:p>
        </w:tc>
        <w:tc>
          <w:tcPr>
            <w:tcW w:w="1437" w:type="dxa"/>
            <w:tcBorders>
              <w:top w:val="single" w:color="auto" w:sz="4" w:space="0"/>
              <w:left w:val="nil"/>
              <w:bottom w:val="single" w:color="auto" w:sz="4" w:space="0"/>
              <w:right w:val="single" w:color="auto" w:sz="4" w:space="0"/>
            </w:tcBorders>
            <w:noWrap w:val="0"/>
            <w:vAlign w:val="center"/>
          </w:tcPr>
          <w:p w14:paraId="46BE099D">
            <w:pPr>
              <w:widowControl/>
              <w:kinsoku/>
              <w:autoSpaceDE/>
              <w:autoSpaceDN/>
              <w:adjustRightInd/>
              <w:snapToGrid/>
              <w:spacing w:line="24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bl>
    <w:p w14:paraId="5802EDF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黑体" w:hAnsi="黑体" w:eastAsia="黑体" w:cs="黑体"/>
          <w:snapToGrid/>
          <w:kern w:val="2"/>
          <w:sz w:val="32"/>
          <w:szCs w:val="32"/>
          <w:highlight w:val="none"/>
          <w:lang w:eastAsia="zh-CN"/>
        </w:rPr>
      </w:pPr>
      <w:r>
        <w:rPr>
          <w:rFonts w:hint="default" w:ascii="Times New Roman" w:hAnsi="Times New Roman" w:eastAsia="仿宋_GB2312" w:cs="Times New Roman"/>
          <w:snapToGrid/>
          <w:kern w:val="2"/>
          <w:sz w:val="22"/>
          <w:szCs w:val="22"/>
          <w:highlight w:val="none"/>
          <w:lang w:eastAsia="zh-CN"/>
        </w:rPr>
        <w:t xml:space="preserve">填表人：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  填报日期：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       联系电话：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单位负责人签字：</w:t>
      </w:r>
      <w:r>
        <w:rPr>
          <w:rFonts w:hint="eastAsia" w:ascii="黑体" w:hAnsi="黑体" w:eastAsia="黑体" w:cs="黑体"/>
          <w:snapToGrid/>
          <w:kern w:val="2"/>
          <w:sz w:val="32"/>
          <w:szCs w:val="32"/>
          <w:highlight w:val="none"/>
          <w:lang w:eastAsia="zh-CN"/>
        </w:rPr>
        <w:br w:type="page"/>
      </w:r>
    </w:p>
    <w:p w14:paraId="29397506">
      <w:pPr>
        <w:widowControl/>
        <w:kinsoku/>
        <w:autoSpaceDE/>
        <w:autoSpaceDN/>
        <w:adjustRightInd/>
        <w:snapToGrid/>
        <w:spacing w:line="600" w:lineRule="exact"/>
        <w:jc w:val="left"/>
        <w:textAlignment w:val="auto"/>
        <w:rPr>
          <w:rFonts w:hint="default" w:ascii="黑体" w:hAnsi="黑体" w:eastAsia="黑体" w:cs="黑体"/>
          <w:snapToGrid/>
          <w:kern w:val="2"/>
          <w:sz w:val="32"/>
          <w:szCs w:val="32"/>
          <w:highlight w:val="none"/>
          <w:lang w:val="en-US" w:eastAsia="zh-CN"/>
        </w:rPr>
      </w:pPr>
      <w:r>
        <w:rPr>
          <w:rFonts w:hint="eastAsia" w:ascii="黑体" w:hAnsi="黑体" w:eastAsia="黑体" w:cs="黑体"/>
          <w:snapToGrid/>
          <w:kern w:val="2"/>
          <w:sz w:val="32"/>
          <w:szCs w:val="32"/>
          <w:highlight w:val="none"/>
          <w:lang w:eastAsia="zh-CN"/>
        </w:rPr>
        <w:t>附件</w:t>
      </w:r>
      <w:r>
        <w:rPr>
          <w:rFonts w:hint="eastAsia" w:ascii="黑体" w:hAnsi="黑体" w:eastAsia="黑体" w:cs="黑体"/>
          <w:snapToGrid/>
          <w:kern w:val="2"/>
          <w:sz w:val="32"/>
          <w:szCs w:val="32"/>
          <w:highlight w:val="none"/>
          <w:lang w:val="en-US" w:eastAsia="zh-CN"/>
        </w:rPr>
        <w:t>3-1</w:t>
      </w:r>
    </w:p>
    <w:p w14:paraId="4E823395">
      <w:pPr>
        <w:widowControl/>
        <w:kinsoku/>
        <w:autoSpaceDE/>
        <w:autoSpaceDN/>
        <w:adjustRightInd/>
        <w:snapToGrid/>
        <w:spacing w:line="600" w:lineRule="exact"/>
        <w:jc w:val="center"/>
        <w:textAlignment w:val="auto"/>
        <w:rPr>
          <w:rFonts w:hint="eastAsia" w:ascii="方正小标宋简体" w:hAnsi="方正小标宋简体" w:eastAsia="方正小标宋简体" w:cs="方正小标宋简体"/>
          <w:snapToGrid/>
          <w:color w:val="000000"/>
          <w:kern w:val="2"/>
          <w:sz w:val="36"/>
          <w:szCs w:val="36"/>
          <w:highlight w:val="none"/>
          <w:lang w:eastAsia="zh-CN"/>
        </w:rPr>
      </w:pPr>
      <w:r>
        <w:rPr>
          <w:rFonts w:hint="eastAsia" w:ascii="方正小标宋简体" w:hAnsi="方正小标宋简体" w:eastAsia="方正小标宋简体" w:cs="方正小标宋简体"/>
          <w:snapToGrid/>
          <w:color w:val="000000"/>
          <w:kern w:val="2"/>
          <w:sz w:val="36"/>
          <w:szCs w:val="36"/>
          <w:highlight w:val="none"/>
          <w:lang w:eastAsia="zh-CN"/>
        </w:rPr>
        <w:t>202</w:t>
      </w:r>
      <w:r>
        <w:rPr>
          <w:rFonts w:hint="eastAsia" w:ascii="方正小标宋简体" w:hAnsi="方正小标宋简体" w:eastAsia="方正小标宋简体" w:cs="方正小标宋简体"/>
          <w:snapToGrid/>
          <w:color w:val="000000"/>
          <w:kern w:val="2"/>
          <w:sz w:val="36"/>
          <w:szCs w:val="36"/>
          <w:highlight w:val="none"/>
          <w:lang w:val="en-US" w:eastAsia="zh-CN"/>
        </w:rPr>
        <w:t>5</w:t>
      </w:r>
      <w:r>
        <w:rPr>
          <w:rFonts w:hint="eastAsia" w:ascii="方正小标宋简体" w:hAnsi="方正小标宋简体" w:eastAsia="方正小标宋简体" w:cs="方正小标宋简体"/>
          <w:snapToGrid/>
          <w:color w:val="000000"/>
          <w:kern w:val="2"/>
          <w:sz w:val="36"/>
          <w:szCs w:val="36"/>
          <w:highlight w:val="none"/>
          <w:lang w:eastAsia="zh-CN"/>
        </w:rPr>
        <w:t>年度项目支出绩效自评表</w:t>
      </w:r>
    </w:p>
    <w:tbl>
      <w:tblPr>
        <w:tblStyle w:val="5"/>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14:paraId="0EC42ADA">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13DF15F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项目支</w:t>
            </w:r>
          </w:p>
          <w:p w14:paraId="01F83B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14:paraId="49DFAF6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公路</w:t>
            </w:r>
            <w:r>
              <w:rPr>
                <w:rFonts w:hint="eastAsia" w:ascii="仿宋_GB2312" w:hAnsi="仿宋_GB2312" w:eastAsia="仿宋_GB2312" w:cs="仿宋_GB2312"/>
                <w:snapToGrid/>
                <w:kern w:val="2"/>
                <w:sz w:val="20"/>
                <w:szCs w:val="20"/>
                <w:highlight w:val="none"/>
                <w:lang w:eastAsia="zh-CN"/>
              </w:rPr>
              <w:t>养护</w:t>
            </w:r>
          </w:p>
        </w:tc>
      </w:tr>
      <w:tr w14:paraId="67EFFB1D">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14:paraId="1A0DA21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14:paraId="7385B2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w:t>
            </w:r>
            <w:r>
              <w:rPr>
                <w:rFonts w:hint="eastAsia" w:ascii="仿宋_GB2312" w:hAnsi="仿宋_GB2312" w:eastAsia="仿宋_GB2312" w:cs="仿宋_GB2312"/>
                <w:snapToGrid/>
                <w:color w:val="000000"/>
                <w:kern w:val="2"/>
                <w:sz w:val="20"/>
                <w:szCs w:val="20"/>
                <w:highlight w:val="none"/>
                <w:lang w:eastAsia="zh-CN"/>
              </w:rPr>
              <w:tab/>
            </w:r>
            <w:r>
              <w:rPr>
                <w:rFonts w:hint="eastAsia" w:ascii="仿宋_GB2312" w:hAnsi="仿宋_GB2312" w:eastAsia="仿宋_GB2312" w:cs="仿宋_GB2312"/>
                <w:snapToGrid/>
                <w:color w:val="000000"/>
                <w:kern w:val="2"/>
                <w:sz w:val="20"/>
                <w:szCs w:val="20"/>
                <w:highlight w:val="none"/>
                <w:lang w:eastAsia="zh-CN"/>
              </w:rPr>
              <w:tab/>
            </w:r>
          </w:p>
        </w:tc>
        <w:tc>
          <w:tcPr>
            <w:tcW w:w="1134" w:type="dxa"/>
            <w:tcBorders>
              <w:top w:val="single" w:color="auto" w:sz="4" w:space="0"/>
              <w:left w:val="nil"/>
              <w:bottom w:val="single" w:color="auto" w:sz="4" w:space="0"/>
              <w:right w:val="single" w:color="000000" w:sz="4" w:space="0"/>
            </w:tcBorders>
            <w:noWrap w:val="0"/>
            <w:vAlign w:val="center"/>
          </w:tcPr>
          <w:p w14:paraId="785928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14:paraId="03C20E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w:t>
            </w:r>
          </w:p>
        </w:tc>
      </w:tr>
      <w:tr w14:paraId="34F0DC9F">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7C983D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项目资金</w:t>
            </w:r>
            <w:r>
              <w:rPr>
                <w:rFonts w:hint="eastAsia" w:ascii="仿宋_GB2312" w:hAnsi="仿宋_GB2312" w:eastAsia="仿宋_GB2312" w:cs="仿宋_GB2312"/>
                <w:snapToGrid/>
                <w:color w:val="000000"/>
                <w:kern w:val="2"/>
                <w:sz w:val="20"/>
                <w:szCs w:val="20"/>
                <w:highlight w:val="none"/>
                <w:lang w:eastAsia="zh-CN"/>
              </w:rPr>
              <w:br w:type="textWrapping"/>
            </w:r>
            <w:r>
              <w:rPr>
                <w:rFonts w:hint="eastAsia" w:ascii="仿宋_GB2312" w:hAnsi="仿宋_GB2312" w:eastAsia="仿宋_GB2312" w:cs="仿宋_GB2312"/>
                <w:snapToGrid/>
                <w:color w:val="000000"/>
                <w:kern w:val="2"/>
                <w:sz w:val="20"/>
                <w:szCs w:val="20"/>
                <w:highlight w:val="none"/>
                <w:lang w:eastAsia="zh-CN"/>
              </w:rPr>
              <w:t>（万元）</w:t>
            </w:r>
          </w:p>
        </w:tc>
        <w:tc>
          <w:tcPr>
            <w:tcW w:w="2160" w:type="dxa"/>
            <w:gridSpan w:val="2"/>
            <w:tcBorders>
              <w:top w:val="nil"/>
              <w:left w:val="nil"/>
              <w:bottom w:val="single" w:color="auto" w:sz="4" w:space="0"/>
              <w:right w:val="single" w:color="auto" w:sz="4" w:space="0"/>
            </w:tcBorders>
            <w:noWrap w:val="0"/>
            <w:vAlign w:val="center"/>
          </w:tcPr>
          <w:p w14:paraId="713B033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224" w:type="dxa"/>
            <w:tcBorders>
              <w:top w:val="nil"/>
              <w:left w:val="nil"/>
              <w:bottom w:val="single" w:color="auto" w:sz="4" w:space="0"/>
              <w:right w:val="single" w:color="auto" w:sz="4" w:space="0"/>
            </w:tcBorders>
            <w:noWrap w:val="0"/>
            <w:vAlign w:val="center"/>
          </w:tcPr>
          <w:p w14:paraId="1D3BA89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年初</w:t>
            </w:r>
          </w:p>
          <w:p w14:paraId="50C70B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预算数</w:t>
            </w:r>
          </w:p>
        </w:tc>
        <w:tc>
          <w:tcPr>
            <w:tcW w:w="1134" w:type="dxa"/>
            <w:tcBorders>
              <w:top w:val="nil"/>
              <w:left w:val="nil"/>
              <w:bottom w:val="single" w:color="auto" w:sz="4" w:space="0"/>
              <w:right w:val="single" w:color="auto" w:sz="4" w:space="0"/>
            </w:tcBorders>
            <w:noWrap w:val="0"/>
            <w:vAlign w:val="center"/>
          </w:tcPr>
          <w:p w14:paraId="06439D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全年</w:t>
            </w:r>
          </w:p>
          <w:p w14:paraId="277CAB4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预算数</w:t>
            </w:r>
          </w:p>
        </w:tc>
        <w:tc>
          <w:tcPr>
            <w:tcW w:w="1134" w:type="dxa"/>
            <w:tcBorders>
              <w:top w:val="nil"/>
              <w:left w:val="nil"/>
              <w:bottom w:val="single" w:color="auto" w:sz="4" w:space="0"/>
              <w:right w:val="single" w:color="auto" w:sz="4" w:space="0"/>
            </w:tcBorders>
            <w:noWrap w:val="0"/>
            <w:vAlign w:val="center"/>
          </w:tcPr>
          <w:p w14:paraId="1A83E54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全年</w:t>
            </w:r>
          </w:p>
          <w:p w14:paraId="79387DA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执行数</w:t>
            </w:r>
          </w:p>
        </w:tc>
        <w:tc>
          <w:tcPr>
            <w:tcW w:w="828" w:type="dxa"/>
            <w:tcBorders>
              <w:top w:val="nil"/>
              <w:left w:val="nil"/>
              <w:bottom w:val="single" w:color="auto" w:sz="4" w:space="0"/>
              <w:right w:val="single" w:color="auto" w:sz="4" w:space="0"/>
            </w:tcBorders>
            <w:noWrap w:val="0"/>
            <w:vAlign w:val="center"/>
          </w:tcPr>
          <w:p w14:paraId="52DE561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分值</w:t>
            </w:r>
          </w:p>
        </w:tc>
        <w:tc>
          <w:tcPr>
            <w:tcW w:w="873" w:type="dxa"/>
            <w:tcBorders>
              <w:top w:val="nil"/>
              <w:left w:val="nil"/>
              <w:bottom w:val="single" w:color="auto" w:sz="4" w:space="0"/>
              <w:right w:val="single" w:color="auto" w:sz="4" w:space="0"/>
            </w:tcBorders>
            <w:noWrap w:val="0"/>
            <w:vAlign w:val="center"/>
          </w:tcPr>
          <w:p w14:paraId="4A996F9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执行率</w:t>
            </w:r>
          </w:p>
        </w:tc>
        <w:tc>
          <w:tcPr>
            <w:tcW w:w="1418" w:type="dxa"/>
            <w:tcBorders>
              <w:top w:val="nil"/>
              <w:left w:val="nil"/>
              <w:bottom w:val="single" w:color="auto" w:sz="4" w:space="0"/>
              <w:right w:val="single" w:color="auto" w:sz="4" w:space="0"/>
            </w:tcBorders>
            <w:noWrap w:val="0"/>
            <w:vAlign w:val="center"/>
          </w:tcPr>
          <w:p w14:paraId="7C0EDE3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得分</w:t>
            </w:r>
          </w:p>
        </w:tc>
      </w:tr>
      <w:tr w14:paraId="6D047BF5">
        <w:tblPrEx>
          <w:tblCellMar>
            <w:top w:w="0" w:type="dxa"/>
            <w:left w:w="108" w:type="dxa"/>
            <w:bottom w:w="0" w:type="dxa"/>
            <w:right w:w="108" w:type="dxa"/>
          </w:tblCellMar>
        </w:tblPrEx>
        <w:trPr>
          <w:trHeight w:val="246"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222FFF6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50B93E7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年度资金总额　</w:t>
            </w:r>
          </w:p>
        </w:tc>
        <w:tc>
          <w:tcPr>
            <w:tcW w:w="1224" w:type="dxa"/>
            <w:tcBorders>
              <w:top w:val="nil"/>
              <w:left w:val="nil"/>
              <w:bottom w:val="single" w:color="auto" w:sz="4" w:space="0"/>
              <w:right w:val="single" w:color="auto" w:sz="4" w:space="0"/>
            </w:tcBorders>
            <w:noWrap w:val="0"/>
            <w:vAlign w:val="center"/>
          </w:tcPr>
          <w:p w14:paraId="55AD2C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200</w:t>
            </w:r>
          </w:p>
        </w:tc>
        <w:tc>
          <w:tcPr>
            <w:tcW w:w="1134" w:type="dxa"/>
            <w:tcBorders>
              <w:top w:val="nil"/>
              <w:left w:val="nil"/>
              <w:bottom w:val="single" w:color="auto" w:sz="4" w:space="0"/>
              <w:right w:val="single" w:color="auto" w:sz="4" w:space="0"/>
            </w:tcBorders>
            <w:noWrap w:val="0"/>
            <w:vAlign w:val="center"/>
          </w:tcPr>
          <w:p w14:paraId="23E7350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442.76</w:t>
            </w:r>
          </w:p>
        </w:tc>
        <w:tc>
          <w:tcPr>
            <w:tcW w:w="1134" w:type="dxa"/>
            <w:tcBorders>
              <w:top w:val="nil"/>
              <w:left w:val="nil"/>
              <w:bottom w:val="single" w:color="auto" w:sz="4" w:space="0"/>
              <w:right w:val="single" w:color="auto" w:sz="4" w:space="0"/>
            </w:tcBorders>
            <w:noWrap w:val="0"/>
            <w:vAlign w:val="center"/>
          </w:tcPr>
          <w:p w14:paraId="0A30D6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442.76</w:t>
            </w:r>
          </w:p>
        </w:tc>
        <w:tc>
          <w:tcPr>
            <w:tcW w:w="828" w:type="dxa"/>
            <w:tcBorders>
              <w:top w:val="nil"/>
              <w:left w:val="nil"/>
              <w:bottom w:val="single" w:color="auto" w:sz="4" w:space="0"/>
              <w:right w:val="single" w:color="auto" w:sz="4" w:space="0"/>
            </w:tcBorders>
            <w:noWrap w:val="0"/>
            <w:vAlign w:val="center"/>
          </w:tcPr>
          <w:p w14:paraId="2DEE5E2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10</w:t>
            </w:r>
          </w:p>
        </w:tc>
        <w:tc>
          <w:tcPr>
            <w:tcW w:w="873" w:type="dxa"/>
            <w:tcBorders>
              <w:top w:val="nil"/>
              <w:left w:val="nil"/>
              <w:bottom w:val="single" w:color="auto" w:sz="4" w:space="0"/>
              <w:right w:val="single" w:color="auto" w:sz="4" w:space="0"/>
            </w:tcBorders>
            <w:noWrap w:val="0"/>
            <w:vAlign w:val="center"/>
          </w:tcPr>
          <w:p w14:paraId="10B70A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14:paraId="29F7DE8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r>
      <w:tr w14:paraId="1BA58CF2">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2EDBA16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71DFD1E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其中：当年财政拨款　</w:t>
            </w:r>
          </w:p>
        </w:tc>
        <w:tc>
          <w:tcPr>
            <w:tcW w:w="1224" w:type="dxa"/>
            <w:tcBorders>
              <w:top w:val="nil"/>
              <w:left w:val="nil"/>
              <w:bottom w:val="single" w:color="auto" w:sz="4" w:space="0"/>
              <w:right w:val="single" w:color="auto" w:sz="4" w:space="0"/>
            </w:tcBorders>
            <w:noWrap w:val="0"/>
            <w:vAlign w:val="center"/>
          </w:tcPr>
          <w:p w14:paraId="2ADB2C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200</w:t>
            </w:r>
          </w:p>
        </w:tc>
        <w:tc>
          <w:tcPr>
            <w:tcW w:w="1134" w:type="dxa"/>
            <w:tcBorders>
              <w:top w:val="nil"/>
              <w:left w:val="nil"/>
              <w:bottom w:val="single" w:color="auto" w:sz="4" w:space="0"/>
              <w:right w:val="single" w:color="auto" w:sz="4" w:space="0"/>
            </w:tcBorders>
            <w:noWrap w:val="0"/>
            <w:vAlign w:val="center"/>
          </w:tcPr>
          <w:p w14:paraId="6FADBE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360.25</w:t>
            </w:r>
          </w:p>
        </w:tc>
        <w:tc>
          <w:tcPr>
            <w:tcW w:w="1134" w:type="dxa"/>
            <w:tcBorders>
              <w:top w:val="nil"/>
              <w:left w:val="nil"/>
              <w:bottom w:val="single" w:color="auto" w:sz="4" w:space="0"/>
              <w:right w:val="single" w:color="auto" w:sz="4" w:space="0"/>
            </w:tcBorders>
            <w:noWrap w:val="0"/>
            <w:vAlign w:val="center"/>
          </w:tcPr>
          <w:p w14:paraId="3B0D23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360.25</w:t>
            </w:r>
          </w:p>
        </w:tc>
        <w:tc>
          <w:tcPr>
            <w:tcW w:w="828" w:type="dxa"/>
            <w:tcBorders>
              <w:top w:val="nil"/>
              <w:left w:val="nil"/>
              <w:bottom w:val="single" w:color="auto" w:sz="4" w:space="0"/>
              <w:right w:val="single" w:color="auto" w:sz="4" w:space="0"/>
            </w:tcBorders>
            <w:noWrap w:val="0"/>
            <w:vAlign w:val="center"/>
          </w:tcPr>
          <w:p w14:paraId="468D14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4212A02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5976A87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33B36963">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1C91DC7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7A5E57F0">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上年结转资金　</w:t>
            </w:r>
          </w:p>
        </w:tc>
        <w:tc>
          <w:tcPr>
            <w:tcW w:w="1224" w:type="dxa"/>
            <w:tcBorders>
              <w:top w:val="nil"/>
              <w:left w:val="nil"/>
              <w:bottom w:val="single" w:color="auto" w:sz="4" w:space="0"/>
              <w:right w:val="single" w:color="auto" w:sz="4" w:space="0"/>
            </w:tcBorders>
            <w:noWrap w:val="0"/>
            <w:vAlign w:val="center"/>
          </w:tcPr>
          <w:p w14:paraId="31426A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134" w:type="dxa"/>
            <w:tcBorders>
              <w:top w:val="nil"/>
              <w:left w:val="nil"/>
              <w:bottom w:val="single" w:color="auto" w:sz="4" w:space="0"/>
              <w:right w:val="single" w:color="auto" w:sz="4" w:space="0"/>
            </w:tcBorders>
            <w:noWrap w:val="0"/>
            <w:vAlign w:val="center"/>
          </w:tcPr>
          <w:p w14:paraId="310443D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134" w:type="dxa"/>
            <w:tcBorders>
              <w:top w:val="nil"/>
              <w:left w:val="nil"/>
              <w:bottom w:val="single" w:color="auto" w:sz="4" w:space="0"/>
              <w:right w:val="single" w:color="auto" w:sz="4" w:space="0"/>
            </w:tcBorders>
            <w:noWrap w:val="0"/>
            <w:vAlign w:val="center"/>
          </w:tcPr>
          <w:p w14:paraId="1012CE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28" w:type="dxa"/>
            <w:tcBorders>
              <w:top w:val="nil"/>
              <w:left w:val="nil"/>
              <w:bottom w:val="single" w:color="auto" w:sz="4" w:space="0"/>
              <w:right w:val="single" w:color="auto" w:sz="4" w:space="0"/>
            </w:tcBorders>
            <w:noWrap w:val="0"/>
            <w:vAlign w:val="center"/>
          </w:tcPr>
          <w:p w14:paraId="1C1B60F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07A9C8B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44C1762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500091F9">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46B2700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7E4017A0">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其他资金</w:t>
            </w:r>
          </w:p>
        </w:tc>
        <w:tc>
          <w:tcPr>
            <w:tcW w:w="1224" w:type="dxa"/>
            <w:tcBorders>
              <w:top w:val="nil"/>
              <w:left w:val="nil"/>
              <w:bottom w:val="single" w:color="auto" w:sz="4" w:space="0"/>
              <w:right w:val="single" w:color="auto" w:sz="4" w:space="0"/>
            </w:tcBorders>
            <w:noWrap w:val="0"/>
            <w:vAlign w:val="center"/>
          </w:tcPr>
          <w:p w14:paraId="1331658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65BBC8E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82.51</w:t>
            </w:r>
          </w:p>
        </w:tc>
        <w:tc>
          <w:tcPr>
            <w:tcW w:w="1134" w:type="dxa"/>
            <w:tcBorders>
              <w:top w:val="nil"/>
              <w:left w:val="nil"/>
              <w:bottom w:val="single" w:color="auto" w:sz="4" w:space="0"/>
              <w:right w:val="single" w:color="auto" w:sz="4" w:space="0"/>
            </w:tcBorders>
            <w:noWrap w:val="0"/>
            <w:vAlign w:val="center"/>
          </w:tcPr>
          <w:p w14:paraId="037AFF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82.51</w:t>
            </w:r>
          </w:p>
        </w:tc>
        <w:tc>
          <w:tcPr>
            <w:tcW w:w="828" w:type="dxa"/>
            <w:tcBorders>
              <w:top w:val="nil"/>
              <w:left w:val="nil"/>
              <w:bottom w:val="single" w:color="auto" w:sz="4" w:space="0"/>
              <w:right w:val="single" w:color="auto" w:sz="4" w:space="0"/>
            </w:tcBorders>
            <w:noWrap w:val="0"/>
            <w:vAlign w:val="center"/>
          </w:tcPr>
          <w:p w14:paraId="34A79C0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1BD86DA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53B9493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37486883">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24725E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14:paraId="25DE65E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14:paraId="6E7468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实际完成情况　</w:t>
            </w:r>
          </w:p>
        </w:tc>
      </w:tr>
      <w:tr w14:paraId="30D4186B">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297AEC8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518" w:type="dxa"/>
            <w:gridSpan w:val="4"/>
            <w:tcBorders>
              <w:top w:val="single" w:color="auto" w:sz="4" w:space="0"/>
              <w:left w:val="nil"/>
              <w:bottom w:val="single" w:color="auto" w:sz="4" w:space="0"/>
              <w:right w:val="single" w:color="000000" w:sz="4" w:space="0"/>
            </w:tcBorders>
            <w:shd w:val="clear" w:color="auto" w:fill="auto"/>
            <w:noWrap w:val="0"/>
            <w:vAlign w:val="center"/>
          </w:tcPr>
          <w:p w14:paraId="7E839B10">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rPr>
              <w:t>及时处置路面病害，完成路面小修坑槽修复，确保道路的安全畅通。</w:t>
            </w:r>
          </w:p>
        </w:tc>
        <w:tc>
          <w:tcPr>
            <w:tcW w:w="4253" w:type="dxa"/>
            <w:gridSpan w:val="4"/>
            <w:tcBorders>
              <w:top w:val="single" w:color="auto" w:sz="4" w:space="0"/>
              <w:left w:val="nil"/>
              <w:bottom w:val="single" w:color="auto" w:sz="4" w:space="0"/>
              <w:right w:val="single" w:color="auto" w:sz="4" w:space="0"/>
            </w:tcBorders>
            <w:shd w:val="clear" w:color="auto" w:fill="auto"/>
            <w:noWrap w:val="0"/>
            <w:vAlign w:val="center"/>
          </w:tcPr>
          <w:p w14:paraId="1B2067B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rPr>
              <w:t>养护国省干线、公路，保障国省干线年均优良路率达90%以上。</w:t>
            </w:r>
          </w:p>
        </w:tc>
      </w:tr>
      <w:tr w14:paraId="6EDA7C2F">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14:paraId="14E7EBA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绩</w:t>
            </w:r>
          </w:p>
          <w:p w14:paraId="043946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w:t>
            </w:r>
          </w:p>
          <w:p w14:paraId="6780E5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w:t>
            </w:r>
          </w:p>
          <w:p w14:paraId="5DD06D4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标</w:t>
            </w:r>
          </w:p>
        </w:tc>
        <w:tc>
          <w:tcPr>
            <w:tcW w:w="1080" w:type="dxa"/>
            <w:tcBorders>
              <w:top w:val="nil"/>
              <w:left w:val="nil"/>
              <w:bottom w:val="single" w:color="auto" w:sz="4" w:space="0"/>
              <w:right w:val="single" w:color="auto" w:sz="4" w:space="0"/>
            </w:tcBorders>
            <w:noWrap w:val="0"/>
            <w:vAlign w:val="center"/>
          </w:tcPr>
          <w:p w14:paraId="6BA1087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一级指标</w:t>
            </w:r>
          </w:p>
        </w:tc>
        <w:tc>
          <w:tcPr>
            <w:tcW w:w="1080" w:type="dxa"/>
            <w:tcBorders>
              <w:top w:val="nil"/>
              <w:left w:val="nil"/>
              <w:bottom w:val="single" w:color="auto" w:sz="4" w:space="0"/>
              <w:right w:val="single" w:color="auto" w:sz="4" w:space="0"/>
            </w:tcBorders>
            <w:noWrap w:val="0"/>
            <w:vAlign w:val="center"/>
          </w:tcPr>
          <w:p w14:paraId="3617A13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二级指标</w:t>
            </w:r>
          </w:p>
        </w:tc>
        <w:tc>
          <w:tcPr>
            <w:tcW w:w="1224" w:type="dxa"/>
            <w:tcBorders>
              <w:top w:val="nil"/>
              <w:left w:val="nil"/>
              <w:bottom w:val="single" w:color="auto" w:sz="4" w:space="0"/>
              <w:right w:val="single" w:color="auto" w:sz="4" w:space="0"/>
            </w:tcBorders>
            <w:noWrap w:val="0"/>
            <w:vAlign w:val="center"/>
          </w:tcPr>
          <w:p w14:paraId="4BE4E9D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三级指标</w:t>
            </w:r>
          </w:p>
        </w:tc>
        <w:tc>
          <w:tcPr>
            <w:tcW w:w="1134" w:type="dxa"/>
            <w:tcBorders>
              <w:top w:val="nil"/>
              <w:left w:val="nil"/>
              <w:bottom w:val="single" w:color="auto" w:sz="4" w:space="0"/>
              <w:right w:val="single" w:color="auto" w:sz="4" w:space="0"/>
            </w:tcBorders>
            <w:noWrap w:val="0"/>
            <w:vAlign w:val="center"/>
          </w:tcPr>
          <w:p w14:paraId="48EA23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w:t>
            </w:r>
          </w:p>
          <w:p w14:paraId="45690B0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指标值</w:t>
            </w:r>
          </w:p>
        </w:tc>
        <w:tc>
          <w:tcPr>
            <w:tcW w:w="1134" w:type="dxa"/>
            <w:tcBorders>
              <w:top w:val="nil"/>
              <w:left w:val="nil"/>
              <w:bottom w:val="single" w:color="auto" w:sz="4" w:space="0"/>
              <w:right w:val="single" w:color="auto" w:sz="4" w:space="0"/>
            </w:tcBorders>
            <w:noWrap w:val="0"/>
            <w:vAlign w:val="center"/>
          </w:tcPr>
          <w:p w14:paraId="0E5CC25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w:t>
            </w:r>
          </w:p>
          <w:p w14:paraId="26F7C6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完成值</w:t>
            </w:r>
          </w:p>
        </w:tc>
        <w:tc>
          <w:tcPr>
            <w:tcW w:w="828" w:type="dxa"/>
            <w:tcBorders>
              <w:top w:val="nil"/>
              <w:left w:val="nil"/>
              <w:bottom w:val="single" w:color="auto" w:sz="4" w:space="0"/>
              <w:right w:val="single" w:color="auto" w:sz="4" w:space="0"/>
            </w:tcBorders>
            <w:noWrap w:val="0"/>
            <w:vAlign w:val="center"/>
          </w:tcPr>
          <w:p w14:paraId="147744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分值</w:t>
            </w:r>
          </w:p>
        </w:tc>
        <w:tc>
          <w:tcPr>
            <w:tcW w:w="873" w:type="dxa"/>
            <w:tcBorders>
              <w:top w:val="nil"/>
              <w:left w:val="nil"/>
              <w:bottom w:val="single" w:color="auto" w:sz="4" w:space="0"/>
              <w:right w:val="single" w:color="auto" w:sz="4" w:space="0"/>
            </w:tcBorders>
            <w:noWrap w:val="0"/>
            <w:vAlign w:val="center"/>
          </w:tcPr>
          <w:p w14:paraId="28CC79B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得分</w:t>
            </w:r>
          </w:p>
        </w:tc>
        <w:tc>
          <w:tcPr>
            <w:tcW w:w="1418" w:type="dxa"/>
            <w:tcBorders>
              <w:top w:val="nil"/>
              <w:left w:val="nil"/>
              <w:bottom w:val="single" w:color="auto" w:sz="4" w:space="0"/>
              <w:right w:val="single" w:color="auto" w:sz="4" w:space="0"/>
            </w:tcBorders>
            <w:noWrap w:val="0"/>
            <w:vAlign w:val="center"/>
          </w:tcPr>
          <w:p w14:paraId="052FE80B">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偏差原因分析及改进措施</w:t>
            </w:r>
          </w:p>
        </w:tc>
      </w:tr>
      <w:tr w14:paraId="611F0D45">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F9FED0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258A1D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产出指标</w:t>
            </w:r>
          </w:p>
          <w:p w14:paraId="36BCFF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p w14:paraId="414313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(50分)</w:t>
            </w:r>
          </w:p>
        </w:tc>
        <w:tc>
          <w:tcPr>
            <w:tcW w:w="1080" w:type="dxa"/>
            <w:vMerge w:val="restart"/>
            <w:tcBorders>
              <w:top w:val="single" w:color="auto" w:sz="4" w:space="0"/>
              <w:left w:val="single" w:color="auto" w:sz="4" w:space="0"/>
              <w:right w:val="single" w:color="auto" w:sz="4" w:space="0"/>
            </w:tcBorders>
            <w:noWrap w:val="0"/>
            <w:vAlign w:val="center"/>
          </w:tcPr>
          <w:p w14:paraId="2F9497A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337328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路面坑槽修复面积</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C635A0">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≥2000块</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D031262">
            <w:pPr>
              <w:widowControl/>
              <w:kinsoku/>
              <w:autoSpaceDE/>
              <w:autoSpaceDN/>
              <w:adjustRightInd/>
              <w:snapToGrid/>
              <w:spacing w:line="24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BF5AC0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68405D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840DA6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51E4DFD">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01807A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left w:val="single" w:color="auto" w:sz="4" w:space="0"/>
              <w:right w:val="single" w:color="auto" w:sz="4" w:space="0"/>
            </w:tcBorders>
            <w:noWrap w:val="0"/>
            <w:vAlign w:val="center"/>
          </w:tcPr>
          <w:p w14:paraId="6DAE60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left w:val="single" w:color="auto" w:sz="4" w:space="0"/>
              <w:right w:val="single" w:color="auto" w:sz="4" w:space="0"/>
            </w:tcBorders>
            <w:noWrap w:val="0"/>
            <w:vAlign w:val="center"/>
          </w:tcPr>
          <w:p w14:paraId="0AFBE59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88C046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修复护栏米数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75F36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≥300公里</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32E488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1ACDA2B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D61C1E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156607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A6C14FC">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7F09A7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left w:val="single" w:color="auto" w:sz="4" w:space="0"/>
              <w:right w:val="single" w:color="auto" w:sz="4" w:space="0"/>
            </w:tcBorders>
            <w:noWrap w:val="0"/>
            <w:vAlign w:val="center"/>
          </w:tcPr>
          <w:p w14:paraId="335AAF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left w:val="single" w:color="auto" w:sz="4" w:space="0"/>
              <w:right w:val="single" w:color="auto" w:sz="4" w:space="0"/>
            </w:tcBorders>
            <w:noWrap w:val="0"/>
            <w:vAlign w:val="center"/>
          </w:tcPr>
          <w:p w14:paraId="47F73E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3CB9894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检查路面设施是否正常使用</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C59840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≥20处</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B4822F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79E0388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304223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BC2AF0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6DC1C3E5">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35E0DF0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A880B8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right w:val="single" w:color="auto" w:sz="4" w:space="0"/>
            </w:tcBorders>
            <w:noWrap w:val="0"/>
            <w:vAlign w:val="center"/>
          </w:tcPr>
          <w:p w14:paraId="057A8E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CD345C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公路故障解决成功率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37EC0A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555FDA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6AE1181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67F2E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45FAB9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667C2DEF">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738177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91C968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left w:val="single" w:color="auto" w:sz="4" w:space="0"/>
              <w:bottom w:val="single" w:color="auto" w:sz="4" w:space="0"/>
              <w:right w:val="single" w:color="auto" w:sz="4" w:space="0"/>
            </w:tcBorders>
            <w:noWrap w:val="0"/>
            <w:vAlign w:val="center"/>
          </w:tcPr>
          <w:p w14:paraId="3EA283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BB423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公路护栏及设施设备维修维护率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17099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42B364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74EB50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15602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7A9561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653434FE">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E460EC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5ED3B9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EDF38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C354E2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在规定时间内</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E37288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2025年度</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6921F6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2025年度</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1B2DBB1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6187E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057A6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60DCD89D">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F1915B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F2D9E2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9BBF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308D0B6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在预算内</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8D2B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≤442.76</w:t>
            </w:r>
            <w:r>
              <w:rPr>
                <w:rFonts w:hint="eastAsia" w:ascii="仿宋_GB2312" w:hAnsi="仿宋_GB2312" w:eastAsia="仿宋_GB2312" w:cs="仿宋_GB2312"/>
                <w:snapToGrid/>
                <w:color w:val="000000"/>
                <w:kern w:val="2"/>
                <w:sz w:val="20"/>
                <w:szCs w:val="20"/>
                <w:highlight w:val="none"/>
                <w:lang w:val="en-US" w:eastAsia="zh-CN"/>
              </w:rPr>
              <w:t>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6AEAF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442.76</w:t>
            </w:r>
            <w:r>
              <w:rPr>
                <w:rFonts w:hint="eastAsia" w:ascii="仿宋_GB2312" w:hAnsi="仿宋_GB2312" w:eastAsia="仿宋_GB2312" w:cs="仿宋_GB2312"/>
                <w:snapToGrid/>
                <w:color w:val="000000"/>
                <w:kern w:val="2"/>
                <w:sz w:val="20"/>
                <w:szCs w:val="20"/>
                <w:highlight w:val="none"/>
                <w:lang w:val="en-US" w:eastAsia="zh-CN"/>
              </w:rPr>
              <w:t>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53C882C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FBCEFE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73EC42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7600184D">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FB9024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55ED101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效益指标</w:t>
            </w:r>
          </w:p>
          <w:p w14:paraId="4E39FAA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p w14:paraId="118F057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（30分）</w:t>
            </w:r>
          </w:p>
          <w:p w14:paraId="3ADF791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ED44A5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经济效</w:t>
            </w:r>
          </w:p>
          <w:p w14:paraId="4A4C97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D9D4C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确保公路的完好、平整、畅通，提高公路的耐用性和抗灾能力</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515E04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有效保障</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CCBB19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default" w:ascii="仿宋_GB2312" w:hAnsi="仿宋_GB2312" w:eastAsia="仿宋_GB2312" w:cs="仿宋_GB2312"/>
                <w:snapToGrid/>
                <w:color w:val="000000"/>
                <w:kern w:val="2"/>
                <w:sz w:val="20"/>
                <w:szCs w:val="20"/>
                <w:highlight w:val="none"/>
                <w:lang w:val="en-US" w:eastAsia="zh-CN"/>
              </w:rPr>
              <w:t>有效保障</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A642DA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5F8FED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2F6EF7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7F146FD">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1E0D65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E30422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F6F62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社会效</w:t>
            </w:r>
          </w:p>
          <w:p w14:paraId="2152AC9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004D24F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维持良好交通路域环境，强化公路设施服务和安全保障能力</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441A81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有所改善</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B121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有所改善</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D25B8B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050DC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65B362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3539396A">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44C86C0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16EB9B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67090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生态效</w:t>
            </w:r>
          </w:p>
          <w:p w14:paraId="00CF9A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DDF321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对区域生态环境可能造成的负面影响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AFDFCD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9DE1F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4A1F3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A836F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E48418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7188306B">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94532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71069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8F6A0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6C79EC8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居民出行方便</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BFA8C0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有所提升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27CBEB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有所提升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004F3C4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9DADF0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EC801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01D08280">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661875E">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826B7E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满意度</w:t>
            </w:r>
          </w:p>
          <w:p w14:paraId="36F60D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w:t>
            </w:r>
          </w:p>
          <w:p w14:paraId="7A7E36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8C5CEF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EC4C1FD">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服务对象满意度指标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A5496B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≥95%</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1877563">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95</w:t>
            </w:r>
            <w:r>
              <w:rPr>
                <w:rFonts w:hint="eastAsia" w:ascii="仿宋_GB2312" w:hAnsi="仿宋_GB2312" w:eastAsia="仿宋_GB2312" w:cs="仿宋_GB2312"/>
                <w:snapToGrid/>
                <w:color w:val="000000"/>
                <w:kern w:val="2"/>
                <w:sz w:val="20"/>
                <w:szCs w:val="20"/>
                <w:highlight w:val="none"/>
                <w:lang w:eastAsia="zh-CN"/>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5713EF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9EAF6D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2AA187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323FF882">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14:paraId="06C75C7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总分</w:t>
            </w:r>
          </w:p>
        </w:tc>
        <w:tc>
          <w:tcPr>
            <w:tcW w:w="828" w:type="dxa"/>
            <w:tcBorders>
              <w:top w:val="nil"/>
              <w:left w:val="nil"/>
              <w:bottom w:val="single" w:color="auto" w:sz="4" w:space="0"/>
              <w:right w:val="single" w:color="auto" w:sz="4" w:space="0"/>
            </w:tcBorders>
            <w:noWrap w:val="0"/>
            <w:vAlign w:val="center"/>
          </w:tcPr>
          <w:p w14:paraId="20894A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100</w:t>
            </w:r>
          </w:p>
        </w:tc>
        <w:tc>
          <w:tcPr>
            <w:tcW w:w="873" w:type="dxa"/>
            <w:tcBorders>
              <w:top w:val="nil"/>
              <w:left w:val="nil"/>
              <w:bottom w:val="single" w:color="auto" w:sz="4" w:space="0"/>
              <w:right w:val="single" w:color="auto" w:sz="4" w:space="0"/>
            </w:tcBorders>
            <w:noWrap w:val="0"/>
            <w:vAlign w:val="center"/>
          </w:tcPr>
          <w:p w14:paraId="46415C6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　</w:t>
            </w:r>
            <w:r>
              <w:rPr>
                <w:rFonts w:hint="eastAsia" w:ascii="仿宋_GB2312" w:hAnsi="仿宋_GB2312" w:eastAsia="仿宋_GB2312" w:cs="仿宋_GB2312"/>
                <w:snapToGrid/>
                <w:color w:val="000000"/>
                <w:kern w:val="2"/>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14:paraId="2C5A195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bl>
    <w:p w14:paraId="7DC80342">
      <w:pPr>
        <w:widowControl w:val="0"/>
        <w:kinsoku/>
        <w:autoSpaceDE/>
        <w:autoSpaceDN/>
        <w:adjustRightInd/>
        <w:snapToGrid/>
        <w:spacing w:line="240" w:lineRule="auto"/>
        <w:jc w:val="both"/>
        <w:textAlignment w:val="auto"/>
        <w:rPr>
          <w:rFonts w:hint="default" w:ascii="黑体" w:hAnsi="黑体" w:eastAsia="黑体" w:cs="黑体"/>
          <w:snapToGrid/>
          <w:kern w:val="2"/>
          <w:sz w:val="32"/>
          <w:szCs w:val="32"/>
          <w:highlight w:val="none"/>
          <w:lang w:val="en-US" w:eastAsia="zh-CN"/>
        </w:rPr>
      </w:pPr>
      <w:r>
        <w:rPr>
          <w:rFonts w:hint="default" w:ascii="Times New Roman" w:hAnsi="Times New Roman" w:eastAsia="仿宋_GB2312" w:cs="Times New Roman"/>
          <w:snapToGrid/>
          <w:kern w:val="2"/>
          <w:sz w:val="18"/>
          <w:szCs w:val="18"/>
          <w:highlight w:val="none"/>
          <w:lang w:eastAsia="zh-CN"/>
        </w:rPr>
        <w:t>备注：一个一级项目支出一张表。</w:t>
      </w:r>
      <w:r>
        <w:rPr>
          <w:rFonts w:hint="eastAsia" w:ascii="Times New Roman" w:hAnsi="Times New Roman" w:eastAsia="仿宋_GB2312" w:cs="Times New Roman"/>
          <w:snapToGrid/>
          <w:kern w:val="2"/>
          <w:sz w:val="18"/>
          <w:szCs w:val="18"/>
          <w:highlight w:val="none"/>
          <w:lang w:eastAsia="zh-CN"/>
        </w:rPr>
        <w:t>如，</w:t>
      </w:r>
      <w:r>
        <w:rPr>
          <w:rFonts w:hint="default" w:ascii="Times New Roman" w:hAnsi="Times New Roman" w:eastAsia="仿宋_GB2312" w:cs="Times New Roman"/>
          <w:snapToGrid/>
          <w:kern w:val="2"/>
          <w:sz w:val="18"/>
          <w:szCs w:val="18"/>
          <w:highlight w:val="none"/>
          <w:lang w:eastAsia="zh-CN"/>
        </w:rPr>
        <w:t>业务工作经费</w:t>
      </w:r>
      <w:r>
        <w:rPr>
          <w:rFonts w:hint="eastAsia" w:ascii="Times New Roman" w:hAnsi="Times New Roman" w:eastAsia="仿宋_GB2312" w:cs="Times New Roman"/>
          <w:snapToGrid/>
          <w:kern w:val="2"/>
          <w:sz w:val="18"/>
          <w:szCs w:val="18"/>
          <w:highlight w:val="none"/>
          <w:lang w:eastAsia="zh-CN"/>
        </w:rPr>
        <w:t>，</w:t>
      </w:r>
      <w:r>
        <w:rPr>
          <w:rFonts w:hint="default" w:ascii="Times New Roman" w:hAnsi="Times New Roman" w:eastAsia="仿宋_GB2312" w:cs="Times New Roman"/>
          <w:snapToGrid/>
          <w:kern w:val="2"/>
          <w:sz w:val="18"/>
          <w:szCs w:val="18"/>
          <w:highlight w:val="none"/>
          <w:lang w:eastAsia="zh-CN"/>
        </w:rPr>
        <w:t>运行维护经费</w:t>
      </w:r>
      <w:r>
        <w:rPr>
          <w:rFonts w:hint="eastAsia" w:ascii="Times New Roman" w:hAnsi="Times New Roman" w:eastAsia="仿宋_GB2312" w:cs="Times New Roman"/>
          <w:snapToGrid/>
          <w:kern w:val="2"/>
          <w:sz w:val="18"/>
          <w:szCs w:val="18"/>
          <w:highlight w:val="none"/>
          <w:lang w:eastAsia="zh-CN"/>
        </w:rPr>
        <w:t>，其他事业发展类资金…各一张表。</w:t>
      </w:r>
      <w:r>
        <w:rPr>
          <w:rFonts w:hint="default" w:ascii="Times New Roman" w:hAnsi="Times New Roman" w:eastAsia="仿宋_GB2312" w:cs="Times New Roman"/>
          <w:snapToGrid/>
          <w:kern w:val="2"/>
          <w:sz w:val="22"/>
          <w:szCs w:val="22"/>
          <w:highlight w:val="none"/>
          <w:lang w:eastAsia="zh-CN"/>
        </w:rPr>
        <w:t xml:space="preserve">填表人：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填报日期：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联系电话：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 单位负责人签字：</w:t>
      </w:r>
      <w:r>
        <w:rPr>
          <w:rFonts w:hint="default" w:ascii="Times New Roman" w:hAnsi="Times New Roman" w:eastAsia="仿宋_GB2312" w:cs="Times New Roman"/>
          <w:snapToGrid/>
          <w:kern w:val="2"/>
          <w:sz w:val="22"/>
          <w:szCs w:val="22"/>
          <w:highlight w:val="none"/>
          <w:lang w:eastAsia="zh-CN"/>
        </w:rPr>
        <w:br w:type="page"/>
      </w:r>
      <w:r>
        <w:rPr>
          <w:rFonts w:hint="eastAsia" w:ascii="黑体" w:hAnsi="黑体" w:eastAsia="黑体" w:cs="黑体"/>
          <w:snapToGrid/>
          <w:kern w:val="2"/>
          <w:sz w:val="32"/>
          <w:szCs w:val="32"/>
          <w:highlight w:val="none"/>
          <w:lang w:eastAsia="zh-CN"/>
        </w:rPr>
        <w:t>附件</w:t>
      </w:r>
      <w:r>
        <w:rPr>
          <w:rFonts w:hint="eastAsia" w:ascii="黑体" w:hAnsi="黑体" w:eastAsia="黑体" w:cs="黑体"/>
          <w:snapToGrid/>
          <w:kern w:val="2"/>
          <w:sz w:val="32"/>
          <w:szCs w:val="32"/>
          <w:highlight w:val="none"/>
          <w:lang w:val="en-US" w:eastAsia="zh-CN"/>
        </w:rPr>
        <w:t>3-2</w:t>
      </w:r>
    </w:p>
    <w:p w14:paraId="7ACBD91D">
      <w:pPr>
        <w:widowControl/>
        <w:kinsoku/>
        <w:autoSpaceDE/>
        <w:autoSpaceDN/>
        <w:adjustRightInd/>
        <w:snapToGrid/>
        <w:spacing w:line="600" w:lineRule="exact"/>
        <w:jc w:val="center"/>
        <w:textAlignment w:val="auto"/>
        <w:rPr>
          <w:rFonts w:hint="eastAsia" w:ascii="方正小标宋简体" w:hAnsi="方正小标宋简体" w:eastAsia="方正小标宋简体" w:cs="方正小标宋简体"/>
          <w:snapToGrid/>
          <w:color w:val="000000"/>
          <w:kern w:val="2"/>
          <w:sz w:val="36"/>
          <w:szCs w:val="36"/>
          <w:highlight w:val="none"/>
          <w:lang w:eastAsia="zh-CN"/>
        </w:rPr>
      </w:pPr>
      <w:r>
        <w:rPr>
          <w:rFonts w:hint="eastAsia" w:ascii="方正小标宋简体" w:hAnsi="方正小标宋简体" w:eastAsia="方正小标宋简体" w:cs="方正小标宋简体"/>
          <w:snapToGrid/>
          <w:color w:val="000000"/>
          <w:kern w:val="2"/>
          <w:sz w:val="36"/>
          <w:szCs w:val="36"/>
          <w:highlight w:val="none"/>
          <w:lang w:eastAsia="zh-CN"/>
        </w:rPr>
        <w:t>202</w:t>
      </w:r>
      <w:r>
        <w:rPr>
          <w:rFonts w:hint="eastAsia" w:ascii="方正小标宋简体" w:hAnsi="方正小标宋简体" w:eastAsia="方正小标宋简体" w:cs="方正小标宋简体"/>
          <w:snapToGrid/>
          <w:color w:val="000000"/>
          <w:kern w:val="2"/>
          <w:sz w:val="36"/>
          <w:szCs w:val="36"/>
          <w:highlight w:val="none"/>
          <w:lang w:val="en-US" w:eastAsia="zh-CN"/>
        </w:rPr>
        <w:t>5</w:t>
      </w:r>
      <w:r>
        <w:rPr>
          <w:rFonts w:hint="eastAsia" w:ascii="方正小标宋简体" w:hAnsi="方正小标宋简体" w:eastAsia="方正小标宋简体" w:cs="方正小标宋简体"/>
          <w:snapToGrid/>
          <w:color w:val="000000"/>
          <w:kern w:val="2"/>
          <w:sz w:val="36"/>
          <w:szCs w:val="36"/>
          <w:highlight w:val="none"/>
          <w:lang w:eastAsia="zh-CN"/>
        </w:rPr>
        <w:t>年度项目支出绩效自评表</w:t>
      </w:r>
    </w:p>
    <w:tbl>
      <w:tblPr>
        <w:tblStyle w:val="5"/>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14:paraId="5B4BE259">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41586B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项目支</w:t>
            </w:r>
          </w:p>
          <w:p w14:paraId="331601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14:paraId="66081AA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S209岳阳县十步至关王公路路面改善工程</w:t>
            </w:r>
          </w:p>
        </w:tc>
      </w:tr>
      <w:tr w14:paraId="08EC571E">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14:paraId="4CBF44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14:paraId="243B5D7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w:t>
            </w:r>
            <w:r>
              <w:rPr>
                <w:rFonts w:hint="eastAsia" w:ascii="仿宋_GB2312" w:hAnsi="仿宋_GB2312" w:eastAsia="仿宋_GB2312" w:cs="仿宋_GB2312"/>
                <w:snapToGrid/>
                <w:color w:val="000000"/>
                <w:kern w:val="2"/>
                <w:sz w:val="20"/>
                <w:szCs w:val="20"/>
                <w:highlight w:val="none"/>
                <w:lang w:eastAsia="zh-CN"/>
              </w:rPr>
              <w:tab/>
            </w:r>
            <w:r>
              <w:rPr>
                <w:rFonts w:hint="eastAsia" w:ascii="仿宋_GB2312" w:hAnsi="仿宋_GB2312" w:eastAsia="仿宋_GB2312" w:cs="仿宋_GB2312"/>
                <w:snapToGrid/>
                <w:color w:val="000000"/>
                <w:kern w:val="2"/>
                <w:sz w:val="20"/>
                <w:szCs w:val="20"/>
                <w:highlight w:val="none"/>
                <w:lang w:eastAsia="zh-CN"/>
              </w:rPr>
              <w:tab/>
            </w:r>
          </w:p>
        </w:tc>
        <w:tc>
          <w:tcPr>
            <w:tcW w:w="1134" w:type="dxa"/>
            <w:tcBorders>
              <w:top w:val="single" w:color="auto" w:sz="4" w:space="0"/>
              <w:left w:val="nil"/>
              <w:bottom w:val="single" w:color="auto" w:sz="4" w:space="0"/>
              <w:right w:val="single" w:color="000000" w:sz="4" w:space="0"/>
            </w:tcBorders>
            <w:noWrap w:val="0"/>
            <w:vAlign w:val="center"/>
          </w:tcPr>
          <w:p w14:paraId="38EC770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14:paraId="6B860B3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w:t>
            </w:r>
          </w:p>
        </w:tc>
      </w:tr>
      <w:tr w14:paraId="388E6726">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7C9C00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项目资金</w:t>
            </w:r>
            <w:r>
              <w:rPr>
                <w:rFonts w:hint="eastAsia" w:ascii="仿宋_GB2312" w:hAnsi="仿宋_GB2312" w:eastAsia="仿宋_GB2312" w:cs="仿宋_GB2312"/>
                <w:snapToGrid/>
                <w:color w:val="000000"/>
                <w:kern w:val="2"/>
                <w:sz w:val="20"/>
                <w:szCs w:val="20"/>
                <w:highlight w:val="none"/>
                <w:lang w:eastAsia="zh-CN"/>
              </w:rPr>
              <w:br w:type="textWrapping"/>
            </w:r>
            <w:r>
              <w:rPr>
                <w:rFonts w:hint="eastAsia" w:ascii="仿宋_GB2312" w:hAnsi="仿宋_GB2312" w:eastAsia="仿宋_GB2312" w:cs="仿宋_GB2312"/>
                <w:snapToGrid/>
                <w:color w:val="000000"/>
                <w:kern w:val="2"/>
                <w:sz w:val="20"/>
                <w:szCs w:val="20"/>
                <w:highlight w:val="none"/>
                <w:lang w:eastAsia="zh-CN"/>
              </w:rPr>
              <w:t>（万元）</w:t>
            </w:r>
          </w:p>
        </w:tc>
        <w:tc>
          <w:tcPr>
            <w:tcW w:w="2160" w:type="dxa"/>
            <w:gridSpan w:val="2"/>
            <w:tcBorders>
              <w:top w:val="nil"/>
              <w:left w:val="nil"/>
              <w:bottom w:val="single" w:color="auto" w:sz="4" w:space="0"/>
              <w:right w:val="single" w:color="auto" w:sz="4" w:space="0"/>
            </w:tcBorders>
            <w:noWrap w:val="0"/>
            <w:vAlign w:val="center"/>
          </w:tcPr>
          <w:p w14:paraId="0C2D037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224" w:type="dxa"/>
            <w:tcBorders>
              <w:top w:val="nil"/>
              <w:left w:val="nil"/>
              <w:bottom w:val="single" w:color="auto" w:sz="4" w:space="0"/>
              <w:right w:val="single" w:color="auto" w:sz="4" w:space="0"/>
            </w:tcBorders>
            <w:noWrap w:val="0"/>
            <w:vAlign w:val="center"/>
          </w:tcPr>
          <w:p w14:paraId="34D2A8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年初</w:t>
            </w:r>
          </w:p>
          <w:p w14:paraId="61CCB32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预算数</w:t>
            </w:r>
          </w:p>
        </w:tc>
        <w:tc>
          <w:tcPr>
            <w:tcW w:w="1134" w:type="dxa"/>
            <w:tcBorders>
              <w:top w:val="nil"/>
              <w:left w:val="nil"/>
              <w:bottom w:val="single" w:color="auto" w:sz="4" w:space="0"/>
              <w:right w:val="single" w:color="auto" w:sz="4" w:space="0"/>
            </w:tcBorders>
            <w:noWrap w:val="0"/>
            <w:vAlign w:val="center"/>
          </w:tcPr>
          <w:p w14:paraId="09240E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全年</w:t>
            </w:r>
          </w:p>
          <w:p w14:paraId="4E0930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预算数</w:t>
            </w:r>
          </w:p>
        </w:tc>
        <w:tc>
          <w:tcPr>
            <w:tcW w:w="1134" w:type="dxa"/>
            <w:tcBorders>
              <w:top w:val="nil"/>
              <w:left w:val="nil"/>
              <w:bottom w:val="single" w:color="auto" w:sz="4" w:space="0"/>
              <w:right w:val="single" w:color="auto" w:sz="4" w:space="0"/>
            </w:tcBorders>
            <w:noWrap w:val="0"/>
            <w:vAlign w:val="center"/>
          </w:tcPr>
          <w:p w14:paraId="370E163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全年</w:t>
            </w:r>
          </w:p>
          <w:p w14:paraId="1574123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执行数</w:t>
            </w:r>
          </w:p>
        </w:tc>
        <w:tc>
          <w:tcPr>
            <w:tcW w:w="828" w:type="dxa"/>
            <w:tcBorders>
              <w:top w:val="nil"/>
              <w:left w:val="nil"/>
              <w:bottom w:val="single" w:color="auto" w:sz="4" w:space="0"/>
              <w:right w:val="single" w:color="auto" w:sz="4" w:space="0"/>
            </w:tcBorders>
            <w:noWrap w:val="0"/>
            <w:vAlign w:val="center"/>
          </w:tcPr>
          <w:p w14:paraId="4379B38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分值</w:t>
            </w:r>
          </w:p>
        </w:tc>
        <w:tc>
          <w:tcPr>
            <w:tcW w:w="873" w:type="dxa"/>
            <w:tcBorders>
              <w:top w:val="nil"/>
              <w:left w:val="nil"/>
              <w:bottom w:val="single" w:color="auto" w:sz="4" w:space="0"/>
              <w:right w:val="single" w:color="auto" w:sz="4" w:space="0"/>
            </w:tcBorders>
            <w:noWrap w:val="0"/>
            <w:vAlign w:val="center"/>
          </w:tcPr>
          <w:p w14:paraId="7085F90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执行率</w:t>
            </w:r>
          </w:p>
        </w:tc>
        <w:tc>
          <w:tcPr>
            <w:tcW w:w="1418" w:type="dxa"/>
            <w:tcBorders>
              <w:top w:val="nil"/>
              <w:left w:val="nil"/>
              <w:bottom w:val="single" w:color="auto" w:sz="4" w:space="0"/>
              <w:right w:val="single" w:color="auto" w:sz="4" w:space="0"/>
            </w:tcBorders>
            <w:noWrap w:val="0"/>
            <w:vAlign w:val="center"/>
          </w:tcPr>
          <w:p w14:paraId="7B3E5D3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得分</w:t>
            </w:r>
          </w:p>
        </w:tc>
      </w:tr>
      <w:tr w14:paraId="045CAA76">
        <w:tblPrEx>
          <w:tblCellMar>
            <w:top w:w="0" w:type="dxa"/>
            <w:left w:w="108" w:type="dxa"/>
            <w:bottom w:w="0" w:type="dxa"/>
            <w:right w:w="108" w:type="dxa"/>
          </w:tblCellMar>
        </w:tblPrEx>
        <w:trPr>
          <w:trHeight w:val="218"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266D4F3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353866B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年度资金总额　</w:t>
            </w:r>
          </w:p>
        </w:tc>
        <w:tc>
          <w:tcPr>
            <w:tcW w:w="1224" w:type="dxa"/>
            <w:tcBorders>
              <w:top w:val="nil"/>
              <w:left w:val="nil"/>
              <w:bottom w:val="single" w:color="auto" w:sz="4" w:space="0"/>
              <w:right w:val="single" w:color="auto" w:sz="4" w:space="0"/>
            </w:tcBorders>
            <w:noWrap w:val="0"/>
            <w:vAlign w:val="center"/>
          </w:tcPr>
          <w:p w14:paraId="148C12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379CBD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1052.12</w:t>
            </w:r>
          </w:p>
        </w:tc>
        <w:tc>
          <w:tcPr>
            <w:tcW w:w="1134" w:type="dxa"/>
            <w:tcBorders>
              <w:top w:val="nil"/>
              <w:left w:val="nil"/>
              <w:bottom w:val="single" w:color="auto" w:sz="4" w:space="0"/>
              <w:right w:val="single" w:color="auto" w:sz="4" w:space="0"/>
            </w:tcBorders>
            <w:noWrap w:val="0"/>
            <w:vAlign w:val="center"/>
          </w:tcPr>
          <w:p w14:paraId="6A01D75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1052.12</w:t>
            </w:r>
          </w:p>
        </w:tc>
        <w:tc>
          <w:tcPr>
            <w:tcW w:w="828" w:type="dxa"/>
            <w:tcBorders>
              <w:top w:val="nil"/>
              <w:left w:val="nil"/>
              <w:bottom w:val="single" w:color="auto" w:sz="4" w:space="0"/>
              <w:right w:val="single" w:color="auto" w:sz="4" w:space="0"/>
            </w:tcBorders>
            <w:noWrap w:val="0"/>
            <w:vAlign w:val="center"/>
          </w:tcPr>
          <w:p w14:paraId="5DDBA58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10</w:t>
            </w:r>
          </w:p>
        </w:tc>
        <w:tc>
          <w:tcPr>
            <w:tcW w:w="873" w:type="dxa"/>
            <w:tcBorders>
              <w:top w:val="nil"/>
              <w:left w:val="nil"/>
              <w:bottom w:val="single" w:color="auto" w:sz="4" w:space="0"/>
              <w:right w:val="single" w:color="auto" w:sz="4" w:space="0"/>
            </w:tcBorders>
            <w:noWrap w:val="0"/>
            <w:vAlign w:val="center"/>
          </w:tcPr>
          <w:p w14:paraId="5B87671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14:paraId="313ECD8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r>
      <w:tr w14:paraId="30B8DA41">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4CBA5B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576F04C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其中：当年财政拨款　</w:t>
            </w:r>
          </w:p>
        </w:tc>
        <w:tc>
          <w:tcPr>
            <w:tcW w:w="1224" w:type="dxa"/>
            <w:tcBorders>
              <w:top w:val="nil"/>
              <w:left w:val="nil"/>
              <w:bottom w:val="single" w:color="auto" w:sz="4" w:space="0"/>
              <w:right w:val="single" w:color="auto" w:sz="4" w:space="0"/>
            </w:tcBorders>
            <w:noWrap w:val="0"/>
            <w:vAlign w:val="center"/>
          </w:tcPr>
          <w:p w14:paraId="7EC495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263E2C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550.62</w:t>
            </w:r>
          </w:p>
        </w:tc>
        <w:tc>
          <w:tcPr>
            <w:tcW w:w="1134" w:type="dxa"/>
            <w:tcBorders>
              <w:top w:val="nil"/>
              <w:left w:val="nil"/>
              <w:bottom w:val="single" w:color="auto" w:sz="4" w:space="0"/>
              <w:right w:val="single" w:color="auto" w:sz="4" w:space="0"/>
            </w:tcBorders>
            <w:noWrap w:val="0"/>
            <w:vAlign w:val="center"/>
          </w:tcPr>
          <w:p w14:paraId="757C865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550.62</w:t>
            </w:r>
          </w:p>
        </w:tc>
        <w:tc>
          <w:tcPr>
            <w:tcW w:w="828" w:type="dxa"/>
            <w:tcBorders>
              <w:top w:val="nil"/>
              <w:left w:val="nil"/>
              <w:bottom w:val="single" w:color="auto" w:sz="4" w:space="0"/>
              <w:right w:val="single" w:color="auto" w:sz="4" w:space="0"/>
            </w:tcBorders>
            <w:noWrap w:val="0"/>
            <w:vAlign w:val="center"/>
          </w:tcPr>
          <w:p w14:paraId="3A05ABB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1CA96CA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774A7AB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72037D33">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6CE212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6F15D0DD">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上年结转资金　</w:t>
            </w:r>
          </w:p>
        </w:tc>
        <w:tc>
          <w:tcPr>
            <w:tcW w:w="1224" w:type="dxa"/>
            <w:tcBorders>
              <w:top w:val="nil"/>
              <w:left w:val="nil"/>
              <w:bottom w:val="single" w:color="auto" w:sz="4" w:space="0"/>
              <w:right w:val="single" w:color="auto" w:sz="4" w:space="0"/>
            </w:tcBorders>
            <w:noWrap w:val="0"/>
            <w:vAlign w:val="center"/>
          </w:tcPr>
          <w:p w14:paraId="6237E8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134" w:type="dxa"/>
            <w:tcBorders>
              <w:top w:val="nil"/>
              <w:left w:val="nil"/>
              <w:bottom w:val="single" w:color="auto" w:sz="4" w:space="0"/>
              <w:right w:val="single" w:color="auto" w:sz="4" w:space="0"/>
            </w:tcBorders>
            <w:noWrap w:val="0"/>
            <w:vAlign w:val="center"/>
          </w:tcPr>
          <w:p w14:paraId="5CFE5A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134" w:type="dxa"/>
            <w:tcBorders>
              <w:top w:val="nil"/>
              <w:left w:val="nil"/>
              <w:bottom w:val="single" w:color="auto" w:sz="4" w:space="0"/>
              <w:right w:val="single" w:color="auto" w:sz="4" w:space="0"/>
            </w:tcBorders>
            <w:noWrap w:val="0"/>
            <w:vAlign w:val="center"/>
          </w:tcPr>
          <w:p w14:paraId="38E38C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28" w:type="dxa"/>
            <w:tcBorders>
              <w:top w:val="nil"/>
              <w:left w:val="nil"/>
              <w:bottom w:val="single" w:color="auto" w:sz="4" w:space="0"/>
              <w:right w:val="single" w:color="auto" w:sz="4" w:space="0"/>
            </w:tcBorders>
            <w:noWrap w:val="0"/>
            <w:vAlign w:val="center"/>
          </w:tcPr>
          <w:p w14:paraId="0F5026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5E047E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7BBAD8A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099F066A">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4F4901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027F41D9">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其他资金</w:t>
            </w:r>
          </w:p>
        </w:tc>
        <w:tc>
          <w:tcPr>
            <w:tcW w:w="1224" w:type="dxa"/>
            <w:tcBorders>
              <w:top w:val="nil"/>
              <w:left w:val="nil"/>
              <w:bottom w:val="single" w:color="auto" w:sz="4" w:space="0"/>
              <w:right w:val="single" w:color="auto" w:sz="4" w:space="0"/>
            </w:tcBorders>
            <w:noWrap w:val="0"/>
            <w:vAlign w:val="center"/>
          </w:tcPr>
          <w:p w14:paraId="5156B39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4C40C27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501.50</w:t>
            </w:r>
          </w:p>
        </w:tc>
        <w:tc>
          <w:tcPr>
            <w:tcW w:w="1134" w:type="dxa"/>
            <w:tcBorders>
              <w:top w:val="nil"/>
              <w:left w:val="nil"/>
              <w:bottom w:val="single" w:color="auto" w:sz="4" w:space="0"/>
              <w:right w:val="single" w:color="auto" w:sz="4" w:space="0"/>
            </w:tcBorders>
            <w:noWrap w:val="0"/>
            <w:vAlign w:val="center"/>
          </w:tcPr>
          <w:p w14:paraId="661D29A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501.50</w:t>
            </w:r>
          </w:p>
        </w:tc>
        <w:tc>
          <w:tcPr>
            <w:tcW w:w="828" w:type="dxa"/>
            <w:tcBorders>
              <w:top w:val="nil"/>
              <w:left w:val="nil"/>
              <w:bottom w:val="single" w:color="auto" w:sz="4" w:space="0"/>
              <w:right w:val="single" w:color="auto" w:sz="4" w:space="0"/>
            </w:tcBorders>
            <w:noWrap w:val="0"/>
            <w:vAlign w:val="center"/>
          </w:tcPr>
          <w:p w14:paraId="13FDEAC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31935B4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7187D5E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2AFDD3FE">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1B6169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14:paraId="258E955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14:paraId="5DEE044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实际完成情况　</w:t>
            </w:r>
          </w:p>
        </w:tc>
      </w:tr>
      <w:tr w14:paraId="21DF85BD">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5018CCA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518" w:type="dxa"/>
            <w:gridSpan w:val="4"/>
            <w:tcBorders>
              <w:top w:val="single" w:color="auto" w:sz="4" w:space="0"/>
              <w:left w:val="nil"/>
              <w:bottom w:val="single" w:color="auto" w:sz="4" w:space="0"/>
              <w:right w:val="single" w:color="000000" w:sz="4" w:space="0"/>
            </w:tcBorders>
            <w:shd w:val="clear" w:color="auto" w:fill="auto"/>
            <w:noWrap w:val="0"/>
            <w:vAlign w:val="center"/>
          </w:tcPr>
          <w:p w14:paraId="70BBD426">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eastAsia="zh-CN"/>
              </w:rPr>
              <w:t>对欠佳路段进行提质升级,铺设沥青路面，取代原有水泥路面,并解决新铺沥青罩面出现反射裂缝的问题。</w:t>
            </w:r>
          </w:p>
        </w:tc>
        <w:tc>
          <w:tcPr>
            <w:tcW w:w="4253" w:type="dxa"/>
            <w:gridSpan w:val="4"/>
            <w:tcBorders>
              <w:top w:val="single" w:color="auto" w:sz="4" w:space="0"/>
              <w:left w:val="nil"/>
              <w:bottom w:val="single" w:color="auto" w:sz="4" w:space="0"/>
              <w:right w:val="single" w:color="auto" w:sz="4" w:space="0"/>
            </w:tcBorders>
            <w:shd w:val="clear" w:color="auto" w:fill="auto"/>
            <w:noWrap w:val="0"/>
            <w:vAlign w:val="center"/>
          </w:tcPr>
          <w:p w14:paraId="47A3292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rPr>
              <w:t>圆满</w:t>
            </w:r>
            <w:r>
              <w:rPr>
                <w:rFonts w:hint="eastAsia" w:ascii="仿宋_GB2312" w:hAnsi="仿宋_GB2312" w:eastAsia="仿宋_GB2312" w:cs="仿宋_GB2312"/>
                <w:snapToGrid/>
                <w:color w:val="000000"/>
                <w:kern w:val="2"/>
                <w:sz w:val="20"/>
                <w:szCs w:val="20"/>
                <w:highlight w:val="none"/>
                <w:lang w:eastAsia="zh-CN"/>
              </w:rPr>
              <w:t>完成</w:t>
            </w:r>
          </w:p>
        </w:tc>
      </w:tr>
      <w:tr w14:paraId="260054A9">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14:paraId="42F0AC4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绩</w:t>
            </w:r>
          </w:p>
          <w:p w14:paraId="6F0692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w:t>
            </w:r>
          </w:p>
          <w:p w14:paraId="2980A76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w:t>
            </w:r>
          </w:p>
          <w:p w14:paraId="2E08CC8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标</w:t>
            </w:r>
          </w:p>
        </w:tc>
        <w:tc>
          <w:tcPr>
            <w:tcW w:w="1080" w:type="dxa"/>
            <w:tcBorders>
              <w:top w:val="nil"/>
              <w:left w:val="nil"/>
              <w:bottom w:val="single" w:color="auto" w:sz="4" w:space="0"/>
              <w:right w:val="single" w:color="auto" w:sz="4" w:space="0"/>
            </w:tcBorders>
            <w:noWrap w:val="0"/>
            <w:vAlign w:val="center"/>
          </w:tcPr>
          <w:p w14:paraId="12459A9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一级指标</w:t>
            </w:r>
          </w:p>
        </w:tc>
        <w:tc>
          <w:tcPr>
            <w:tcW w:w="1080" w:type="dxa"/>
            <w:tcBorders>
              <w:top w:val="nil"/>
              <w:left w:val="nil"/>
              <w:bottom w:val="single" w:color="auto" w:sz="4" w:space="0"/>
              <w:right w:val="single" w:color="auto" w:sz="4" w:space="0"/>
            </w:tcBorders>
            <w:noWrap w:val="0"/>
            <w:vAlign w:val="center"/>
          </w:tcPr>
          <w:p w14:paraId="1616CBA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二级指标</w:t>
            </w:r>
          </w:p>
        </w:tc>
        <w:tc>
          <w:tcPr>
            <w:tcW w:w="1224" w:type="dxa"/>
            <w:tcBorders>
              <w:top w:val="nil"/>
              <w:left w:val="nil"/>
              <w:bottom w:val="single" w:color="auto" w:sz="4" w:space="0"/>
              <w:right w:val="single" w:color="auto" w:sz="4" w:space="0"/>
            </w:tcBorders>
            <w:noWrap w:val="0"/>
            <w:vAlign w:val="center"/>
          </w:tcPr>
          <w:p w14:paraId="42BED2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三级指标</w:t>
            </w:r>
          </w:p>
        </w:tc>
        <w:tc>
          <w:tcPr>
            <w:tcW w:w="1134" w:type="dxa"/>
            <w:tcBorders>
              <w:top w:val="nil"/>
              <w:left w:val="nil"/>
              <w:bottom w:val="single" w:color="auto" w:sz="4" w:space="0"/>
              <w:right w:val="single" w:color="auto" w:sz="4" w:space="0"/>
            </w:tcBorders>
            <w:noWrap w:val="0"/>
            <w:vAlign w:val="center"/>
          </w:tcPr>
          <w:p w14:paraId="3503F0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w:t>
            </w:r>
          </w:p>
          <w:p w14:paraId="5EB3690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指标值</w:t>
            </w:r>
          </w:p>
        </w:tc>
        <w:tc>
          <w:tcPr>
            <w:tcW w:w="1134" w:type="dxa"/>
            <w:tcBorders>
              <w:top w:val="nil"/>
              <w:left w:val="nil"/>
              <w:bottom w:val="single" w:color="auto" w:sz="4" w:space="0"/>
              <w:right w:val="single" w:color="auto" w:sz="4" w:space="0"/>
            </w:tcBorders>
            <w:noWrap w:val="0"/>
            <w:vAlign w:val="center"/>
          </w:tcPr>
          <w:p w14:paraId="3B3B61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w:t>
            </w:r>
          </w:p>
          <w:p w14:paraId="798A2D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完成值</w:t>
            </w:r>
          </w:p>
        </w:tc>
        <w:tc>
          <w:tcPr>
            <w:tcW w:w="828" w:type="dxa"/>
            <w:tcBorders>
              <w:top w:val="nil"/>
              <w:left w:val="nil"/>
              <w:bottom w:val="single" w:color="auto" w:sz="4" w:space="0"/>
              <w:right w:val="single" w:color="auto" w:sz="4" w:space="0"/>
            </w:tcBorders>
            <w:noWrap w:val="0"/>
            <w:vAlign w:val="center"/>
          </w:tcPr>
          <w:p w14:paraId="5D5273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分值</w:t>
            </w:r>
          </w:p>
        </w:tc>
        <w:tc>
          <w:tcPr>
            <w:tcW w:w="873" w:type="dxa"/>
            <w:tcBorders>
              <w:top w:val="nil"/>
              <w:left w:val="nil"/>
              <w:bottom w:val="single" w:color="auto" w:sz="4" w:space="0"/>
              <w:right w:val="single" w:color="auto" w:sz="4" w:space="0"/>
            </w:tcBorders>
            <w:noWrap w:val="0"/>
            <w:vAlign w:val="center"/>
          </w:tcPr>
          <w:p w14:paraId="62BA2D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得分</w:t>
            </w:r>
          </w:p>
        </w:tc>
        <w:tc>
          <w:tcPr>
            <w:tcW w:w="1418" w:type="dxa"/>
            <w:tcBorders>
              <w:top w:val="nil"/>
              <w:left w:val="nil"/>
              <w:bottom w:val="single" w:color="auto" w:sz="4" w:space="0"/>
              <w:right w:val="single" w:color="auto" w:sz="4" w:space="0"/>
            </w:tcBorders>
            <w:noWrap w:val="0"/>
            <w:vAlign w:val="center"/>
          </w:tcPr>
          <w:p w14:paraId="7BFBC946">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偏差原因分析及改进措施</w:t>
            </w:r>
          </w:p>
        </w:tc>
      </w:tr>
      <w:tr w14:paraId="4024772E">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2FD461B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33AB985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产出指标</w:t>
            </w:r>
          </w:p>
          <w:p w14:paraId="69B0B1E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p w14:paraId="029CAB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(50分)</w:t>
            </w:r>
          </w:p>
        </w:tc>
        <w:tc>
          <w:tcPr>
            <w:tcW w:w="1080" w:type="dxa"/>
            <w:tcBorders>
              <w:top w:val="single" w:color="auto" w:sz="4" w:space="0"/>
              <w:left w:val="single" w:color="auto" w:sz="4" w:space="0"/>
              <w:right w:val="single" w:color="auto" w:sz="4" w:space="0"/>
            </w:tcBorders>
            <w:noWrap w:val="0"/>
            <w:vAlign w:val="center"/>
          </w:tcPr>
          <w:p w14:paraId="74ACF49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21E2FA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S209岳阳县十步至关王公路路面</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F2A4B0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1项</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5CB69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1项</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444B31A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8B9311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2F0A21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2FD6B93">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B43F15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7D3221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79556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3CADE86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rPr>
              <w:t>项目（工程）验收合格率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A864FB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76ABA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09E4792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76804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84341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432D401">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7346990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C01EAE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93981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6201F06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在规定时间内</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01666E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2025年度</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52ABFAB">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2025年度</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0C008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280B98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7E7ABF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6F095475">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3E7E26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C03BF3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F1ED14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A415D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在预算内</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C2E97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≤1052.12</w:t>
            </w:r>
            <w:r>
              <w:rPr>
                <w:rFonts w:hint="eastAsia" w:ascii="仿宋_GB2312" w:hAnsi="仿宋_GB2312" w:eastAsia="仿宋_GB2312" w:cs="仿宋_GB2312"/>
                <w:snapToGrid/>
                <w:color w:val="000000"/>
                <w:kern w:val="2"/>
                <w:sz w:val="20"/>
                <w:szCs w:val="20"/>
                <w:highlight w:val="none"/>
                <w:lang w:val="en-US" w:eastAsia="zh-CN"/>
              </w:rPr>
              <w:t>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15F9E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1052.12</w:t>
            </w:r>
            <w:r>
              <w:rPr>
                <w:rFonts w:hint="eastAsia" w:ascii="仿宋_GB2312" w:hAnsi="仿宋_GB2312" w:eastAsia="仿宋_GB2312" w:cs="仿宋_GB2312"/>
                <w:snapToGrid/>
                <w:color w:val="000000"/>
                <w:kern w:val="2"/>
                <w:sz w:val="20"/>
                <w:szCs w:val="20"/>
                <w:highlight w:val="none"/>
                <w:lang w:val="en-US" w:eastAsia="zh-CN"/>
              </w:rPr>
              <w:t>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B2ABE8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31B78E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7280D9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B388D3C">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EE4398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510DCE8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效益指标</w:t>
            </w:r>
          </w:p>
          <w:p w14:paraId="42EEB15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p w14:paraId="3B2755D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（30分）</w:t>
            </w:r>
          </w:p>
          <w:p w14:paraId="0A5D0F1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1E055C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经济效</w:t>
            </w:r>
          </w:p>
          <w:p w14:paraId="4BC4BF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5C744E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带动当地经济发展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FD41BC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效果明显</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7F6591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效果明显</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D7331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7FCD0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DCAA0B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9C3969F">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A4B70ED">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E14555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65EEAB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社会效</w:t>
            </w:r>
          </w:p>
          <w:p w14:paraId="7CE75CE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39FCE0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保障交通安全</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7E2512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 w:hAnsi="仿宋" w:eastAsia="仿宋" w:cs="仿宋"/>
                <w:i w:val="0"/>
                <w:iCs w:val="0"/>
                <w:snapToGrid w:val="0"/>
                <w:color w:val="000000"/>
                <w:kern w:val="0"/>
                <w:sz w:val="20"/>
                <w:szCs w:val="20"/>
                <w:u w:val="none"/>
                <w:lang w:val="en-US" w:eastAsia="zh-CN" w:bidi="ar"/>
              </w:rPr>
              <w:t>保障安全</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BD5CF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保障安全</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6AD910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E84BD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B2F7A7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14CB2362">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7B2B354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B80129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C07F52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生态效</w:t>
            </w:r>
          </w:p>
          <w:p w14:paraId="67F336B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E5647A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对区域生态环境可能造成的负面影响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70719F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A3590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51E35E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EBFF8A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EB4E7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A616A30">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E0C22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E59F5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16676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BE00FED">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居民出行方便</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EE0E57">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有所提升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A73018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有所提升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50761E2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E8854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B5D1B9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3E0E942A">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B0C0820">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5F8CD4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满意度</w:t>
            </w:r>
          </w:p>
          <w:p w14:paraId="5F9F955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w:t>
            </w:r>
          </w:p>
          <w:p w14:paraId="210078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896E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D430148">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A39410">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794A849">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95</w:t>
            </w:r>
            <w:r>
              <w:rPr>
                <w:rFonts w:hint="eastAsia" w:ascii="仿宋_GB2312" w:hAnsi="仿宋_GB2312" w:eastAsia="仿宋_GB2312" w:cs="仿宋_GB2312"/>
                <w:snapToGrid/>
                <w:color w:val="000000"/>
                <w:kern w:val="2"/>
                <w:sz w:val="20"/>
                <w:szCs w:val="20"/>
                <w:highlight w:val="none"/>
                <w:lang w:eastAsia="zh-CN"/>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0CB022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BFAE2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C60F56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22F27100">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14:paraId="691FE9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总分</w:t>
            </w:r>
          </w:p>
        </w:tc>
        <w:tc>
          <w:tcPr>
            <w:tcW w:w="828" w:type="dxa"/>
            <w:tcBorders>
              <w:top w:val="nil"/>
              <w:left w:val="nil"/>
              <w:bottom w:val="single" w:color="auto" w:sz="4" w:space="0"/>
              <w:right w:val="single" w:color="auto" w:sz="4" w:space="0"/>
            </w:tcBorders>
            <w:noWrap w:val="0"/>
            <w:vAlign w:val="center"/>
          </w:tcPr>
          <w:p w14:paraId="30B1DF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100</w:t>
            </w:r>
          </w:p>
        </w:tc>
        <w:tc>
          <w:tcPr>
            <w:tcW w:w="873" w:type="dxa"/>
            <w:tcBorders>
              <w:top w:val="nil"/>
              <w:left w:val="nil"/>
              <w:bottom w:val="single" w:color="auto" w:sz="4" w:space="0"/>
              <w:right w:val="single" w:color="auto" w:sz="4" w:space="0"/>
            </w:tcBorders>
            <w:noWrap w:val="0"/>
            <w:vAlign w:val="center"/>
          </w:tcPr>
          <w:p w14:paraId="08A1FE8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　</w:t>
            </w:r>
            <w:r>
              <w:rPr>
                <w:rFonts w:hint="eastAsia" w:ascii="仿宋_GB2312" w:hAnsi="仿宋_GB2312" w:eastAsia="仿宋_GB2312" w:cs="仿宋_GB2312"/>
                <w:snapToGrid/>
                <w:color w:val="000000"/>
                <w:kern w:val="2"/>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14:paraId="1F178B3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bl>
    <w:p w14:paraId="5B04BDFC">
      <w:pPr>
        <w:widowControl w:val="0"/>
        <w:kinsoku/>
        <w:autoSpaceDE/>
        <w:autoSpaceDN/>
        <w:adjustRightInd/>
        <w:snapToGrid/>
        <w:spacing w:line="240" w:lineRule="auto"/>
        <w:jc w:val="both"/>
        <w:textAlignment w:val="auto"/>
        <w:rPr>
          <w:rFonts w:hint="eastAsia" w:ascii="Times New Roman" w:hAnsi="Times New Roman" w:eastAsia="仿宋_GB2312" w:cs="Times New Roman"/>
          <w:snapToGrid/>
          <w:kern w:val="2"/>
          <w:sz w:val="18"/>
          <w:szCs w:val="18"/>
          <w:highlight w:val="none"/>
          <w:lang w:eastAsia="zh-CN"/>
        </w:rPr>
      </w:pPr>
      <w:r>
        <w:rPr>
          <w:rFonts w:hint="default" w:ascii="Times New Roman" w:hAnsi="Times New Roman" w:eastAsia="仿宋_GB2312" w:cs="Times New Roman"/>
          <w:snapToGrid/>
          <w:kern w:val="2"/>
          <w:sz w:val="18"/>
          <w:szCs w:val="18"/>
          <w:highlight w:val="none"/>
          <w:lang w:eastAsia="zh-CN"/>
        </w:rPr>
        <w:t>备注：一个一级项目支出一张表。</w:t>
      </w:r>
      <w:r>
        <w:rPr>
          <w:rFonts w:hint="eastAsia" w:ascii="Times New Roman" w:hAnsi="Times New Roman" w:eastAsia="仿宋_GB2312" w:cs="Times New Roman"/>
          <w:snapToGrid/>
          <w:kern w:val="2"/>
          <w:sz w:val="18"/>
          <w:szCs w:val="18"/>
          <w:highlight w:val="none"/>
          <w:lang w:eastAsia="zh-CN"/>
        </w:rPr>
        <w:t>如，</w:t>
      </w:r>
      <w:r>
        <w:rPr>
          <w:rFonts w:hint="default" w:ascii="Times New Roman" w:hAnsi="Times New Roman" w:eastAsia="仿宋_GB2312" w:cs="Times New Roman"/>
          <w:snapToGrid/>
          <w:kern w:val="2"/>
          <w:sz w:val="18"/>
          <w:szCs w:val="18"/>
          <w:highlight w:val="none"/>
          <w:lang w:eastAsia="zh-CN"/>
        </w:rPr>
        <w:t>业务工作经费</w:t>
      </w:r>
      <w:r>
        <w:rPr>
          <w:rFonts w:hint="eastAsia" w:ascii="Times New Roman" w:hAnsi="Times New Roman" w:eastAsia="仿宋_GB2312" w:cs="Times New Roman"/>
          <w:snapToGrid/>
          <w:kern w:val="2"/>
          <w:sz w:val="18"/>
          <w:szCs w:val="18"/>
          <w:highlight w:val="none"/>
          <w:lang w:eastAsia="zh-CN"/>
        </w:rPr>
        <w:t>，</w:t>
      </w:r>
      <w:r>
        <w:rPr>
          <w:rFonts w:hint="default" w:ascii="Times New Roman" w:hAnsi="Times New Roman" w:eastAsia="仿宋_GB2312" w:cs="Times New Roman"/>
          <w:snapToGrid/>
          <w:kern w:val="2"/>
          <w:sz w:val="18"/>
          <w:szCs w:val="18"/>
          <w:highlight w:val="none"/>
          <w:lang w:eastAsia="zh-CN"/>
        </w:rPr>
        <w:t>运行维护经费</w:t>
      </w:r>
      <w:r>
        <w:rPr>
          <w:rFonts w:hint="eastAsia" w:ascii="Times New Roman" w:hAnsi="Times New Roman" w:eastAsia="仿宋_GB2312" w:cs="Times New Roman"/>
          <w:snapToGrid/>
          <w:kern w:val="2"/>
          <w:sz w:val="18"/>
          <w:szCs w:val="18"/>
          <w:highlight w:val="none"/>
          <w:lang w:eastAsia="zh-CN"/>
        </w:rPr>
        <w:t>，其他事业发展类资金…各一张表。</w:t>
      </w:r>
    </w:p>
    <w:p w14:paraId="6C301AE2">
      <w:pPr>
        <w:widowControl w:val="0"/>
        <w:kinsoku/>
        <w:autoSpaceDE/>
        <w:autoSpaceDN/>
        <w:adjustRightInd/>
        <w:snapToGrid/>
        <w:spacing w:line="240" w:lineRule="auto"/>
        <w:jc w:val="both"/>
        <w:textAlignment w:val="auto"/>
        <w:rPr>
          <w:rFonts w:hint="default" w:ascii="Times New Roman" w:hAnsi="Times New Roman" w:eastAsia="仿宋_GB2312" w:cs="Times New Roman"/>
          <w:snapToGrid/>
          <w:kern w:val="2"/>
          <w:sz w:val="18"/>
          <w:szCs w:val="18"/>
          <w:highlight w:val="none"/>
          <w:lang w:eastAsia="zh-CN"/>
        </w:rPr>
      </w:pPr>
    </w:p>
    <w:p w14:paraId="103925B0">
      <w:pPr>
        <w:widowControl w:val="0"/>
        <w:kinsoku/>
        <w:autoSpaceDE/>
        <w:autoSpaceDN/>
        <w:adjustRightInd/>
        <w:snapToGrid/>
        <w:spacing w:line="240" w:lineRule="auto"/>
        <w:jc w:val="both"/>
        <w:textAlignment w:val="auto"/>
        <w:rPr>
          <w:rFonts w:hint="default" w:ascii="Times New Roman" w:hAnsi="Times New Roman" w:eastAsia="仿宋_GB2312" w:cs="Times New Roman"/>
          <w:snapToGrid/>
          <w:kern w:val="2"/>
          <w:sz w:val="22"/>
          <w:szCs w:val="22"/>
          <w:highlight w:val="none"/>
          <w:lang w:eastAsia="zh-CN"/>
        </w:rPr>
      </w:pPr>
      <w:r>
        <w:rPr>
          <w:rFonts w:hint="default" w:ascii="Times New Roman" w:hAnsi="Times New Roman" w:eastAsia="仿宋_GB2312" w:cs="Times New Roman"/>
          <w:snapToGrid/>
          <w:kern w:val="2"/>
          <w:sz w:val="22"/>
          <w:szCs w:val="22"/>
          <w:highlight w:val="none"/>
          <w:lang w:eastAsia="zh-CN"/>
        </w:rPr>
        <w:t xml:space="preserve">填表人：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填报日期：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联系电话：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 单位负责人签字：</w:t>
      </w:r>
    </w:p>
    <w:p w14:paraId="654B151E">
      <w:pPr>
        <w:rPr>
          <w:rFonts w:hint="eastAsia" w:ascii="黑体" w:hAnsi="黑体" w:eastAsia="黑体" w:cs="黑体"/>
          <w:snapToGrid/>
          <w:kern w:val="2"/>
          <w:sz w:val="32"/>
          <w:szCs w:val="32"/>
          <w:highlight w:val="none"/>
          <w:lang w:eastAsia="zh-CN"/>
        </w:rPr>
      </w:pPr>
      <w:r>
        <w:rPr>
          <w:rFonts w:hint="eastAsia" w:ascii="黑体" w:hAnsi="黑体" w:eastAsia="黑体" w:cs="黑体"/>
          <w:snapToGrid/>
          <w:kern w:val="2"/>
          <w:sz w:val="32"/>
          <w:szCs w:val="32"/>
          <w:highlight w:val="none"/>
          <w:lang w:eastAsia="zh-CN"/>
        </w:rPr>
        <w:br w:type="page"/>
      </w:r>
    </w:p>
    <w:p w14:paraId="739C1659">
      <w:pPr>
        <w:widowControl w:val="0"/>
        <w:kinsoku/>
        <w:autoSpaceDE/>
        <w:autoSpaceDN/>
        <w:adjustRightInd/>
        <w:snapToGrid/>
        <w:spacing w:line="240" w:lineRule="auto"/>
        <w:jc w:val="both"/>
        <w:textAlignment w:val="auto"/>
        <w:rPr>
          <w:rFonts w:hint="default" w:ascii="黑体" w:hAnsi="黑体" w:eastAsia="黑体" w:cs="黑体"/>
          <w:snapToGrid/>
          <w:kern w:val="2"/>
          <w:sz w:val="32"/>
          <w:szCs w:val="32"/>
          <w:highlight w:val="none"/>
          <w:lang w:val="en-US" w:eastAsia="zh-CN"/>
        </w:rPr>
      </w:pPr>
      <w:r>
        <w:rPr>
          <w:rFonts w:hint="eastAsia" w:ascii="黑体" w:hAnsi="黑体" w:eastAsia="黑体" w:cs="黑体"/>
          <w:snapToGrid/>
          <w:kern w:val="2"/>
          <w:sz w:val="32"/>
          <w:szCs w:val="32"/>
          <w:highlight w:val="none"/>
          <w:lang w:eastAsia="zh-CN"/>
        </w:rPr>
        <w:t>附件</w:t>
      </w:r>
      <w:r>
        <w:rPr>
          <w:rFonts w:hint="eastAsia" w:ascii="黑体" w:hAnsi="黑体" w:eastAsia="黑体" w:cs="黑体"/>
          <w:snapToGrid/>
          <w:kern w:val="2"/>
          <w:sz w:val="32"/>
          <w:szCs w:val="32"/>
          <w:highlight w:val="none"/>
          <w:lang w:val="en-US" w:eastAsia="zh-CN"/>
        </w:rPr>
        <w:t>3-3</w:t>
      </w:r>
    </w:p>
    <w:p w14:paraId="376198AD">
      <w:pPr>
        <w:widowControl/>
        <w:kinsoku/>
        <w:autoSpaceDE/>
        <w:autoSpaceDN/>
        <w:adjustRightInd/>
        <w:snapToGrid/>
        <w:spacing w:line="600" w:lineRule="exact"/>
        <w:jc w:val="center"/>
        <w:textAlignment w:val="auto"/>
        <w:rPr>
          <w:rFonts w:hint="eastAsia" w:ascii="方正小标宋简体" w:hAnsi="方正小标宋简体" w:eastAsia="方正小标宋简体" w:cs="方正小标宋简体"/>
          <w:snapToGrid/>
          <w:color w:val="000000"/>
          <w:kern w:val="2"/>
          <w:sz w:val="36"/>
          <w:szCs w:val="36"/>
          <w:highlight w:val="none"/>
          <w:lang w:eastAsia="zh-CN"/>
        </w:rPr>
      </w:pPr>
      <w:r>
        <w:rPr>
          <w:rFonts w:hint="eastAsia" w:ascii="方正小标宋简体" w:hAnsi="方正小标宋简体" w:eastAsia="方正小标宋简体" w:cs="方正小标宋简体"/>
          <w:snapToGrid/>
          <w:color w:val="000000"/>
          <w:kern w:val="2"/>
          <w:sz w:val="36"/>
          <w:szCs w:val="36"/>
          <w:highlight w:val="none"/>
          <w:lang w:eastAsia="zh-CN"/>
        </w:rPr>
        <w:t>202</w:t>
      </w:r>
      <w:r>
        <w:rPr>
          <w:rFonts w:hint="eastAsia" w:ascii="方正小标宋简体" w:hAnsi="方正小标宋简体" w:eastAsia="方正小标宋简体" w:cs="方正小标宋简体"/>
          <w:snapToGrid/>
          <w:color w:val="000000"/>
          <w:kern w:val="2"/>
          <w:sz w:val="36"/>
          <w:szCs w:val="36"/>
          <w:highlight w:val="none"/>
          <w:lang w:val="en-US" w:eastAsia="zh-CN"/>
        </w:rPr>
        <w:t>5</w:t>
      </w:r>
      <w:r>
        <w:rPr>
          <w:rFonts w:hint="eastAsia" w:ascii="方正小标宋简体" w:hAnsi="方正小标宋简体" w:eastAsia="方正小标宋简体" w:cs="方正小标宋简体"/>
          <w:snapToGrid/>
          <w:color w:val="000000"/>
          <w:kern w:val="2"/>
          <w:sz w:val="36"/>
          <w:szCs w:val="36"/>
          <w:highlight w:val="none"/>
          <w:lang w:eastAsia="zh-CN"/>
        </w:rPr>
        <w:t>年度项目支出绩效自评表</w:t>
      </w:r>
    </w:p>
    <w:tbl>
      <w:tblPr>
        <w:tblStyle w:val="5"/>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14:paraId="35812DFB">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1398CA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项目支</w:t>
            </w:r>
          </w:p>
          <w:p w14:paraId="1A3EA2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14:paraId="2806212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S312路面改善工程（长湖乡至黄沙街镇）</w:t>
            </w:r>
          </w:p>
        </w:tc>
      </w:tr>
      <w:tr w14:paraId="12D01E43">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14:paraId="2333CD4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14:paraId="4716BB5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w:t>
            </w:r>
            <w:r>
              <w:rPr>
                <w:rFonts w:hint="eastAsia" w:ascii="仿宋_GB2312" w:hAnsi="仿宋_GB2312" w:eastAsia="仿宋_GB2312" w:cs="仿宋_GB2312"/>
                <w:snapToGrid/>
                <w:color w:val="000000"/>
                <w:kern w:val="2"/>
                <w:sz w:val="20"/>
                <w:szCs w:val="20"/>
                <w:highlight w:val="none"/>
                <w:lang w:eastAsia="zh-CN"/>
              </w:rPr>
              <w:tab/>
            </w:r>
            <w:r>
              <w:rPr>
                <w:rFonts w:hint="eastAsia" w:ascii="仿宋_GB2312" w:hAnsi="仿宋_GB2312" w:eastAsia="仿宋_GB2312" w:cs="仿宋_GB2312"/>
                <w:snapToGrid/>
                <w:color w:val="000000"/>
                <w:kern w:val="2"/>
                <w:sz w:val="20"/>
                <w:szCs w:val="20"/>
                <w:highlight w:val="none"/>
                <w:lang w:eastAsia="zh-CN"/>
              </w:rPr>
              <w:tab/>
            </w:r>
          </w:p>
        </w:tc>
        <w:tc>
          <w:tcPr>
            <w:tcW w:w="1134" w:type="dxa"/>
            <w:tcBorders>
              <w:top w:val="single" w:color="auto" w:sz="4" w:space="0"/>
              <w:left w:val="nil"/>
              <w:bottom w:val="single" w:color="auto" w:sz="4" w:space="0"/>
              <w:right w:val="single" w:color="000000" w:sz="4" w:space="0"/>
            </w:tcBorders>
            <w:noWrap w:val="0"/>
            <w:vAlign w:val="center"/>
          </w:tcPr>
          <w:p w14:paraId="599AE3E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14:paraId="0E10C39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岳阳县公路建设和养护中心</w:t>
            </w:r>
          </w:p>
        </w:tc>
      </w:tr>
      <w:tr w14:paraId="50282793">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370D92B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项目资金</w:t>
            </w:r>
            <w:r>
              <w:rPr>
                <w:rFonts w:hint="eastAsia" w:ascii="仿宋_GB2312" w:hAnsi="仿宋_GB2312" w:eastAsia="仿宋_GB2312" w:cs="仿宋_GB2312"/>
                <w:snapToGrid/>
                <w:color w:val="000000"/>
                <w:kern w:val="2"/>
                <w:sz w:val="20"/>
                <w:szCs w:val="20"/>
                <w:highlight w:val="none"/>
                <w:lang w:eastAsia="zh-CN"/>
              </w:rPr>
              <w:br w:type="textWrapping"/>
            </w:r>
            <w:r>
              <w:rPr>
                <w:rFonts w:hint="eastAsia" w:ascii="仿宋_GB2312" w:hAnsi="仿宋_GB2312" w:eastAsia="仿宋_GB2312" w:cs="仿宋_GB2312"/>
                <w:snapToGrid/>
                <w:color w:val="000000"/>
                <w:kern w:val="2"/>
                <w:sz w:val="20"/>
                <w:szCs w:val="20"/>
                <w:highlight w:val="none"/>
                <w:lang w:eastAsia="zh-CN"/>
              </w:rPr>
              <w:t>（万元）</w:t>
            </w:r>
          </w:p>
        </w:tc>
        <w:tc>
          <w:tcPr>
            <w:tcW w:w="2160" w:type="dxa"/>
            <w:gridSpan w:val="2"/>
            <w:tcBorders>
              <w:top w:val="nil"/>
              <w:left w:val="nil"/>
              <w:bottom w:val="single" w:color="auto" w:sz="4" w:space="0"/>
              <w:right w:val="single" w:color="auto" w:sz="4" w:space="0"/>
            </w:tcBorders>
            <w:noWrap w:val="0"/>
            <w:vAlign w:val="center"/>
          </w:tcPr>
          <w:p w14:paraId="68622F1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224" w:type="dxa"/>
            <w:tcBorders>
              <w:top w:val="nil"/>
              <w:left w:val="nil"/>
              <w:bottom w:val="single" w:color="auto" w:sz="4" w:space="0"/>
              <w:right w:val="single" w:color="auto" w:sz="4" w:space="0"/>
            </w:tcBorders>
            <w:noWrap w:val="0"/>
            <w:vAlign w:val="center"/>
          </w:tcPr>
          <w:p w14:paraId="3757F4F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年初</w:t>
            </w:r>
          </w:p>
          <w:p w14:paraId="411F8F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预算数</w:t>
            </w:r>
          </w:p>
        </w:tc>
        <w:tc>
          <w:tcPr>
            <w:tcW w:w="1134" w:type="dxa"/>
            <w:tcBorders>
              <w:top w:val="nil"/>
              <w:left w:val="nil"/>
              <w:bottom w:val="single" w:color="auto" w:sz="4" w:space="0"/>
              <w:right w:val="single" w:color="auto" w:sz="4" w:space="0"/>
            </w:tcBorders>
            <w:noWrap w:val="0"/>
            <w:vAlign w:val="center"/>
          </w:tcPr>
          <w:p w14:paraId="606B36A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全年</w:t>
            </w:r>
          </w:p>
          <w:p w14:paraId="3A40AAE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预算数</w:t>
            </w:r>
          </w:p>
        </w:tc>
        <w:tc>
          <w:tcPr>
            <w:tcW w:w="1134" w:type="dxa"/>
            <w:tcBorders>
              <w:top w:val="nil"/>
              <w:left w:val="nil"/>
              <w:bottom w:val="single" w:color="auto" w:sz="4" w:space="0"/>
              <w:right w:val="single" w:color="auto" w:sz="4" w:space="0"/>
            </w:tcBorders>
            <w:noWrap w:val="0"/>
            <w:vAlign w:val="center"/>
          </w:tcPr>
          <w:p w14:paraId="487927E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全年</w:t>
            </w:r>
          </w:p>
          <w:p w14:paraId="51186EB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执行数</w:t>
            </w:r>
          </w:p>
        </w:tc>
        <w:tc>
          <w:tcPr>
            <w:tcW w:w="828" w:type="dxa"/>
            <w:tcBorders>
              <w:top w:val="nil"/>
              <w:left w:val="nil"/>
              <w:bottom w:val="single" w:color="auto" w:sz="4" w:space="0"/>
              <w:right w:val="single" w:color="auto" w:sz="4" w:space="0"/>
            </w:tcBorders>
            <w:noWrap w:val="0"/>
            <w:vAlign w:val="center"/>
          </w:tcPr>
          <w:p w14:paraId="21CE442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分值</w:t>
            </w:r>
          </w:p>
        </w:tc>
        <w:tc>
          <w:tcPr>
            <w:tcW w:w="873" w:type="dxa"/>
            <w:tcBorders>
              <w:top w:val="nil"/>
              <w:left w:val="nil"/>
              <w:bottom w:val="single" w:color="auto" w:sz="4" w:space="0"/>
              <w:right w:val="single" w:color="auto" w:sz="4" w:space="0"/>
            </w:tcBorders>
            <w:noWrap w:val="0"/>
            <w:vAlign w:val="center"/>
          </w:tcPr>
          <w:p w14:paraId="6769A16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执行率</w:t>
            </w:r>
          </w:p>
        </w:tc>
        <w:tc>
          <w:tcPr>
            <w:tcW w:w="1418" w:type="dxa"/>
            <w:tcBorders>
              <w:top w:val="nil"/>
              <w:left w:val="nil"/>
              <w:bottom w:val="single" w:color="auto" w:sz="4" w:space="0"/>
              <w:right w:val="single" w:color="auto" w:sz="4" w:space="0"/>
            </w:tcBorders>
            <w:noWrap w:val="0"/>
            <w:vAlign w:val="center"/>
          </w:tcPr>
          <w:p w14:paraId="4BD9109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kern w:val="2"/>
                <w:sz w:val="20"/>
                <w:szCs w:val="20"/>
                <w:highlight w:val="none"/>
                <w:lang w:eastAsia="zh-CN"/>
              </w:rPr>
            </w:pPr>
            <w:r>
              <w:rPr>
                <w:rFonts w:hint="eastAsia" w:ascii="仿宋_GB2312" w:hAnsi="仿宋_GB2312" w:eastAsia="仿宋_GB2312" w:cs="仿宋_GB2312"/>
                <w:snapToGrid/>
                <w:kern w:val="2"/>
                <w:sz w:val="20"/>
                <w:szCs w:val="20"/>
                <w:highlight w:val="none"/>
                <w:lang w:eastAsia="zh-CN"/>
              </w:rPr>
              <w:t>得分</w:t>
            </w:r>
          </w:p>
        </w:tc>
      </w:tr>
      <w:tr w14:paraId="19A52476">
        <w:tblPrEx>
          <w:tblCellMar>
            <w:top w:w="0" w:type="dxa"/>
            <w:left w:w="108" w:type="dxa"/>
            <w:bottom w:w="0" w:type="dxa"/>
            <w:right w:w="108" w:type="dxa"/>
          </w:tblCellMar>
        </w:tblPrEx>
        <w:trPr>
          <w:trHeight w:val="218"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580B99D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334646A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年度资金总额　</w:t>
            </w:r>
          </w:p>
        </w:tc>
        <w:tc>
          <w:tcPr>
            <w:tcW w:w="1224" w:type="dxa"/>
            <w:tcBorders>
              <w:top w:val="nil"/>
              <w:left w:val="nil"/>
              <w:bottom w:val="single" w:color="auto" w:sz="4" w:space="0"/>
              <w:right w:val="single" w:color="auto" w:sz="4" w:space="0"/>
            </w:tcBorders>
            <w:noWrap w:val="0"/>
            <w:vAlign w:val="center"/>
          </w:tcPr>
          <w:p w14:paraId="2D33206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76A4FE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2166</w:t>
            </w:r>
          </w:p>
        </w:tc>
        <w:tc>
          <w:tcPr>
            <w:tcW w:w="1134" w:type="dxa"/>
            <w:tcBorders>
              <w:top w:val="nil"/>
              <w:left w:val="nil"/>
              <w:bottom w:val="single" w:color="auto" w:sz="4" w:space="0"/>
              <w:right w:val="single" w:color="auto" w:sz="4" w:space="0"/>
            </w:tcBorders>
            <w:noWrap w:val="0"/>
            <w:vAlign w:val="center"/>
          </w:tcPr>
          <w:p w14:paraId="571E83F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2166</w:t>
            </w:r>
          </w:p>
        </w:tc>
        <w:tc>
          <w:tcPr>
            <w:tcW w:w="828" w:type="dxa"/>
            <w:tcBorders>
              <w:top w:val="nil"/>
              <w:left w:val="nil"/>
              <w:bottom w:val="single" w:color="auto" w:sz="4" w:space="0"/>
              <w:right w:val="single" w:color="auto" w:sz="4" w:space="0"/>
            </w:tcBorders>
            <w:noWrap w:val="0"/>
            <w:vAlign w:val="center"/>
          </w:tcPr>
          <w:p w14:paraId="6206D4E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10</w:t>
            </w:r>
          </w:p>
        </w:tc>
        <w:tc>
          <w:tcPr>
            <w:tcW w:w="873" w:type="dxa"/>
            <w:tcBorders>
              <w:top w:val="nil"/>
              <w:left w:val="nil"/>
              <w:bottom w:val="single" w:color="auto" w:sz="4" w:space="0"/>
              <w:right w:val="single" w:color="auto" w:sz="4" w:space="0"/>
            </w:tcBorders>
            <w:noWrap w:val="0"/>
            <w:vAlign w:val="center"/>
          </w:tcPr>
          <w:p w14:paraId="1A8338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14:paraId="0CABA1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r>
      <w:tr w14:paraId="05A12FA9">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46A6325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4C446E8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其中：当年财政拨款　</w:t>
            </w:r>
          </w:p>
        </w:tc>
        <w:tc>
          <w:tcPr>
            <w:tcW w:w="1224" w:type="dxa"/>
            <w:tcBorders>
              <w:top w:val="nil"/>
              <w:left w:val="nil"/>
              <w:bottom w:val="single" w:color="auto" w:sz="4" w:space="0"/>
              <w:right w:val="single" w:color="auto" w:sz="4" w:space="0"/>
            </w:tcBorders>
            <w:noWrap w:val="0"/>
            <w:vAlign w:val="center"/>
          </w:tcPr>
          <w:p w14:paraId="2EE46EC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44C511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300</w:t>
            </w:r>
          </w:p>
        </w:tc>
        <w:tc>
          <w:tcPr>
            <w:tcW w:w="1134" w:type="dxa"/>
            <w:tcBorders>
              <w:top w:val="nil"/>
              <w:left w:val="nil"/>
              <w:bottom w:val="single" w:color="auto" w:sz="4" w:space="0"/>
              <w:right w:val="single" w:color="auto" w:sz="4" w:space="0"/>
            </w:tcBorders>
            <w:noWrap w:val="0"/>
            <w:vAlign w:val="center"/>
          </w:tcPr>
          <w:p w14:paraId="6824B7C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300</w:t>
            </w:r>
          </w:p>
        </w:tc>
        <w:tc>
          <w:tcPr>
            <w:tcW w:w="828" w:type="dxa"/>
            <w:tcBorders>
              <w:top w:val="nil"/>
              <w:left w:val="nil"/>
              <w:bottom w:val="single" w:color="auto" w:sz="4" w:space="0"/>
              <w:right w:val="single" w:color="auto" w:sz="4" w:space="0"/>
            </w:tcBorders>
            <w:noWrap w:val="0"/>
            <w:vAlign w:val="center"/>
          </w:tcPr>
          <w:p w14:paraId="51A0C40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22AC81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1EDA590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6BC57E87">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09CD675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4FE00228">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上年结转资金　</w:t>
            </w:r>
          </w:p>
        </w:tc>
        <w:tc>
          <w:tcPr>
            <w:tcW w:w="1224" w:type="dxa"/>
            <w:tcBorders>
              <w:top w:val="nil"/>
              <w:left w:val="nil"/>
              <w:bottom w:val="single" w:color="auto" w:sz="4" w:space="0"/>
              <w:right w:val="single" w:color="auto" w:sz="4" w:space="0"/>
            </w:tcBorders>
            <w:noWrap w:val="0"/>
            <w:vAlign w:val="center"/>
          </w:tcPr>
          <w:p w14:paraId="2CFE36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134" w:type="dxa"/>
            <w:tcBorders>
              <w:top w:val="nil"/>
              <w:left w:val="nil"/>
              <w:bottom w:val="single" w:color="auto" w:sz="4" w:space="0"/>
              <w:right w:val="single" w:color="auto" w:sz="4" w:space="0"/>
            </w:tcBorders>
            <w:noWrap w:val="0"/>
            <w:vAlign w:val="center"/>
          </w:tcPr>
          <w:p w14:paraId="6E43E20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134" w:type="dxa"/>
            <w:tcBorders>
              <w:top w:val="nil"/>
              <w:left w:val="nil"/>
              <w:bottom w:val="single" w:color="auto" w:sz="4" w:space="0"/>
              <w:right w:val="single" w:color="auto" w:sz="4" w:space="0"/>
            </w:tcBorders>
            <w:noWrap w:val="0"/>
            <w:vAlign w:val="center"/>
          </w:tcPr>
          <w:p w14:paraId="0A0B6F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28" w:type="dxa"/>
            <w:tcBorders>
              <w:top w:val="nil"/>
              <w:left w:val="nil"/>
              <w:bottom w:val="single" w:color="auto" w:sz="4" w:space="0"/>
              <w:right w:val="single" w:color="auto" w:sz="4" w:space="0"/>
            </w:tcBorders>
            <w:noWrap w:val="0"/>
            <w:vAlign w:val="center"/>
          </w:tcPr>
          <w:p w14:paraId="78ABF29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3C5802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4EDEB5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3D1A2E47">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21F465E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2160" w:type="dxa"/>
            <w:gridSpan w:val="2"/>
            <w:tcBorders>
              <w:top w:val="nil"/>
              <w:left w:val="nil"/>
              <w:bottom w:val="single" w:color="auto" w:sz="4" w:space="0"/>
              <w:right w:val="single" w:color="auto" w:sz="4" w:space="0"/>
            </w:tcBorders>
            <w:noWrap w:val="0"/>
            <w:vAlign w:val="center"/>
          </w:tcPr>
          <w:p w14:paraId="6822A4C6">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其他资金</w:t>
            </w:r>
          </w:p>
        </w:tc>
        <w:tc>
          <w:tcPr>
            <w:tcW w:w="1224" w:type="dxa"/>
            <w:tcBorders>
              <w:top w:val="nil"/>
              <w:left w:val="nil"/>
              <w:bottom w:val="single" w:color="auto" w:sz="4" w:space="0"/>
              <w:right w:val="single" w:color="auto" w:sz="4" w:space="0"/>
            </w:tcBorders>
            <w:noWrap w:val="0"/>
            <w:vAlign w:val="center"/>
          </w:tcPr>
          <w:p w14:paraId="46830D8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0</w:t>
            </w:r>
          </w:p>
        </w:tc>
        <w:tc>
          <w:tcPr>
            <w:tcW w:w="1134" w:type="dxa"/>
            <w:tcBorders>
              <w:top w:val="nil"/>
              <w:left w:val="nil"/>
              <w:bottom w:val="single" w:color="auto" w:sz="4" w:space="0"/>
              <w:right w:val="single" w:color="auto" w:sz="4" w:space="0"/>
            </w:tcBorders>
            <w:noWrap w:val="0"/>
            <w:vAlign w:val="center"/>
          </w:tcPr>
          <w:p w14:paraId="26B597D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1866</w:t>
            </w:r>
          </w:p>
        </w:tc>
        <w:tc>
          <w:tcPr>
            <w:tcW w:w="1134" w:type="dxa"/>
            <w:tcBorders>
              <w:top w:val="nil"/>
              <w:left w:val="nil"/>
              <w:bottom w:val="single" w:color="auto" w:sz="4" w:space="0"/>
              <w:right w:val="single" w:color="auto" w:sz="4" w:space="0"/>
            </w:tcBorders>
            <w:noWrap w:val="0"/>
            <w:vAlign w:val="center"/>
          </w:tcPr>
          <w:p w14:paraId="723F61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kern w:val="2"/>
                <w:sz w:val="20"/>
                <w:szCs w:val="20"/>
                <w:highlight w:val="none"/>
                <w:lang w:val="en-US" w:eastAsia="zh-CN"/>
              </w:rPr>
              <w:t>1866</w:t>
            </w:r>
          </w:p>
        </w:tc>
        <w:tc>
          <w:tcPr>
            <w:tcW w:w="828" w:type="dxa"/>
            <w:tcBorders>
              <w:top w:val="nil"/>
              <w:left w:val="nil"/>
              <w:bottom w:val="single" w:color="auto" w:sz="4" w:space="0"/>
              <w:right w:val="single" w:color="auto" w:sz="4" w:space="0"/>
            </w:tcBorders>
            <w:noWrap w:val="0"/>
            <w:vAlign w:val="center"/>
          </w:tcPr>
          <w:p w14:paraId="1D918B2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873" w:type="dxa"/>
            <w:tcBorders>
              <w:top w:val="nil"/>
              <w:left w:val="nil"/>
              <w:bottom w:val="single" w:color="auto" w:sz="4" w:space="0"/>
              <w:right w:val="single" w:color="auto" w:sz="4" w:space="0"/>
            </w:tcBorders>
            <w:noWrap w:val="0"/>
            <w:vAlign w:val="center"/>
          </w:tcPr>
          <w:p w14:paraId="4B9D91F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418" w:type="dxa"/>
            <w:tcBorders>
              <w:top w:val="nil"/>
              <w:left w:val="nil"/>
              <w:bottom w:val="single" w:color="auto" w:sz="4" w:space="0"/>
              <w:right w:val="single" w:color="auto" w:sz="4" w:space="0"/>
            </w:tcBorders>
            <w:noWrap w:val="0"/>
            <w:vAlign w:val="center"/>
          </w:tcPr>
          <w:p w14:paraId="0F72975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r>
      <w:tr w14:paraId="7A0256B7">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7BC7CE5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14:paraId="60C004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14:paraId="4172E5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实际完成情况　</w:t>
            </w:r>
          </w:p>
        </w:tc>
      </w:tr>
      <w:tr w14:paraId="2498F2F5">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3A0581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4518" w:type="dxa"/>
            <w:gridSpan w:val="4"/>
            <w:tcBorders>
              <w:top w:val="single" w:color="auto" w:sz="4" w:space="0"/>
              <w:left w:val="nil"/>
              <w:bottom w:val="single" w:color="auto" w:sz="4" w:space="0"/>
              <w:right w:val="single" w:color="000000" w:sz="4" w:space="0"/>
            </w:tcBorders>
            <w:shd w:val="clear" w:color="auto" w:fill="auto"/>
            <w:noWrap w:val="0"/>
            <w:vAlign w:val="center"/>
          </w:tcPr>
          <w:p w14:paraId="570E629C">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eastAsia="zh-CN"/>
              </w:rPr>
              <w:t>有序推进，确保</w:t>
            </w:r>
            <w:r>
              <w:rPr>
                <w:rFonts w:hint="eastAsia" w:ascii="仿宋_GB2312" w:hAnsi="仿宋_GB2312" w:eastAsia="仿宋_GB2312" w:cs="仿宋_GB2312"/>
                <w:snapToGrid/>
                <w:kern w:val="2"/>
                <w:sz w:val="20"/>
                <w:szCs w:val="20"/>
                <w:highlight w:val="none"/>
                <w:lang w:val="en-US" w:eastAsia="zh-CN"/>
              </w:rPr>
              <w:t>S312路面（长湖乡至黄沙街镇）</w:t>
            </w:r>
            <w:r>
              <w:rPr>
                <w:rFonts w:hint="eastAsia" w:ascii="仿宋_GB2312" w:hAnsi="仿宋_GB2312" w:eastAsia="仿宋_GB2312" w:cs="仿宋_GB2312"/>
                <w:snapToGrid/>
                <w:color w:val="000000"/>
                <w:kern w:val="2"/>
                <w:sz w:val="20"/>
                <w:szCs w:val="20"/>
                <w:highlight w:val="none"/>
                <w:lang w:eastAsia="zh-CN"/>
              </w:rPr>
              <w:t>提质升级，进一步完善公路网络，提升交通基础设施的建设水平。</w:t>
            </w:r>
            <w:r>
              <w:rPr>
                <w:rFonts w:hint="eastAsia" w:ascii="仿宋_GB2312" w:hAnsi="仿宋_GB2312" w:eastAsia="仿宋_GB2312" w:cs="仿宋_GB2312"/>
                <w:snapToGrid/>
                <w:color w:val="000000"/>
                <w:kern w:val="2"/>
                <w:sz w:val="20"/>
                <w:szCs w:val="20"/>
                <w:highlight w:val="none"/>
                <w:lang w:eastAsia="zh-CN"/>
              </w:rPr>
              <w:tab/>
            </w:r>
            <w:r>
              <w:rPr>
                <w:rFonts w:hint="eastAsia" w:ascii="仿宋_GB2312" w:hAnsi="仿宋_GB2312" w:eastAsia="仿宋_GB2312" w:cs="仿宋_GB2312"/>
                <w:snapToGrid/>
                <w:color w:val="000000"/>
                <w:kern w:val="2"/>
                <w:sz w:val="20"/>
                <w:szCs w:val="20"/>
                <w:highlight w:val="none"/>
                <w:lang w:eastAsia="zh-CN"/>
              </w:rPr>
              <w:tab/>
            </w:r>
          </w:p>
        </w:tc>
        <w:tc>
          <w:tcPr>
            <w:tcW w:w="4253" w:type="dxa"/>
            <w:gridSpan w:val="4"/>
            <w:tcBorders>
              <w:top w:val="single" w:color="auto" w:sz="4" w:space="0"/>
              <w:left w:val="nil"/>
              <w:bottom w:val="single" w:color="auto" w:sz="4" w:space="0"/>
              <w:right w:val="single" w:color="auto" w:sz="4" w:space="0"/>
            </w:tcBorders>
            <w:shd w:val="clear" w:color="auto" w:fill="auto"/>
            <w:noWrap w:val="0"/>
            <w:vAlign w:val="center"/>
          </w:tcPr>
          <w:p w14:paraId="09AA214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val="en-US" w:eastAsia="zh-CN" w:bidi="ar-SA"/>
              </w:rPr>
            </w:pPr>
            <w:r>
              <w:rPr>
                <w:rFonts w:hint="eastAsia" w:ascii="仿宋_GB2312" w:hAnsi="仿宋_GB2312" w:eastAsia="仿宋_GB2312" w:cs="仿宋_GB2312"/>
                <w:snapToGrid/>
                <w:color w:val="000000"/>
                <w:kern w:val="2"/>
                <w:sz w:val="20"/>
                <w:szCs w:val="20"/>
                <w:highlight w:val="none"/>
                <w:lang w:val="en-US" w:eastAsia="zh-CN"/>
              </w:rPr>
              <w:t>圆满</w:t>
            </w:r>
            <w:r>
              <w:rPr>
                <w:rFonts w:hint="eastAsia" w:ascii="仿宋_GB2312" w:hAnsi="仿宋_GB2312" w:eastAsia="仿宋_GB2312" w:cs="仿宋_GB2312"/>
                <w:snapToGrid/>
                <w:color w:val="000000"/>
                <w:kern w:val="2"/>
                <w:sz w:val="20"/>
                <w:szCs w:val="20"/>
                <w:highlight w:val="none"/>
                <w:lang w:eastAsia="zh-CN"/>
              </w:rPr>
              <w:t>完成</w:t>
            </w:r>
          </w:p>
        </w:tc>
      </w:tr>
      <w:tr w14:paraId="3F58CD93">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14:paraId="30F81E1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绩</w:t>
            </w:r>
          </w:p>
          <w:p w14:paraId="3E2812C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w:t>
            </w:r>
          </w:p>
          <w:p w14:paraId="4931E0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w:t>
            </w:r>
          </w:p>
          <w:p w14:paraId="1EAB4A5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标</w:t>
            </w:r>
          </w:p>
        </w:tc>
        <w:tc>
          <w:tcPr>
            <w:tcW w:w="1080" w:type="dxa"/>
            <w:tcBorders>
              <w:top w:val="nil"/>
              <w:left w:val="nil"/>
              <w:bottom w:val="single" w:color="auto" w:sz="4" w:space="0"/>
              <w:right w:val="single" w:color="auto" w:sz="4" w:space="0"/>
            </w:tcBorders>
            <w:noWrap w:val="0"/>
            <w:vAlign w:val="center"/>
          </w:tcPr>
          <w:p w14:paraId="7BF5031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一级指标</w:t>
            </w:r>
          </w:p>
        </w:tc>
        <w:tc>
          <w:tcPr>
            <w:tcW w:w="1080" w:type="dxa"/>
            <w:tcBorders>
              <w:top w:val="nil"/>
              <w:left w:val="nil"/>
              <w:bottom w:val="single" w:color="auto" w:sz="4" w:space="0"/>
              <w:right w:val="single" w:color="auto" w:sz="4" w:space="0"/>
            </w:tcBorders>
            <w:noWrap w:val="0"/>
            <w:vAlign w:val="center"/>
          </w:tcPr>
          <w:p w14:paraId="63B3CB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二级指标</w:t>
            </w:r>
          </w:p>
        </w:tc>
        <w:tc>
          <w:tcPr>
            <w:tcW w:w="1224" w:type="dxa"/>
            <w:tcBorders>
              <w:top w:val="nil"/>
              <w:left w:val="nil"/>
              <w:bottom w:val="single" w:color="auto" w:sz="4" w:space="0"/>
              <w:right w:val="single" w:color="auto" w:sz="4" w:space="0"/>
            </w:tcBorders>
            <w:noWrap w:val="0"/>
            <w:vAlign w:val="center"/>
          </w:tcPr>
          <w:p w14:paraId="7C7935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三级指标</w:t>
            </w:r>
          </w:p>
        </w:tc>
        <w:tc>
          <w:tcPr>
            <w:tcW w:w="1134" w:type="dxa"/>
            <w:tcBorders>
              <w:top w:val="nil"/>
              <w:left w:val="nil"/>
              <w:bottom w:val="single" w:color="auto" w:sz="4" w:space="0"/>
              <w:right w:val="single" w:color="auto" w:sz="4" w:space="0"/>
            </w:tcBorders>
            <w:noWrap w:val="0"/>
            <w:vAlign w:val="center"/>
          </w:tcPr>
          <w:p w14:paraId="5BF8EFB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年度</w:t>
            </w:r>
          </w:p>
          <w:p w14:paraId="510F9CC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指标值</w:t>
            </w:r>
          </w:p>
        </w:tc>
        <w:tc>
          <w:tcPr>
            <w:tcW w:w="1134" w:type="dxa"/>
            <w:tcBorders>
              <w:top w:val="nil"/>
              <w:left w:val="nil"/>
              <w:bottom w:val="single" w:color="auto" w:sz="4" w:space="0"/>
              <w:right w:val="single" w:color="auto" w:sz="4" w:space="0"/>
            </w:tcBorders>
            <w:noWrap w:val="0"/>
            <w:vAlign w:val="center"/>
          </w:tcPr>
          <w:p w14:paraId="2A12710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实际</w:t>
            </w:r>
          </w:p>
          <w:p w14:paraId="5B1A071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完成值</w:t>
            </w:r>
          </w:p>
        </w:tc>
        <w:tc>
          <w:tcPr>
            <w:tcW w:w="828" w:type="dxa"/>
            <w:tcBorders>
              <w:top w:val="nil"/>
              <w:left w:val="nil"/>
              <w:bottom w:val="single" w:color="auto" w:sz="4" w:space="0"/>
              <w:right w:val="single" w:color="auto" w:sz="4" w:space="0"/>
            </w:tcBorders>
            <w:noWrap w:val="0"/>
            <w:vAlign w:val="center"/>
          </w:tcPr>
          <w:p w14:paraId="4D8969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分值</w:t>
            </w:r>
          </w:p>
        </w:tc>
        <w:tc>
          <w:tcPr>
            <w:tcW w:w="873" w:type="dxa"/>
            <w:tcBorders>
              <w:top w:val="nil"/>
              <w:left w:val="nil"/>
              <w:bottom w:val="single" w:color="auto" w:sz="4" w:space="0"/>
              <w:right w:val="single" w:color="auto" w:sz="4" w:space="0"/>
            </w:tcBorders>
            <w:noWrap w:val="0"/>
            <w:vAlign w:val="center"/>
          </w:tcPr>
          <w:p w14:paraId="038A36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得分</w:t>
            </w:r>
          </w:p>
        </w:tc>
        <w:tc>
          <w:tcPr>
            <w:tcW w:w="1418" w:type="dxa"/>
            <w:tcBorders>
              <w:top w:val="nil"/>
              <w:left w:val="nil"/>
              <w:bottom w:val="single" w:color="auto" w:sz="4" w:space="0"/>
              <w:right w:val="single" w:color="auto" w:sz="4" w:space="0"/>
            </w:tcBorders>
            <w:noWrap w:val="0"/>
            <w:vAlign w:val="center"/>
          </w:tcPr>
          <w:p w14:paraId="73D9C5A2">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偏差原因分析及改进措施</w:t>
            </w:r>
          </w:p>
        </w:tc>
      </w:tr>
      <w:tr w14:paraId="0034260E">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446E83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16CBD48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产出指标</w:t>
            </w:r>
          </w:p>
          <w:p w14:paraId="3959BC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p w14:paraId="2ACBD3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(50分)</w:t>
            </w:r>
          </w:p>
        </w:tc>
        <w:tc>
          <w:tcPr>
            <w:tcW w:w="1080" w:type="dxa"/>
            <w:tcBorders>
              <w:top w:val="single" w:color="auto" w:sz="4" w:space="0"/>
              <w:left w:val="single" w:color="auto" w:sz="4" w:space="0"/>
              <w:right w:val="single" w:color="auto" w:sz="4" w:space="0"/>
            </w:tcBorders>
            <w:noWrap w:val="0"/>
            <w:vAlign w:val="center"/>
          </w:tcPr>
          <w:p w14:paraId="775A3B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003D8D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S312路面改善工程（长湖乡至黄沙街镇）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A0C91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1项</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AC2F3F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1项</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06AE84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471A1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EA23D5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22DF2012">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4A9B75EC">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5BDA64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B73B34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69FDF7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rPr>
              <w:t>项目（工程）验收合格率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1CC2E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2F249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41F7D9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C80302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5B03C6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EBF337E">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2C5F4C8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A4F7AA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F7829F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C46F7BC">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在规定时间内</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D7BC0F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2025年度</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69D87E6">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2025年度</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22C88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CC930A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5023E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5CD486C0">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35F0909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7E2EF0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4F681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A53D3D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在预算内</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2E73E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≤2166</w:t>
            </w:r>
            <w:r>
              <w:rPr>
                <w:rFonts w:hint="eastAsia" w:ascii="仿宋_GB2312" w:hAnsi="仿宋_GB2312" w:eastAsia="仿宋_GB2312" w:cs="仿宋_GB2312"/>
                <w:snapToGrid/>
                <w:color w:val="000000"/>
                <w:kern w:val="2"/>
                <w:sz w:val="20"/>
                <w:szCs w:val="20"/>
                <w:highlight w:val="none"/>
                <w:lang w:val="en-US" w:eastAsia="zh-CN"/>
              </w:rPr>
              <w:t>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0ADC7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kern w:val="2"/>
                <w:sz w:val="20"/>
                <w:szCs w:val="20"/>
                <w:highlight w:val="none"/>
                <w:lang w:val="en-US" w:eastAsia="zh-CN"/>
              </w:rPr>
              <w:t>2166</w:t>
            </w:r>
            <w:r>
              <w:rPr>
                <w:rFonts w:hint="eastAsia" w:ascii="仿宋_GB2312" w:hAnsi="仿宋_GB2312" w:eastAsia="仿宋_GB2312" w:cs="仿宋_GB2312"/>
                <w:snapToGrid/>
                <w:color w:val="000000"/>
                <w:kern w:val="2"/>
                <w:sz w:val="20"/>
                <w:szCs w:val="20"/>
                <w:highlight w:val="none"/>
                <w:lang w:val="en-US" w:eastAsia="zh-CN"/>
              </w:rPr>
              <w:t>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2B1C9A7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017068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val="en-US" w:eastAsia="zh-CN"/>
              </w:rPr>
              <w:t>20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0EE6B7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7C3348FA">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55DCB11">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037EEDA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效益指标</w:t>
            </w:r>
          </w:p>
          <w:p w14:paraId="3815070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p w14:paraId="4714A6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（30分）</w:t>
            </w:r>
          </w:p>
          <w:p w14:paraId="2DB319C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68DD86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经济效</w:t>
            </w:r>
          </w:p>
          <w:p w14:paraId="491A488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2E9C4A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带动当地经济发展</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DAD629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效果明显</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AFAF4D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效果明显</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566B5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8C1D17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A0E357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3C88E54B">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DC8D12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18E9106">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85373B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社会效</w:t>
            </w:r>
          </w:p>
          <w:p w14:paraId="60E50D2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CAC9D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保障交通安全</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D918C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 w:hAnsi="仿宋" w:eastAsia="仿宋" w:cs="仿宋"/>
                <w:i w:val="0"/>
                <w:iCs w:val="0"/>
                <w:snapToGrid w:val="0"/>
                <w:color w:val="000000"/>
                <w:kern w:val="0"/>
                <w:sz w:val="20"/>
                <w:szCs w:val="20"/>
                <w:u w:val="none"/>
                <w:lang w:val="en-US" w:eastAsia="zh-CN" w:bidi="ar"/>
              </w:rPr>
              <w:t>保障安全</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E6CA9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保障安全</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6CBDA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41A636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A8B7A4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7B5FFAA3">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0E95BD63">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B3206F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B504D2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生态效</w:t>
            </w:r>
          </w:p>
          <w:p w14:paraId="5829CE8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02548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对区域生态环境可能造成的负面影响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3BEA8E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114C97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 w:hAnsi="仿宋" w:eastAsia="仿宋" w:cs="仿宋"/>
                <w:i w:val="0"/>
                <w:iCs w:val="0"/>
                <w:snapToGrid w:val="0"/>
                <w:color w:val="000000"/>
                <w:kern w:val="0"/>
                <w:sz w:val="20"/>
                <w:szCs w:val="20"/>
                <w:u w:val="none"/>
                <w:lang w:val="en-US" w:eastAsia="zh-CN" w:bidi="ar"/>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39FFEC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0343C8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8381DF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4050FDF">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6FDB26B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E70C37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06BAA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851CBF1">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居民出行方便</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B5856C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有所提升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746D33E">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有所提升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3D30C21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6A9782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850EA9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4D114519">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2D447E5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52C27C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满意度</w:t>
            </w:r>
          </w:p>
          <w:p w14:paraId="4587547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指标</w:t>
            </w:r>
          </w:p>
          <w:p w14:paraId="1564791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34A8D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64DFD45">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7428AF">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≥90%</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70FC87A">
            <w:pPr>
              <w:widowControl/>
              <w:kinsoku/>
              <w:autoSpaceDE/>
              <w:autoSpaceDN/>
              <w:adjustRightInd/>
              <w:snapToGrid/>
              <w:spacing w:line="24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95</w:t>
            </w:r>
            <w:r>
              <w:rPr>
                <w:rFonts w:hint="eastAsia" w:ascii="仿宋_GB2312" w:hAnsi="仿宋_GB2312" w:eastAsia="仿宋_GB2312" w:cs="仿宋_GB2312"/>
                <w:snapToGrid/>
                <w:color w:val="000000"/>
                <w:kern w:val="2"/>
                <w:sz w:val="20"/>
                <w:szCs w:val="20"/>
                <w:highlight w:val="none"/>
                <w:lang w:eastAsia="zh-CN"/>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14:paraId="098684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90B60D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EC1C65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r w14:paraId="70A51EB9">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14:paraId="773FC2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总分</w:t>
            </w:r>
          </w:p>
        </w:tc>
        <w:tc>
          <w:tcPr>
            <w:tcW w:w="828" w:type="dxa"/>
            <w:tcBorders>
              <w:top w:val="nil"/>
              <w:left w:val="nil"/>
              <w:bottom w:val="single" w:color="auto" w:sz="4" w:space="0"/>
              <w:right w:val="single" w:color="auto" w:sz="4" w:space="0"/>
            </w:tcBorders>
            <w:noWrap w:val="0"/>
            <w:vAlign w:val="center"/>
          </w:tcPr>
          <w:p w14:paraId="656BC80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napToGrid/>
                <w:color w:val="000000"/>
                <w:kern w:val="2"/>
                <w:sz w:val="20"/>
                <w:szCs w:val="20"/>
                <w:highlight w:val="none"/>
                <w:lang w:eastAsia="zh-CN"/>
              </w:rPr>
            </w:pPr>
            <w:r>
              <w:rPr>
                <w:rFonts w:hint="eastAsia" w:ascii="仿宋_GB2312" w:hAnsi="仿宋_GB2312" w:eastAsia="仿宋_GB2312" w:cs="仿宋_GB2312"/>
                <w:snapToGrid/>
                <w:color w:val="000000"/>
                <w:kern w:val="2"/>
                <w:sz w:val="20"/>
                <w:szCs w:val="20"/>
                <w:highlight w:val="none"/>
                <w:lang w:eastAsia="zh-CN"/>
              </w:rPr>
              <w:t>100</w:t>
            </w:r>
          </w:p>
        </w:tc>
        <w:tc>
          <w:tcPr>
            <w:tcW w:w="873" w:type="dxa"/>
            <w:tcBorders>
              <w:top w:val="nil"/>
              <w:left w:val="nil"/>
              <w:bottom w:val="single" w:color="auto" w:sz="4" w:space="0"/>
              <w:right w:val="single" w:color="auto" w:sz="4" w:space="0"/>
            </w:tcBorders>
            <w:noWrap w:val="0"/>
            <w:vAlign w:val="center"/>
          </w:tcPr>
          <w:p w14:paraId="5B1600A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snapToGrid/>
                <w:color w:val="000000"/>
                <w:kern w:val="2"/>
                <w:sz w:val="20"/>
                <w:szCs w:val="20"/>
                <w:highlight w:val="none"/>
                <w:lang w:val="en-US" w:eastAsia="zh-CN"/>
              </w:rPr>
            </w:pPr>
            <w:r>
              <w:rPr>
                <w:rFonts w:hint="eastAsia" w:ascii="仿宋_GB2312" w:hAnsi="仿宋_GB2312" w:eastAsia="仿宋_GB2312" w:cs="仿宋_GB2312"/>
                <w:snapToGrid/>
                <w:color w:val="000000"/>
                <w:kern w:val="2"/>
                <w:sz w:val="20"/>
                <w:szCs w:val="20"/>
                <w:highlight w:val="none"/>
                <w:lang w:eastAsia="zh-CN"/>
              </w:rPr>
              <w:t>　</w:t>
            </w:r>
            <w:r>
              <w:rPr>
                <w:rFonts w:hint="eastAsia" w:ascii="仿宋_GB2312" w:hAnsi="仿宋_GB2312" w:eastAsia="仿宋_GB2312" w:cs="仿宋_GB2312"/>
                <w:snapToGrid/>
                <w:color w:val="000000"/>
                <w:kern w:val="2"/>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14:paraId="3FBC8C4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snapToGrid/>
                <w:color w:val="000000"/>
                <w:kern w:val="2"/>
                <w:sz w:val="20"/>
                <w:szCs w:val="20"/>
                <w:highlight w:val="none"/>
                <w:lang w:eastAsia="zh-CN"/>
              </w:rPr>
            </w:pPr>
          </w:p>
        </w:tc>
      </w:tr>
    </w:tbl>
    <w:p w14:paraId="15B57A07">
      <w:pPr>
        <w:widowControl w:val="0"/>
        <w:kinsoku/>
        <w:autoSpaceDE/>
        <w:autoSpaceDN/>
        <w:adjustRightInd/>
        <w:snapToGrid/>
        <w:spacing w:line="240" w:lineRule="auto"/>
        <w:jc w:val="both"/>
        <w:textAlignment w:val="auto"/>
        <w:rPr>
          <w:rFonts w:hint="eastAsia" w:ascii="Times New Roman" w:hAnsi="Times New Roman" w:eastAsia="仿宋_GB2312" w:cs="Times New Roman"/>
          <w:snapToGrid/>
          <w:kern w:val="2"/>
          <w:sz w:val="18"/>
          <w:szCs w:val="18"/>
          <w:highlight w:val="none"/>
          <w:lang w:eastAsia="zh-CN"/>
        </w:rPr>
      </w:pPr>
      <w:r>
        <w:rPr>
          <w:rFonts w:hint="default" w:ascii="Times New Roman" w:hAnsi="Times New Roman" w:eastAsia="仿宋_GB2312" w:cs="Times New Roman"/>
          <w:snapToGrid/>
          <w:kern w:val="2"/>
          <w:sz w:val="18"/>
          <w:szCs w:val="18"/>
          <w:highlight w:val="none"/>
          <w:lang w:eastAsia="zh-CN"/>
        </w:rPr>
        <w:t>备注：一个一级项目支出一张表。</w:t>
      </w:r>
      <w:r>
        <w:rPr>
          <w:rFonts w:hint="eastAsia" w:ascii="Times New Roman" w:hAnsi="Times New Roman" w:eastAsia="仿宋_GB2312" w:cs="Times New Roman"/>
          <w:snapToGrid/>
          <w:kern w:val="2"/>
          <w:sz w:val="18"/>
          <w:szCs w:val="18"/>
          <w:highlight w:val="none"/>
          <w:lang w:eastAsia="zh-CN"/>
        </w:rPr>
        <w:t>如，</w:t>
      </w:r>
      <w:r>
        <w:rPr>
          <w:rFonts w:hint="default" w:ascii="Times New Roman" w:hAnsi="Times New Roman" w:eastAsia="仿宋_GB2312" w:cs="Times New Roman"/>
          <w:snapToGrid/>
          <w:kern w:val="2"/>
          <w:sz w:val="18"/>
          <w:szCs w:val="18"/>
          <w:highlight w:val="none"/>
          <w:lang w:eastAsia="zh-CN"/>
        </w:rPr>
        <w:t>业务工作经费</w:t>
      </w:r>
      <w:r>
        <w:rPr>
          <w:rFonts w:hint="eastAsia" w:ascii="Times New Roman" w:hAnsi="Times New Roman" w:eastAsia="仿宋_GB2312" w:cs="Times New Roman"/>
          <w:snapToGrid/>
          <w:kern w:val="2"/>
          <w:sz w:val="18"/>
          <w:szCs w:val="18"/>
          <w:highlight w:val="none"/>
          <w:lang w:eastAsia="zh-CN"/>
        </w:rPr>
        <w:t>，</w:t>
      </w:r>
      <w:r>
        <w:rPr>
          <w:rFonts w:hint="default" w:ascii="Times New Roman" w:hAnsi="Times New Roman" w:eastAsia="仿宋_GB2312" w:cs="Times New Roman"/>
          <w:snapToGrid/>
          <w:kern w:val="2"/>
          <w:sz w:val="18"/>
          <w:szCs w:val="18"/>
          <w:highlight w:val="none"/>
          <w:lang w:eastAsia="zh-CN"/>
        </w:rPr>
        <w:t>运行维护经费</w:t>
      </w:r>
      <w:r>
        <w:rPr>
          <w:rFonts w:hint="eastAsia" w:ascii="Times New Roman" w:hAnsi="Times New Roman" w:eastAsia="仿宋_GB2312" w:cs="Times New Roman"/>
          <w:snapToGrid/>
          <w:kern w:val="2"/>
          <w:sz w:val="18"/>
          <w:szCs w:val="18"/>
          <w:highlight w:val="none"/>
          <w:lang w:eastAsia="zh-CN"/>
        </w:rPr>
        <w:t>，其他事业发展类资金…各一张表。</w:t>
      </w:r>
    </w:p>
    <w:p w14:paraId="7496671F">
      <w:pPr>
        <w:widowControl w:val="0"/>
        <w:kinsoku/>
        <w:autoSpaceDE/>
        <w:autoSpaceDN/>
        <w:adjustRightInd/>
        <w:snapToGrid/>
        <w:spacing w:line="240" w:lineRule="auto"/>
        <w:jc w:val="both"/>
        <w:textAlignment w:val="auto"/>
        <w:rPr>
          <w:rFonts w:hint="default" w:ascii="Times New Roman" w:hAnsi="Times New Roman" w:eastAsia="仿宋_GB2312" w:cs="Times New Roman"/>
          <w:snapToGrid/>
          <w:kern w:val="2"/>
          <w:sz w:val="18"/>
          <w:szCs w:val="18"/>
          <w:highlight w:val="none"/>
          <w:lang w:eastAsia="zh-CN"/>
        </w:rPr>
      </w:pPr>
    </w:p>
    <w:p w14:paraId="081C25D4">
      <w:pPr>
        <w:spacing w:before="162" w:line="230" w:lineRule="auto"/>
        <w:ind w:left="44"/>
        <w:rPr>
          <w:rFonts w:ascii="黑体" w:hAnsi="黑体" w:eastAsia="黑体" w:cs="黑体"/>
          <w:sz w:val="31"/>
          <w:szCs w:val="31"/>
        </w:rPr>
      </w:pPr>
      <w:r>
        <w:rPr>
          <w:rFonts w:hint="default" w:ascii="Times New Roman" w:hAnsi="Times New Roman" w:eastAsia="仿宋_GB2312" w:cs="Times New Roman"/>
          <w:snapToGrid/>
          <w:kern w:val="2"/>
          <w:sz w:val="22"/>
          <w:szCs w:val="22"/>
          <w:highlight w:val="none"/>
          <w:lang w:eastAsia="zh-CN"/>
        </w:rPr>
        <w:t xml:space="preserve">填表人：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填报日期：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联系电话：   </w:t>
      </w:r>
      <w:r>
        <w:rPr>
          <w:rFonts w:hint="eastAsia" w:ascii="Times New Roman" w:hAnsi="Times New Roman" w:eastAsia="仿宋_GB2312" w:cs="Times New Roman"/>
          <w:snapToGrid/>
          <w:kern w:val="2"/>
          <w:sz w:val="22"/>
          <w:szCs w:val="22"/>
          <w:highlight w:val="none"/>
          <w:lang w:val="en-US" w:eastAsia="zh-CN"/>
        </w:rPr>
        <w:t xml:space="preserve">         </w:t>
      </w:r>
      <w:r>
        <w:rPr>
          <w:rFonts w:hint="default" w:ascii="Times New Roman" w:hAnsi="Times New Roman" w:eastAsia="仿宋_GB2312" w:cs="Times New Roman"/>
          <w:snapToGrid/>
          <w:kern w:val="2"/>
          <w:sz w:val="22"/>
          <w:szCs w:val="22"/>
          <w:highlight w:val="none"/>
          <w:lang w:eastAsia="zh-CN"/>
        </w:rPr>
        <w:t xml:space="preserve"> 单位负责人签字：</w:t>
      </w:r>
      <w:r>
        <w:rPr>
          <w:rFonts w:hint="default" w:ascii="Times New Roman" w:hAnsi="Times New Roman" w:eastAsia="仿宋_GB2312" w:cs="Times New Roman"/>
          <w:snapToGrid/>
          <w:kern w:val="2"/>
          <w:sz w:val="22"/>
          <w:szCs w:val="22"/>
          <w:highlight w:val="none"/>
          <w:lang w:eastAsia="zh-CN"/>
        </w:rPr>
        <w:br w:type="page"/>
      </w:r>
      <w:r>
        <w:rPr>
          <w:rFonts w:ascii="黑体" w:hAnsi="黑体" w:eastAsia="黑体" w:cs="黑体"/>
          <w:spacing w:val="24"/>
          <w:sz w:val="31"/>
          <w:szCs w:val="31"/>
        </w:rPr>
        <w:t>附件4</w:t>
      </w:r>
    </w:p>
    <w:p w14:paraId="65BCA21D">
      <w:pPr>
        <w:pStyle w:val="3"/>
        <w:spacing w:line="256" w:lineRule="auto"/>
      </w:pPr>
    </w:p>
    <w:p w14:paraId="14358CF0">
      <w:pPr>
        <w:pStyle w:val="3"/>
        <w:spacing w:line="256" w:lineRule="auto"/>
      </w:pPr>
    </w:p>
    <w:p w14:paraId="5DC82CEB">
      <w:pPr>
        <w:pStyle w:val="3"/>
        <w:spacing w:line="256" w:lineRule="auto"/>
      </w:pPr>
    </w:p>
    <w:p w14:paraId="358A0ED6">
      <w:pPr>
        <w:spacing w:before="140" w:line="604" w:lineRule="exact"/>
        <w:ind w:left="599"/>
        <w:outlineLvl w:val="0"/>
        <w:rPr>
          <w:rFonts w:ascii="宋体" w:hAnsi="宋体" w:eastAsia="宋体" w:cs="宋体"/>
          <w:sz w:val="43"/>
          <w:szCs w:val="43"/>
        </w:rPr>
      </w:pPr>
      <w:r>
        <w:rPr>
          <w:rFonts w:hint="eastAsia" w:ascii="宋体" w:hAnsi="宋体" w:eastAsia="宋体" w:cs="宋体"/>
          <w:b/>
          <w:bCs/>
          <w:spacing w:val="3"/>
          <w:position w:val="3"/>
          <w:sz w:val="43"/>
          <w:szCs w:val="43"/>
          <w:lang w:eastAsia="zh-CN"/>
        </w:rPr>
        <w:t>202</w:t>
      </w:r>
      <w:r>
        <w:rPr>
          <w:rFonts w:hint="eastAsia" w:ascii="宋体" w:hAnsi="宋体" w:eastAsia="宋体" w:cs="宋体"/>
          <w:b/>
          <w:bCs/>
          <w:spacing w:val="3"/>
          <w:position w:val="3"/>
          <w:sz w:val="43"/>
          <w:szCs w:val="43"/>
          <w:lang w:val="en-US" w:eastAsia="zh-CN"/>
        </w:rPr>
        <w:t>5</w:t>
      </w:r>
      <w:r>
        <w:rPr>
          <w:rFonts w:ascii="宋体" w:hAnsi="宋体" w:eastAsia="宋体" w:cs="宋体"/>
          <w:b/>
          <w:bCs/>
          <w:spacing w:val="3"/>
          <w:position w:val="3"/>
          <w:sz w:val="43"/>
          <w:szCs w:val="43"/>
        </w:rPr>
        <w:t>年度</w:t>
      </w:r>
      <w:r>
        <w:rPr>
          <w:rFonts w:hint="eastAsia" w:ascii="宋体" w:hAnsi="宋体" w:eastAsia="宋体" w:cs="宋体"/>
          <w:b/>
          <w:bCs/>
          <w:spacing w:val="3"/>
          <w:position w:val="3"/>
          <w:sz w:val="43"/>
          <w:szCs w:val="43"/>
        </w:rPr>
        <w:t>岳阳县公路建设和养护中心</w:t>
      </w:r>
    </w:p>
    <w:p w14:paraId="72FE05C4">
      <w:pPr>
        <w:spacing w:before="351" w:line="219" w:lineRule="auto"/>
        <w:ind w:left="1977"/>
        <w:outlineLvl w:val="0"/>
        <w:rPr>
          <w:rFonts w:ascii="宋体" w:hAnsi="宋体" w:eastAsia="宋体" w:cs="宋体"/>
          <w:sz w:val="43"/>
          <w:szCs w:val="43"/>
        </w:rPr>
      </w:pPr>
      <w:r>
        <w:rPr>
          <w:rFonts w:ascii="宋体" w:hAnsi="宋体" w:eastAsia="宋体" w:cs="宋体"/>
          <w:b/>
          <w:bCs/>
          <w:spacing w:val="4"/>
          <w:sz w:val="43"/>
          <w:szCs w:val="43"/>
        </w:rPr>
        <w:t>整体支出绩效自评报告</w:t>
      </w:r>
    </w:p>
    <w:p w14:paraId="1C6904B1">
      <w:pPr>
        <w:pStyle w:val="3"/>
        <w:spacing w:line="246" w:lineRule="auto"/>
      </w:pPr>
    </w:p>
    <w:p w14:paraId="737D19E4">
      <w:pPr>
        <w:pStyle w:val="3"/>
        <w:spacing w:line="246" w:lineRule="auto"/>
      </w:pPr>
    </w:p>
    <w:p w14:paraId="6BAF3372">
      <w:pPr>
        <w:pStyle w:val="3"/>
        <w:spacing w:line="246" w:lineRule="auto"/>
      </w:pPr>
    </w:p>
    <w:p w14:paraId="04D4B8FE">
      <w:pPr>
        <w:pStyle w:val="3"/>
        <w:spacing w:line="246" w:lineRule="auto"/>
      </w:pPr>
    </w:p>
    <w:p w14:paraId="2D7AB9CF">
      <w:pPr>
        <w:pStyle w:val="3"/>
        <w:spacing w:line="246" w:lineRule="auto"/>
      </w:pPr>
    </w:p>
    <w:p w14:paraId="5E9E36B3">
      <w:pPr>
        <w:pStyle w:val="3"/>
        <w:spacing w:line="246" w:lineRule="auto"/>
      </w:pPr>
    </w:p>
    <w:p w14:paraId="262FDA37">
      <w:pPr>
        <w:pStyle w:val="3"/>
        <w:spacing w:line="246" w:lineRule="auto"/>
      </w:pPr>
    </w:p>
    <w:p w14:paraId="14E931A7">
      <w:pPr>
        <w:pStyle w:val="3"/>
        <w:spacing w:line="246" w:lineRule="auto"/>
      </w:pPr>
    </w:p>
    <w:p w14:paraId="01698D76">
      <w:pPr>
        <w:pStyle w:val="3"/>
        <w:spacing w:line="246" w:lineRule="auto"/>
      </w:pPr>
    </w:p>
    <w:p w14:paraId="56A370AB">
      <w:pPr>
        <w:pStyle w:val="3"/>
        <w:spacing w:line="246" w:lineRule="auto"/>
      </w:pPr>
    </w:p>
    <w:p w14:paraId="61E3149F">
      <w:pPr>
        <w:pStyle w:val="3"/>
        <w:spacing w:line="246" w:lineRule="auto"/>
      </w:pPr>
    </w:p>
    <w:p w14:paraId="7072FC83">
      <w:pPr>
        <w:pStyle w:val="3"/>
        <w:spacing w:line="246" w:lineRule="auto"/>
      </w:pPr>
    </w:p>
    <w:p w14:paraId="299D0125">
      <w:pPr>
        <w:pStyle w:val="3"/>
        <w:spacing w:line="246" w:lineRule="auto"/>
      </w:pPr>
    </w:p>
    <w:p w14:paraId="01D78E92">
      <w:pPr>
        <w:pStyle w:val="3"/>
        <w:spacing w:line="246" w:lineRule="auto"/>
      </w:pPr>
    </w:p>
    <w:p w14:paraId="0D3D48CB">
      <w:pPr>
        <w:pStyle w:val="3"/>
        <w:spacing w:line="246" w:lineRule="auto"/>
      </w:pPr>
    </w:p>
    <w:p w14:paraId="50BC3230">
      <w:pPr>
        <w:pStyle w:val="3"/>
        <w:spacing w:line="246" w:lineRule="auto"/>
      </w:pPr>
    </w:p>
    <w:p w14:paraId="41C5F67A">
      <w:pPr>
        <w:pStyle w:val="3"/>
        <w:spacing w:line="246" w:lineRule="auto"/>
      </w:pPr>
    </w:p>
    <w:p w14:paraId="2B25683F">
      <w:pPr>
        <w:pStyle w:val="3"/>
        <w:spacing w:line="246" w:lineRule="auto"/>
      </w:pPr>
    </w:p>
    <w:p w14:paraId="0A52A252">
      <w:pPr>
        <w:pStyle w:val="3"/>
        <w:spacing w:line="246" w:lineRule="auto"/>
      </w:pPr>
    </w:p>
    <w:p w14:paraId="4459D477">
      <w:pPr>
        <w:pStyle w:val="3"/>
        <w:spacing w:line="246" w:lineRule="auto"/>
      </w:pPr>
    </w:p>
    <w:p w14:paraId="12CE481A">
      <w:pPr>
        <w:pStyle w:val="3"/>
        <w:spacing w:line="246" w:lineRule="auto"/>
      </w:pPr>
    </w:p>
    <w:p w14:paraId="1D303701">
      <w:pPr>
        <w:pStyle w:val="3"/>
        <w:spacing w:line="246" w:lineRule="auto"/>
      </w:pPr>
    </w:p>
    <w:p w14:paraId="639062CE">
      <w:pPr>
        <w:pStyle w:val="3"/>
        <w:spacing w:line="246" w:lineRule="auto"/>
      </w:pPr>
    </w:p>
    <w:p w14:paraId="2722720F">
      <w:pPr>
        <w:pStyle w:val="3"/>
        <w:spacing w:line="246" w:lineRule="auto"/>
      </w:pPr>
    </w:p>
    <w:p w14:paraId="628CADF1">
      <w:pPr>
        <w:pStyle w:val="3"/>
        <w:spacing w:line="246" w:lineRule="auto"/>
      </w:pPr>
    </w:p>
    <w:p w14:paraId="732638B0">
      <w:pPr>
        <w:pStyle w:val="3"/>
        <w:spacing w:line="246" w:lineRule="auto"/>
      </w:pPr>
    </w:p>
    <w:p w14:paraId="7534528B">
      <w:pPr>
        <w:pStyle w:val="3"/>
        <w:spacing w:line="246" w:lineRule="auto"/>
      </w:pPr>
    </w:p>
    <w:p w14:paraId="190F3B42">
      <w:pPr>
        <w:pStyle w:val="3"/>
        <w:spacing w:line="246" w:lineRule="auto"/>
      </w:pPr>
    </w:p>
    <w:p w14:paraId="4CD0C366">
      <w:pPr>
        <w:pStyle w:val="3"/>
        <w:spacing w:line="246" w:lineRule="auto"/>
      </w:pPr>
    </w:p>
    <w:p w14:paraId="2FF4E65B">
      <w:pPr>
        <w:pStyle w:val="3"/>
        <w:spacing w:line="246" w:lineRule="auto"/>
      </w:pPr>
    </w:p>
    <w:p w14:paraId="1CD094F8">
      <w:pPr>
        <w:pStyle w:val="3"/>
        <w:spacing w:line="247" w:lineRule="auto"/>
      </w:pPr>
    </w:p>
    <w:p w14:paraId="562A4AE3">
      <w:pPr>
        <w:pStyle w:val="3"/>
        <w:spacing w:line="247" w:lineRule="auto"/>
      </w:pPr>
    </w:p>
    <w:p w14:paraId="07ECA2D2">
      <w:pPr>
        <w:pStyle w:val="3"/>
        <w:spacing w:line="247" w:lineRule="auto"/>
      </w:pPr>
    </w:p>
    <w:p w14:paraId="35D0F4AE">
      <w:pPr>
        <w:pStyle w:val="3"/>
        <w:spacing w:line="247" w:lineRule="auto"/>
      </w:pPr>
    </w:p>
    <w:p w14:paraId="4441888C">
      <w:pPr>
        <w:spacing w:before="101" w:line="221" w:lineRule="auto"/>
        <w:ind w:left="180"/>
        <w:rPr>
          <w:rFonts w:ascii="仿宋" w:hAnsi="仿宋" w:eastAsia="仿宋" w:cs="仿宋"/>
          <w:sz w:val="31"/>
          <w:szCs w:val="31"/>
        </w:rPr>
      </w:pPr>
      <w:r>
        <w:rPr>
          <w:rFonts w:ascii="仿宋" w:hAnsi="仿宋" w:eastAsia="仿宋" w:cs="仿宋"/>
          <w:spacing w:val="9"/>
          <w:sz w:val="31"/>
          <w:szCs w:val="31"/>
        </w:rPr>
        <w:t>部门（单位）名称：</w:t>
      </w:r>
      <w:r>
        <w:rPr>
          <w:rFonts w:hint="eastAsia" w:ascii="仿宋" w:hAnsi="仿宋" w:eastAsia="仿宋" w:cs="仿宋"/>
          <w:spacing w:val="9"/>
          <w:sz w:val="31"/>
          <w:szCs w:val="31"/>
        </w:rPr>
        <w:t>岳阳县公路建设和养护中心</w:t>
      </w:r>
      <w:r>
        <w:rPr>
          <w:rFonts w:ascii="仿宋" w:hAnsi="仿宋" w:eastAsia="仿宋" w:cs="仿宋"/>
          <w:spacing w:val="9"/>
          <w:sz w:val="31"/>
          <w:szCs w:val="31"/>
        </w:rPr>
        <w:t>（盖章）</w:t>
      </w:r>
    </w:p>
    <w:p w14:paraId="79905493">
      <w:pPr>
        <w:spacing w:before="228" w:line="222" w:lineRule="auto"/>
        <w:ind w:left="3376"/>
        <w:rPr>
          <w:rFonts w:ascii="楷体" w:hAnsi="楷体" w:eastAsia="楷体" w:cs="楷体"/>
          <w:sz w:val="31"/>
          <w:szCs w:val="31"/>
        </w:rPr>
      </w:pPr>
      <w:r>
        <w:rPr>
          <w:rFonts w:ascii="楷体" w:hAnsi="楷体" w:eastAsia="楷体" w:cs="楷体"/>
          <w:spacing w:val="-8"/>
          <w:sz w:val="31"/>
          <w:szCs w:val="31"/>
        </w:rPr>
        <w:t>年</w:t>
      </w:r>
      <w:r>
        <w:rPr>
          <w:rFonts w:ascii="楷体" w:hAnsi="楷体" w:eastAsia="楷体" w:cs="楷体"/>
          <w:spacing w:val="21"/>
          <w:sz w:val="31"/>
          <w:szCs w:val="31"/>
        </w:rPr>
        <w:t xml:space="preserve">  </w:t>
      </w:r>
      <w:r>
        <w:rPr>
          <w:rFonts w:ascii="楷体" w:hAnsi="楷体" w:eastAsia="楷体" w:cs="楷体"/>
          <w:spacing w:val="-8"/>
          <w:sz w:val="31"/>
          <w:szCs w:val="31"/>
        </w:rPr>
        <w:t>月</w:t>
      </w:r>
      <w:r>
        <w:rPr>
          <w:rFonts w:ascii="楷体" w:hAnsi="楷体" w:eastAsia="楷体" w:cs="楷体"/>
          <w:spacing w:val="43"/>
          <w:sz w:val="31"/>
          <w:szCs w:val="31"/>
        </w:rPr>
        <w:t xml:space="preserve">  </w:t>
      </w:r>
      <w:r>
        <w:rPr>
          <w:rFonts w:ascii="楷体" w:hAnsi="楷体" w:eastAsia="楷体" w:cs="楷体"/>
          <w:spacing w:val="-8"/>
          <w:sz w:val="31"/>
          <w:szCs w:val="31"/>
        </w:rPr>
        <w:t>日</w:t>
      </w:r>
    </w:p>
    <w:p w14:paraId="071F2AE3">
      <w:pPr>
        <w:spacing w:before="175" w:line="224" w:lineRule="auto"/>
        <w:ind w:left="3052"/>
        <w:rPr>
          <w:rFonts w:ascii="仿宋" w:hAnsi="仿宋" w:eastAsia="仿宋" w:cs="仿宋"/>
          <w:sz w:val="31"/>
          <w:szCs w:val="31"/>
        </w:rPr>
      </w:pPr>
      <w:r>
        <w:rPr>
          <w:rFonts w:ascii="仿宋" w:hAnsi="仿宋" w:eastAsia="仿宋" w:cs="仿宋"/>
          <w:spacing w:val="8"/>
          <w:sz w:val="31"/>
          <w:szCs w:val="31"/>
        </w:rPr>
        <w:t>（此页为封面）</w:t>
      </w:r>
    </w:p>
    <w:p w14:paraId="37A16B60">
      <w:pPr>
        <w:spacing w:line="224" w:lineRule="auto"/>
        <w:rPr>
          <w:rFonts w:ascii="仿宋" w:hAnsi="仿宋" w:eastAsia="仿宋" w:cs="仿宋"/>
          <w:sz w:val="31"/>
          <w:szCs w:val="31"/>
        </w:rPr>
        <w:sectPr>
          <w:pgSz w:w="11906" w:h="16839"/>
          <w:pgMar w:top="1431" w:right="1785" w:bottom="1429" w:left="1785" w:header="0" w:footer="0" w:gutter="0"/>
          <w:cols w:space="720" w:num="1"/>
        </w:sectPr>
      </w:pPr>
    </w:p>
    <w:p w14:paraId="1967BEAB">
      <w:pPr>
        <w:spacing w:before="101" w:line="222" w:lineRule="auto"/>
        <w:ind w:left="639"/>
        <w:rPr>
          <w:rFonts w:ascii="黑体" w:hAnsi="黑体" w:eastAsia="黑体" w:cs="黑体"/>
          <w:sz w:val="31"/>
          <w:szCs w:val="31"/>
        </w:rPr>
      </w:pPr>
      <w:r>
        <w:rPr>
          <w:rFonts w:ascii="黑体" w:hAnsi="黑体" w:eastAsia="黑体" w:cs="黑体"/>
          <w:spacing w:val="-7"/>
          <w:sz w:val="31"/>
          <w:szCs w:val="31"/>
        </w:rPr>
        <w:t>一</w:t>
      </w:r>
      <w:r>
        <w:rPr>
          <w:rFonts w:ascii="黑体" w:hAnsi="黑体" w:eastAsia="黑体" w:cs="黑体"/>
          <w:spacing w:val="-90"/>
          <w:sz w:val="31"/>
          <w:szCs w:val="31"/>
        </w:rPr>
        <w:t xml:space="preserve"> </w:t>
      </w:r>
      <w:r>
        <w:rPr>
          <w:rFonts w:ascii="黑体" w:hAnsi="黑体" w:eastAsia="黑体" w:cs="黑体"/>
          <w:spacing w:val="-7"/>
          <w:sz w:val="31"/>
          <w:szCs w:val="31"/>
        </w:rPr>
        <w:t>、部门(单位)基本情况</w:t>
      </w:r>
    </w:p>
    <w:p w14:paraId="2DB72C71">
      <w:pPr>
        <w:keepNext w:val="0"/>
        <w:keepLines w:val="0"/>
        <w:pageBreakBefore w:val="0"/>
        <w:widowControl/>
        <w:kinsoku w:val="0"/>
        <w:wordWrap/>
        <w:overflowPunct/>
        <w:topLinePunct w:val="0"/>
        <w:autoSpaceDE w:val="0"/>
        <w:autoSpaceDN w:val="0"/>
        <w:bidi w:val="0"/>
        <w:adjustRightInd w:val="0"/>
        <w:snapToGrid w:val="0"/>
        <w:spacing w:line="600" w:lineRule="exact"/>
        <w:ind w:firstLine="655" w:firstLineChars="200"/>
        <w:jc w:val="both"/>
        <w:textAlignment w:val="baseline"/>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（一）职能职责</w:t>
      </w:r>
    </w:p>
    <w:p w14:paraId="58E4FDA2">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1、贯彻执行国家和地方关于公路建设、养护、管理工作的方针、政策、法律、法规；负责辖区内国省干线公路的建设、养护等工作。</w:t>
      </w:r>
    </w:p>
    <w:p w14:paraId="0099885B">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2、负责辖区内国省干线公路养护、改造升级，确保公路的完好、平整、畅通，提高公路的耐用性和抗灾能力；负责辖区内国省干线公路安全生产监督管理工作。 </w:t>
      </w:r>
    </w:p>
    <w:p w14:paraId="173D7489">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3、承办县委、县人民政府和上级主管部门交办的其他事项。</w:t>
      </w:r>
    </w:p>
    <w:p w14:paraId="43B72999">
      <w:pPr>
        <w:keepNext w:val="0"/>
        <w:keepLines w:val="0"/>
        <w:pageBreakBefore w:val="0"/>
        <w:widowControl/>
        <w:kinsoku w:val="0"/>
        <w:wordWrap/>
        <w:overflowPunct/>
        <w:topLinePunct w:val="0"/>
        <w:autoSpaceDE w:val="0"/>
        <w:autoSpaceDN w:val="0"/>
        <w:bidi w:val="0"/>
        <w:adjustRightInd w:val="0"/>
        <w:snapToGrid w:val="0"/>
        <w:spacing w:line="600" w:lineRule="exact"/>
        <w:ind w:firstLine="655"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b/>
          <w:bCs/>
          <w:spacing w:val="3"/>
          <w:sz w:val="32"/>
          <w:szCs w:val="32"/>
          <w:lang w:val="en-US" w:eastAsia="zh-CN"/>
        </w:rPr>
        <w:t>（二）机构设置</w:t>
      </w:r>
    </w:p>
    <w:p w14:paraId="7A389945">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岳阳县公路建设和养护中心为岳阳县全额拨款、单独核算、公益一类事业单位，保留正科级机构规格。根据岳阳市编办相关文件精神，定编141名。目前，我中心现有在职在岗干部职工126人，退休人员134人。中心机关设9个职能股室（办公室、财务股、机安股、工务股、总工室、党建办、纪检监察室、工会、政工股）。中心下设1个副科级事业单位公路所，公路所下设一个养护施工队、公田公路站、新墙公路站、鹿角公路站、杨林公路站5个正股级二级机构。</w:t>
      </w:r>
    </w:p>
    <w:p w14:paraId="38EEFA25">
      <w:pPr>
        <w:spacing w:before="194" w:line="221" w:lineRule="auto"/>
        <w:ind w:left="639"/>
        <w:rPr>
          <w:rFonts w:ascii="黑体" w:hAnsi="黑体" w:eastAsia="黑体" w:cs="黑体"/>
          <w:sz w:val="31"/>
          <w:szCs w:val="31"/>
        </w:rPr>
      </w:pPr>
      <w:r>
        <w:rPr>
          <w:rFonts w:ascii="黑体" w:hAnsi="黑体" w:eastAsia="黑体" w:cs="黑体"/>
          <w:spacing w:val="6"/>
          <w:sz w:val="31"/>
          <w:szCs w:val="31"/>
        </w:rPr>
        <w:t>二、一般公共预算支出情况</w:t>
      </w:r>
    </w:p>
    <w:p w14:paraId="57CE2C7D">
      <w:pPr>
        <w:keepNext w:val="0"/>
        <w:keepLines w:val="0"/>
        <w:pageBreakBefore w:val="0"/>
        <w:widowControl/>
        <w:kinsoku w:val="0"/>
        <w:wordWrap/>
        <w:overflowPunct/>
        <w:topLinePunct w:val="0"/>
        <w:autoSpaceDE w:val="0"/>
        <w:autoSpaceDN w:val="0"/>
        <w:bidi w:val="0"/>
        <w:adjustRightInd w:val="0"/>
        <w:snapToGrid w:val="0"/>
        <w:spacing w:line="600" w:lineRule="exact"/>
        <w:ind w:firstLine="655" w:firstLineChars="200"/>
        <w:jc w:val="both"/>
        <w:textAlignment w:val="baseline"/>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（一）基本支出情况</w:t>
      </w:r>
    </w:p>
    <w:p w14:paraId="728ABD22">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我局2025年度基本支出2098.61万元，其中：工资福利性支出1663.20万元，主要用于基本工资、津贴补贴、奖金、、机关事业单位基本养老保险缴费、职工基本医疗保险缴费、公务员医疗补助缴费、其他社会保障缴费、住房公积金等支出；商品和服务性支出264.73万元，主要用于办公费、水费、电费、物业管理费、差旅费、维修（护）费、会议费、培训费、劳务费、委托业务费、工会经费、其他交通费用、其他商品和服务支出等支出；对个人及家庭的补助170.68万元，主要用于退休费、生活补助、其他对个人和家庭的补助等支出。</w:t>
      </w:r>
    </w:p>
    <w:p w14:paraId="387896DD">
      <w:pPr>
        <w:keepNext w:val="0"/>
        <w:keepLines w:val="0"/>
        <w:pageBreakBefore w:val="0"/>
        <w:widowControl/>
        <w:kinsoku w:val="0"/>
        <w:wordWrap/>
        <w:overflowPunct/>
        <w:topLinePunct w:val="0"/>
        <w:autoSpaceDE w:val="0"/>
        <w:autoSpaceDN w:val="0"/>
        <w:bidi w:val="0"/>
        <w:adjustRightInd w:val="0"/>
        <w:snapToGrid w:val="0"/>
        <w:spacing w:before="229" w:line="353" w:lineRule="auto"/>
        <w:ind w:firstLine="655"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b/>
          <w:bCs/>
          <w:spacing w:val="3"/>
          <w:sz w:val="32"/>
          <w:szCs w:val="32"/>
          <w:lang w:val="en-US" w:eastAsia="zh-CN"/>
        </w:rPr>
        <w:t>（二）项目支出情况</w:t>
      </w:r>
    </w:p>
    <w:p w14:paraId="2F2A3A86">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2025年度项目支出7621.67万元，其中：</w:t>
      </w:r>
    </w:p>
    <w:p w14:paraId="5511BC7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G107岳阳县段大修21.67万元、S206精细化提升65.47万元、S308线（k46+505--k50+615）大中修工程651.8万元、S310荣家湾公跨铁桥隐患整改100.56万元、S310岳阳县公田至新墙公路改建工程6万元、S310岳阳县毛田（湘鄂界）至公田公路工程EPC806.74万元、S503岳阳县毛田至大云山公路改扩建工程82.3万元、岳阳县公路建设和养护中心保障房70万元、交通顽瘴痼疾整治66.63万元、水毁经费16万元、杨林街集镇大修212.5万元、养护442.76万元、湾头大桥危桥改造825.79万元、S209岳阳县十步至关王公路路面改善工程1052.12万元、S308岳阳县公田至筻口公路大中修工程16.85万元、S308岳阳县公田至龙湾公路大中修工程3万元、S310岳阳县（K66-K67）公路中修工程9.8万元、S310岳阳县白若（湘鄂界）至毛田公路工程126.18万元、S312路面改善工程（长湖乡至黄沙街镇）2166万元、八仙大桥迎部检工作经费29.9万元、步仙至步仙货运站场公路建设资金73.07万元、机关137.35万元、解决路域环境整治经费12万元、其他运转类经费91万元、特定目标类385.38万元、岳阳县G240线(K1557+711-K1599+304交通安全精细化提升工程131.8万元、岳阳县G240线交通安全精细化提升项目6万元、岳阳县S310线公田集镇（K32+534-K33+800）路面大修工程13万元。</w:t>
      </w:r>
    </w:p>
    <w:p w14:paraId="32973F60">
      <w:pPr>
        <w:spacing w:before="207" w:line="222" w:lineRule="auto"/>
        <w:ind w:left="644"/>
        <w:rPr>
          <w:rFonts w:ascii="黑体" w:hAnsi="黑体" w:eastAsia="黑体" w:cs="黑体"/>
          <w:sz w:val="31"/>
          <w:szCs w:val="31"/>
        </w:rPr>
      </w:pPr>
      <w:r>
        <w:rPr>
          <w:rFonts w:ascii="黑体" w:hAnsi="黑体" w:eastAsia="黑体" w:cs="黑体"/>
          <w:b/>
          <w:bCs/>
          <w:spacing w:val="3"/>
          <w:sz w:val="31"/>
          <w:szCs w:val="31"/>
        </w:rPr>
        <w:t>三、政府性基金预算支出情况</w:t>
      </w:r>
    </w:p>
    <w:p w14:paraId="14E49D86">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default"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2025年本单位没有使用政府性基金预算安排的支出。</w:t>
      </w:r>
    </w:p>
    <w:p w14:paraId="4BC9A762">
      <w:pPr>
        <w:spacing w:before="237" w:line="222" w:lineRule="auto"/>
        <w:ind w:left="644"/>
        <w:rPr>
          <w:rFonts w:ascii="黑体" w:hAnsi="黑体" w:eastAsia="黑体" w:cs="黑体"/>
          <w:sz w:val="31"/>
          <w:szCs w:val="31"/>
        </w:rPr>
      </w:pPr>
      <w:r>
        <w:rPr>
          <w:rFonts w:ascii="黑体" w:hAnsi="黑体" w:eastAsia="黑体" w:cs="黑体"/>
          <w:b/>
          <w:bCs/>
          <w:spacing w:val="1"/>
          <w:sz w:val="31"/>
          <w:szCs w:val="31"/>
        </w:rPr>
        <w:t>四、国有资本经营预算支出情况</w:t>
      </w:r>
    </w:p>
    <w:p w14:paraId="20BA558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default" w:ascii="Times New Roman" w:hAnsi="Times New Roman" w:eastAsia="黑体" w:cs="Times New Roman"/>
          <w:kern w:val="0"/>
          <w:sz w:val="32"/>
          <w:szCs w:val="32"/>
          <w:highlight w:val="none"/>
          <w:lang w:val="en-US" w:eastAsia="zh-CN" w:bidi="ar-SA"/>
        </w:rPr>
      </w:pPr>
      <w:r>
        <w:rPr>
          <w:rFonts w:hint="eastAsia" w:ascii="仿宋" w:hAnsi="仿宋" w:eastAsia="仿宋" w:cs="仿宋"/>
          <w:spacing w:val="3"/>
          <w:sz w:val="32"/>
          <w:szCs w:val="32"/>
          <w:lang w:val="en-US" w:eastAsia="zh-CN"/>
        </w:rPr>
        <w:t>2025年本单位没有使用国有资本经营预算安排的支出。</w:t>
      </w:r>
    </w:p>
    <w:p w14:paraId="2F082DEA">
      <w:pPr>
        <w:spacing w:before="227" w:line="222" w:lineRule="auto"/>
        <w:ind w:left="644"/>
        <w:rPr>
          <w:rFonts w:ascii="黑体" w:hAnsi="黑体" w:eastAsia="黑体" w:cs="黑体"/>
          <w:sz w:val="31"/>
          <w:szCs w:val="31"/>
        </w:rPr>
      </w:pPr>
      <w:r>
        <w:rPr>
          <w:rFonts w:ascii="黑体" w:hAnsi="黑体" w:eastAsia="黑体" w:cs="黑体"/>
          <w:b/>
          <w:bCs/>
          <w:spacing w:val="1"/>
          <w:sz w:val="31"/>
          <w:szCs w:val="31"/>
        </w:rPr>
        <w:t>五、社会保险基金预算支出情况</w:t>
      </w:r>
    </w:p>
    <w:p w14:paraId="585E2A8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default" w:ascii="Times New Roman" w:hAnsi="Times New Roman" w:eastAsia="黑体" w:cs="Times New Roman"/>
          <w:kern w:val="0"/>
          <w:sz w:val="32"/>
          <w:szCs w:val="32"/>
          <w:highlight w:val="none"/>
          <w:lang w:val="en-US" w:eastAsia="zh-CN" w:bidi="ar-SA"/>
        </w:rPr>
      </w:pPr>
      <w:r>
        <w:rPr>
          <w:rFonts w:hint="eastAsia" w:ascii="仿宋" w:hAnsi="仿宋" w:eastAsia="仿宋" w:cs="仿宋"/>
          <w:spacing w:val="3"/>
          <w:sz w:val="32"/>
          <w:szCs w:val="32"/>
          <w:lang w:val="en-US" w:eastAsia="zh-CN"/>
        </w:rPr>
        <w:t>2025年本单位没有使用社会保险基金预算安排的支出。</w:t>
      </w:r>
    </w:p>
    <w:p w14:paraId="78F07937">
      <w:pPr>
        <w:spacing w:before="227" w:line="221" w:lineRule="auto"/>
        <w:ind w:left="644"/>
        <w:rPr>
          <w:rFonts w:ascii="黑体" w:hAnsi="黑体" w:eastAsia="黑体" w:cs="黑体"/>
          <w:sz w:val="31"/>
          <w:szCs w:val="31"/>
        </w:rPr>
      </w:pPr>
      <w:r>
        <w:rPr>
          <w:rFonts w:ascii="黑体" w:hAnsi="黑体" w:eastAsia="黑体" w:cs="黑体"/>
          <w:b/>
          <w:bCs/>
          <w:spacing w:val="1"/>
          <w:sz w:val="31"/>
          <w:szCs w:val="31"/>
        </w:rPr>
        <w:t>六、部门整体支出绩效情况</w:t>
      </w:r>
    </w:p>
    <w:p w14:paraId="5C7000D3">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 xml:space="preserve">（一）部门资金情况分析 </w:t>
      </w:r>
    </w:p>
    <w:p w14:paraId="2B7F8BB8">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基本支出保障了机关的正常运行。</w:t>
      </w:r>
    </w:p>
    <w:p w14:paraId="14846A6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项目支出用于公路养护专项经费与其他上级专项经费。专项经费实行专款专用，严格按照相关规定支付，资金支付合规合法。项目建设稳步推进，保证所辖公路的全线畅通，完成好县域境内国、省主要干线公路日常养护，群众满意度不断提升。</w:t>
      </w:r>
    </w:p>
    <w:p w14:paraId="3CCB8E4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（二）项目绩效指标完成情况分析</w:t>
      </w:r>
    </w:p>
    <w:p w14:paraId="0F3C4661">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 xml:space="preserve">1、履职效能情况分析 </w:t>
      </w:r>
    </w:p>
    <w:p w14:paraId="4750BF50">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一是日常养护保障公路畅通。尽职尽责养护归属岳阳县公路建设和养护中心管养的近300公里国省县道。整体推进其他线路的日常养护工作，以畅通安全舒适的环境和路况不断满足人民群众对美好生活向往的需求。</w:t>
      </w:r>
    </w:p>
    <w:p w14:paraId="26D4DE47">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二是养护工程抓公路重点。改善通行环境，安防工程精细化提升，力争消除干线安全隐患。</w:t>
      </w:r>
    </w:p>
    <w:p w14:paraId="588F4FAB">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三是党建引领，保持政治清醒。大力弘扬真抓实干作风，打造风清气正的局面。</w:t>
      </w:r>
    </w:p>
    <w:p w14:paraId="0A93572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2.管理效率情况分析</w:t>
      </w:r>
    </w:p>
    <w:p w14:paraId="3E8A1A6C">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预算编制完整，专项资金细化率、预算执行率达到标准，预算调整率偏高，主要原因是由省市进行安排追加项目，导致预算调整金额增加。收入支出管理规范，内控制度有效，资产管理规范，部门固定资产利用率符合目标，信息化建设和管理制度建设有效。</w:t>
      </w:r>
    </w:p>
    <w:p w14:paraId="4BFFBF62">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3.运行成本控制情况分析</w:t>
      </w:r>
    </w:p>
    <w:p w14:paraId="7648F164">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“三公经费”、公用经费均控制在预算范围内，预算编制完整，预算执行率达到标准，项目支出预算调整率偏高，主要原因是追加项目增加导致预算调整金额增加。</w:t>
      </w:r>
    </w:p>
    <w:p w14:paraId="2147CC3C">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4.支出产出情况分析</w:t>
      </w:r>
    </w:p>
    <w:p w14:paraId="48D652A8">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（1）质量指标</w:t>
      </w:r>
    </w:p>
    <w:p w14:paraId="3DFB41CD">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公路护栏及标志标牌维护率98%以上，公路故障解决成功率98%以上。</w:t>
      </w:r>
    </w:p>
    <w:p w14:paraId="123E80AD">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（2）时效指标</w:t>
      </w:r>
    </w:p>
    <w:p w14:paraId="44E891D2">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突发任务即时完成，项目年内完成预期任务。</w:t>
      </w:r>
    </w:p>
    <w:p w14:paraId="012F2FDF">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（3）经济效益</w:t>
      </w:r>
    </w:p>
    <w:p w14:paraId="03196DD8">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保持公路基础设施良好技术状况水平，保障地区交通运输环境，服务促进地区经济发展，达成对经济发展的促进作用明显的绩效指标目标。</w:t>
      </w:r>
    </w:p>
    <w:p w14:paraId="5D5E7449">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（4）社会效益</w:t>
      </w:r>
    </w:p>
    <w:p w14:paraId="3F7BCB9E">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维持良好交通路域环境，强化公路设施服务和安全保障能力，进一步提升公路安全水平。</w:t>
      </w:r>
    </w:p>
    <w:p w14:paraId="7F04001A">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（5）可持续影响指标</w:t>
      </w:r>
    </w:p>
    <w:p w14:paraId="4C81EFBE">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适应未来一定时期内交通运输服务需求，坚持以人为本，持续推动公路高质量发展。</w:t>
      </w:r>
    </w:p>
    <w:p w14:paraId="35C1F730">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（6）服务对象满意度指标</w:t>
      </w:r>
    </w:p>
    <w:p w14:paraId="605DFBD5">
      <w:pPr>
        <w:keepNext w:val="0"/>
        <w:keepLines w:val="0"/>
        <w:pageBreakBefore w:val="0"/>
        <w:widowControl/>
        <w:kinsoku w:val="0"/>
        <w:wordWrap/>
        <w:overflowPunct/>
        <w:topLinePunct w:val="0"/>
        <w:autoSpaceDE w:val="0"/>
        <w:autoSpaceDN w:val="0"/>
        <w:bidi w:val="0"/>
        <w:adjustRightInd w:val="0"/>
        <w:snapToGrid w:val="0"/>
        <w:spacing w:line="600" w:lineRule="exact"/>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项目实施旨在保持公路基础设施良好技术状况水平，增强公路设施服务和安全保障能力，是服务群众的惠民工程，群众满意度达95%以上。</w:t>
      </w:r>
    </w:p>
    <w:p w14:paraId="4AC65D99">
      <w:pPr>
        <w:spacing w:before="15" w:line="222" w:lineRule="auto"/>
        <w:ind w:left="644"/>
        <w:outlineLvl w:val="2"/>
        <w:rPr>
          <w:rFonts w:ascii="黑体" w:hAnsi="黑体" w:eastAsia="黑体" w:cs="黑体"/>
          <w:sz w:val="31"/>
          <w:szCs w:val="31"/>
        </w:rPr>
      </w:pPr>
      <w:r>
        <w:rPr>
          <w:rFonts w:ascii="黑体" w:hAnsi="黑体" w:eastAsia="黑体" w:cs="黑体"/>
          <w:b/>
          <w:bCs/>
          <w:spacing w:val="2"/>
          <w:sz w:val="31"/>
          <w:szCs w:val="31"/>
        </w:rPr>
        <w:t>七、存在的问题及原因分析</w:t>
      </w:r>
    </w:p>
    <w:p w14:paraId="0399C1A6">
      <w:pPr>
        <w:keepNext w:val="0"/>
        <w:keepLines w:val="0"/>
        <w:pageBreakBefore w:val="0"/>
        <w:widowControl/>
        <w:kinsoku w:val="0"/>
        <w:wordWrap/>
        <w:overflowPunct/>
        <w:topLinePunct w:val="0"/>
        <w:autoSpaceDE w:val="0"/>
        <w:autoSpaceDN w:val="0"/>
        <w:bidi w:val="0"/>
        <w:adjustRightInd w:val="0"/>
        <w:snapToGrid w:val="0"/>
        <w:spacing w:before="229" w:line="353" w:lineRule="auto"/>
        <w:ind w:firstLine="652" w:firstLineChars="200"/>
        <w:jc w:val="both"/>
        <w:textAlignment w:val="baseline"/>
        <w:rPr>
          <w:rFonts w:hint="default"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主要是项目建设资金缺口大，项目建设成本不断上涨;前期手续办理中，走程序的时间难按预测计划期限到位，前期手续办理的时间不好把控。</w:t>
      </w:r>
    </w:p>
    <w:p w14:paraId="00538251">
      <w:pPr>
        <w:numPr>
          <w:ilvl w:val="0"/>
          <w:numId w:val="0"/>
        </w:numPr>
        <w:spacing w:before="1" w:line="221" w:lineRule="auto"/>
        <w:ind w:left="644" w:leftChars="0"/>
        <w:rPr>
          <w:rFonts w:ascii="黑体" w:hAnsi="黑体" w:eastAsia="黑体" w:cs="黑体"/>
          <w:b/>
          <w:bCs/>
          <w:spacing w:val="5"/>
          <w:sz w:val="31"/>
          <w:szCs w:val="31"/>
        </w:rPr>
      </w:pPr>
      <w:r>
        <w:rPr>
          <w:rFonts w:hint="eastAsia" w:ascii="黑体" w:hAnsi="黑体" w:eastAsia="黑体" w:cs="黑体"/>
          <w:b/>
          <w:bCs/>
          <w:snapToGrid w:val="0"/>
          <w:color w:val="000000"/>
          <w:spacing w:val="5"/>
          <w:kern w:val="0"/>
          <w:sz w:val="31"/>
          <w:szCs w:val="31"/>
          <w:lang w:val="en-US" w:eastAsia="en-US" w:bidi="ar-SA"/>
        </w:rPr>
        <w:t>八、</w:t>
      </w:r>
      <w:r>
        <w:rPr>
          <w:rFonts w:ascii="黑体" w:hAnsi="黑体" w:eastAsia="黑体" w:cs="黑体"/>
          <w:b/>
          <w:bCs/>
          <w:spacing w:val="5"/>
          <w:sz w:val="31"/>
          <w:szCs w:val="31"/>
        </w:rPr>
        <w:t>下一步改进措施</w:t>
      </w:r>
    </w:p>
    <w:p w14:paraId="03EF9030">
      <w:pPr>
        <w:keepNext w:val="0"/>
        <w:keepLines w:val="0"/>
        <w:pageBreakBefore w:val="0"/>
        <w:widowControl/>
        <w:kinsoku w:val="0"/>
        <w:wordWrap/>
        <w:overflowPunct/>
        <w:topLinePunct w:val="0"/>
        <w:autoSpaceDE w:val="0"/>
        <w:autoSpaceDN w:val="0"/>
        <w:bidi w:val="0"/>
        <w:adjustRightInd w:val="0"/>
        <w:snapToGrid w:val="0"/>
        <w:spacing w:before="229" w:line="353" w:lineRule="auto"/>
        <w:ind w:firstLine="652" w:firstLineChars="200"/>
        <w:jc w:val="both"/>
        <w:textAlignment w:val="baseline"/>
        <w:rPr>
          <w:rFonts w:hint="eastAsia" w:ascii="仿宋" w:hAnsi="仿宋" w:eastAsia="仿宋" w:cs="仿宋"/>
          <w:spacing w:val="3"/>
          <w:sz w:val="32"/>
          <w:szCs w:val="32"/>
          <w:lang w:val="en-US" w:eastAsia="zh-CN"/>
        </w:rPr>
      </w:pPr>
      <w:bookmarkStart w:id="0" w:name="_GoBack"/>
      <w:r>
        <w:rPr>
          <w:rFonts w:hint="eastAsia" w:ascii="仿宋" w:hAnsi="仿宋" w:eastAsia="仿宋" w:cs="仿宋"/>
          <w:spacing w:val="3"/>
          <w:sz w:val="32"/>
          <w:szCs w:val="32"/>
          <w:lang w:val="en-US" w:eastAsia="zh-CN"/>
        </w:rPr>
        <w:t>加强内部权力制衡，规范内部权力运行。做到对经济和业务活动的决策、执行、监督明确分工、相互分离，防止职责混淆、权限交叉</w:t>
      </w:r>
      <w:bookmarkEnd w:id="0"/>
      <w:r>
        <w:rPr>
          <w:rFonts w:hint="eastAsia" w:ascii="仿宋" w:hAnsi="仿宋" w:eastAsia="仿宋" w:cs="仿宋"/>
          <w:spacing w:val="3"/>
          <w:sz w:val="32"/>
          <w:szCs w:val="32"/>
          <w:lang w:val="en-US" w:eastAsia="zh-CN"/>
        </w:rPr>
        <w:t>。</w:t>
      </w:r>
    </w:p>
    <w:p w14:paraId="64E8F82F">
      <w:pPr>
        <w:spacing w:before="226" w:line="221" w:lineRule="auto"/>
        <w:ind w:left="644"/>
        <w:rPr>
          <w:rFonts w:ascii="黑体" w:hAnsi="黑体" w:eastAsia="黑体" w:cs="黑体"/>
          <w:sz w:val="31"/>
          <w:szCs w:val="31"/>
        </w:rPr>
      </w:pPr>
      <w:r>
        <w:rPr>
          <w:rFonts w:ascii="黑体" w:hAnsi="黑体" w:eastAsia="黑体" w:cs="黑体"/>
          <w:b/>
          <w:bCs/>
          <w:spacing w:val="3"/>
          <w:sz w:val="31"/>
          <w:szCs w:val="31"/>
        </w:rPr>
        <w:t>九、部门整体支出绩效自评结果拟应用和公开情况</w:t>
      </w:r>
    </w:p>
    <w:p w14:paraId="221AF240">
      <w:pPr>
        <w:keepNext w:val="0"/>
        <w:keepLines w:val="0"/>
        <w:pageBreakBefore w:val="0"/>
        <w:widowControl/>
        <w:kinsoku w:val="0"/>
        <w:wordWrap/>
        <w:overflowPunct/>
        <w:topLinePunct w:val="0"/>
        <w:autoSpaceDE w:val="0"/>
        <w:autoSpaceDN w:val="0"/>
        <w:bidi w:val="0"/>
        <w:adjustRightInd w:val="0"/>
        <w:snapToGrid w:val="0"/>
        <w:spacing w:before="229" w:line="353" w:lineRule="auto"/>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我单位将进一步加强预算编制管理，细化各项目的预算收支，在进行预算编制时尽量兼顾各方面因素，在预算执行过程中发现问题，及时申请对预算进行调整;进一步加强对项目实施的管理监督，及时解决项目管理过程中存在的问题，更高效地完成各专项资金预期目标，并取得良好效益。同时，按照统一部署，在门户网站公开2025年部门整体支出绩效自评报告，接受社会监督。</w:t>
      </w:r>
    </w:p>
    <w:p w14:paraId="2A845B51">
      <w:pPr>
        <w:spacing w:before="219" w:line="221" w:lineRule="auto"/>
        <w:ind w:left="644"/>
        <w:rPr>
          <w:rFonts w:ascii="黑体" w:hAnsi="黑体" w:eastAsia="黑体" w:cs="黑体"/>
          <w:sz w:val="31"/>
          <w:szCs w:val="31"/>
        </w:rPr>
      </w:pPr>
      <w:r>
        <w:rPr>
          <w:rFonts w:ascii="黑体" w:hAnsi="黑体" w:eastAsia="黑体" w:cs="黑体"/>
          <w:b/>
          <w:bCs/>
          <w:spacing w:val="4"/>
          <w:sz w:val="31"/>
          <w:szCs w:val="31"/>
        </w:rPr>
        <w:t>十、其他需要说明的情况</w:t>
      </w:r>
    </w:p>
    <w:p w14:paraId="2A2FE7BD">
      <w:pPr>
        <w:keepNext w:val="0"/>
        <w:keepLines w:val="0"/>
        <w:pageBreakBefore w:val="0"/>
        <w:widowControl/>
        <w:kinsoku w:val="0"/>
        <w:wordWrap/>
        <w:overflowPunct/>
        <w:topLinePunct w:val="0"/>
        <w:autoSpaceDE w:val="0"/>
        <w:autoSpaceDN w:val="0"/>
        <w:bidi w:val="0"/>
        <w:adjustRightInd w:val="0"/>
        <w:snapToGrid w:val="0"/>
        <w:spacing w:before="229" w:line="353" w:lineRule="auto"/>
        <w:ind w:firstLine="652" w:firstLineChars="200"/>
        <w:jc w:val="both"/>
        <w:textAlignment w:val="baseline"/>
        <w:rPr>
          <w:rFonts w:hint="eastAsia" w:ascii="仿宋" w:hAnsi="仿宋" w:eastAsia="仿宋" w:cs="仿宋"/>
          <w:spacing w:val="3"/>
          <w:sz w:val="32"/>
          <w:szCs w:val="32"/>
          <w:lang w:val="en-US" w:eastAsia="zh-CN"/>
        </w:rPr>
      </w:pPr>
      <w:r>
        <w:rPr>
          <w:rFonts w:hint="eastAsia" w:ascii="仿宋" w:hAnsi="仿宋" w:eastAsia="仿宋" w:cs="仿宋"/>
          <w:spacing w:val="3"/>
          <w:sz w:val="32"/>
          <w:szCs w:val="32"/>
          <w:lang w:val="en-US" w:eastAsia="zh-CN"/>
        </w:rPr>
        <w:t>无。</w:t>
      </w:r>
    </w:p>
    <w:p w14:paraId="4E3CD42D">
      <w:pPr>
        <w:pStyle w:val="3"/>
        <w:spacing w:line="277" w:lineRule="auto"/>
      </w:pPr>
    </w:p>
    <w:p w14:paraId="08179FCA">
      <w:pPr>
        <w:spacing w:before="98" w:line="222" w:lineRule="auto"/>
        <w:ind w:left="384"/>
        <w:rPr>
          <w:rFonts w:ascii="仿宋" w:hAnsi="仿宋" w:eastAsia="仿宋" w:cs="仿宋"/>
          <w:sz w:val="30"/>
          <w:szCs w:val="30"/>
        </w:rPr>
      </w:pPr>
      <w:r>
        <w:rPr>
          <w:rFonts w:ascii="仿宋" w:hAnsi="仿宋" w:eastAsia="仿宋" w:cs="仿宋"/>
          <w:spacing w:val="4"/>
          <w:sz w:val="30"/>
          <w:szCs w:val="30"/>
        </w:rPr>
        <w:t>报告需要以下附件：</w:t>
      </w:r>
    </w:p>
    <w:p w14:paraId="56612907">
      <w:pPr>
        <w:spacing w:before="246" w:line="222" w:lineRule="auto"/>
        <w:ind w:left="384"/>
        <w:rPr>
          <w:rFonts w:ascii="仿宋" w:hAnsi="仿宋" w:eastAsia="仿宋" w:cs="仿宋"/>
          <w:sz w:val="30"/>
          <w:szCs w:val="30"/>
        </w:rPr>
      </w:pPr>
      <w:r>
        <w:rPr>
          <w:rFonts w:ascii="宋体" w:hAnsi="宋体" w:eastAsia="宋体" w:cs="宋体"/>
          <w:spacing w:val="17"/>
          <w:sz w:val="30"/>
          <w:szCs w:val="30"/>
        </w:rPr>
        <w:t>1、</w:t>
      </w:r>
      <w:r>
        <w:rPr>
          <w:rFonts w:ascii="仿宋" w:hAnsi="仿宋" w:eastAsia="仿宋" w:cs="仿宋"/>
          <w:spacing w:val="17"/>
          <w:sz w:val="30"/>
          <w:szCs w:val="30"/>
        </w:rPr>
        <w:t>部门整体支出绩效评价基础数据表</w:t>
      </w:r>
    </w:p>
    <w:p w14:paraId="3D8EB7ED">
      <w:pPr>
        <w:spacing w:before="229" w:line="222" w:lineRule="auto"/>
        <w:ind w:left="384"/>
        <w:rPr>
          <w:rFonts w:ascii="仿宋" w:hAnsi="仿宋" w:eastAsia="仿宋" w:cs="仿宋"/>
          <w:sz w:val="30"/>
          <w:szCs w:val="30"/>
        </w:rPr>
      </w:pPr>
      <w:r>
        <w:rPr>
          <w:rFonts w:ascii="宋体" w:hAnsi="宋体" w:eastAsia="宋体" w:cs="宋体"/>
          <w:spacing w:val="14"/>
          <w:sz w:val="30"/>
          <w:szCs w:val="30"/>
        </w:rPr>
        <w:t>2、</w:t>
      </w:r>
      <w:r>
        <w:rPr>
          <w:rFonts w:ascii="宋体" w:hAnsi="宋体" w:eastAsia="宋体" w:cs="宋体"/>
          <w:spacing w:val="-79"/>
          <w:sz w:val="30"/>
          <w:szCs w:val="30"/>
        </w:rPr>
        <w:t xml:space="preserve"> </w:t>
      </w:r>
      <w:r>
        <w:rPr>
          <w:rFonts w:ascii="仿宋" w:hAnsi="仿宋" w:eastAsia="仿宋" w:cs="仿宋"/>
          <w:spacing w:val="14"/>
          <w:sz w:val="30"/>
          <w:szCs w:val="30"/>
        </w:rPr>
        <w:t>部门整体支出绩效自评表</w:t>
      </w:r>
    </w:p>
    <w:p w14:paraId="7BA93B8A">
      <w:pPr>
        <w:spacing w:before="251" w:line="222" w:lineRule="auto"/>
        <w:ind w:left="384"/>
        <w:rPr>
          <w:rFonts w:ascii="仿宋" w:hAnsi="仿宋" w:eastAsia="仿宋" w:cs="仿宋"/>
          <w:sz w:val="30"/>
          <w:szCs w:val="30"/>
        </w:rPr>
      </w:pPr>
      <w:r>
        <w:rPr>
          <w:rFonts w:ascii="宋体" w:hAnsi="宋体" w:eastAsia="宋体" w:cs="宋体"/>
          <w:spacing w:val="27"/>
          <w:sz w:val="30"/>
          <w:szCs w:val="30"/>
        </w:rPr>
        <w:t>3、</w:t>
      </w:r>
      <w:r>
        <w:rPr>
          <w:rFonts w:ascii="仿宋" w:hAnsi="仿宋" w:eastAsia="仿宋" w:cs="仿宋"/>
          <w:spacing w:val="27"/>
          <w:sz w:val="30"/>
          <w:szCs w:val="30"/>
        </w:rPr>
        <w:t>项目支出绩效自评表</w:t>
      </w:r>
    </w:p>
    <w:p w14:paraId="441678F0">
      <w:pPr>
        <w:spacing w:before="268" w:line="221" w:lineRule="auto"/>
        <w:ind w:left="682"/>
        <w:rPr>
          <w:rFonts w:ascii="仿宋" w:hAnsi="仿宋" w:eastAsia="仿宋" w:cs="仿宋"/>
          <w:sz w:val="31"/>
          <w:szCs w:val="31"/>
        </w:rPr>
      </w:pPr>
    </w:p>
    <w:sectPr>
      <w:pgSz w:w="11906" w:h="16839"/>
      <w:pgMar w:top="1431" w:right="1750"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C412DC-B3B4-4FBA-A296-11DB03A2B3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7433FFDF-FCA7-4FAC-A23E-A931C998A80E}"/>
  </w:font>
  <w:font w:name="仿宋_GB2312">
    <w:altName w:val="仿宋"/>
    <w:panose1 w:val="02010609030101010101"/>
    <w:charset w:val="86"/>
    <w:family w:val="modern"/>
    <w:pitch w:val="default"/>
    <w:sig w:usb0="00000000" w:usb1="00000000" w:usb2="00000000" w:usb3="00000000" w:csb0="00040000" w:csb1="00000000"/>
    <w:embedRegular r:id="rId3" w:fontKey="{7BC9D0EE-418A-4882-A286-2C5018332265}"/>
  </w:font>
  <w:font w:name="仿宋">
    <w:panose1 w:val="02010609060101010101"/>
    <w:charset w:val="86"/>
    <w:family w:val="auto"/>
    <w:pitch w:val="default"/>
    <w:sig w:usb0="800002BF" w:usb1="38CF7CFA" w:usb2="00000016" w:usb3="00000000" w:csb0="00040001" w:csb1="00000000"/>
    <w:embedRegular r:id="rId4" w:fontKey="{015E3995-8118-447D-B3CF-124F0CE1451B}"/>
  </w:font>
  <w:font w:name="楷体">
    <w:panose1 w:val="02010609060101010101"/>
    <w:charset w:val="86"/>
    <w:family w:val="auto"/>
    <w:pitch w:val="default"/>
    <w:sig w:usb0="800002BF" w:usb1="38CF7CFA" w:usb2="00000016" w:usb3="00000000" w:csb0="00040001" w:csb1="00000000"/>
    <w:embedRegular r:id="rId5" w:fontKey="{5F976CB3-8FB9-4183-A8DC-72BA5DD382A6}"/>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5E92170"/>
    <w:rsid w:val="0C83238E"/>
    <w:rsid w:val="113F16F0"/>
    <w:rsid w:val="21004E0A"/>
    <w:rsid w:val="26E712DA"/>
    <w:rsid w:val="2A4E297B"/>
    <w:rsid w:val="3B053544"/>
    <w:rsid w:val="3D785FFC"/>
    <w:rsid w:val="45755E80"/>
    <w:rsid w:val="465A3B01"/>
    <w:rsid w:val="48210A6B"/>
    <w:rsid w:val="4D524749"/>
    <w:rsid w:val="64EF4547"/>
    <w:rsid w:val="7FA551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a heading"/>
    <w:next w:val="1"/>
    <w:qFormat/>
    <w:uiPriority w:val="99"/>
    <w:pPr>
      <w:widowControl w:val="0"/>
      <w:spacing w:before="120" w:after="200" w:line="276" w:lineRule="auto"/>
      <w:jc w:val="both"/>
    </w:pPr>
    <w:rPr>
      <w:rFonts w:ascii="Arial" w:hAnsi="Arial" w:eastAsia="宋体" w:cs="Times New Roman"/>
      <w:kern w:val="2"/>
      <w:sz w:val="24"/>
      <w:szCs w:val="21"/>
      <w:lang w:val="en-US" w:eastAsia="zh-CN" w:bidi="ar-SA"/>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First Indent 2"/>
    <w:next w:val="1"/>
    <w:qFormat/>
    <w:uiPriority w:val="99"/>
    <w:pPr>
      <w:kinsoku w:val="0"/>
      <w:autoSpaceDE w:val="0"/>
      <w:autoSpaceDN w:val="0"/>
      <w:adjustRightInd w:val="0"/>
      <w:snapToGrid w:val="0"/>
      <w:spacing w:after="120"/>
      <w:ind w:left="420" w:leftChars="200" w:firstLine="420" w:firstLineChars="200"/>
      <w:textAlignment w:val="baseline"/>
    </w:pPr>
    <w:rPr>
      <w:rFonts w:ascii="Arial" w:hAnsi="Arial" w:eastAsia="Arial" w:cs="Arial"/>
      <w:snapToGrid w:val="0"/>
      <w:color w:val="000000"/>
      <w:sz w:val="21"/>
      <w:szCs w:val="21"/>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941</Words>
  <Characters>1395</Characters>
  <TotalTime>29</TotalTime>
  <ScaleCrop>false</ScaleCrop>
  <LinksUpToDate>false</LinksUpToDate>
  <CharactersWithSpaces>1483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2024-06-25T17:46:00Z</dcterms:created>
  <dc:creator>Administrator</dc:creator>
  <cp:lastModifiedBy>严碧琪</cp:lastModifiedBy>
  <dcterms:modified xsi:type="dcterms:W3CDTF">2026-09-11T06:50:33Z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2025-06-18T08:13:55Z</vt:filetime>
  </property>
  <property fmtid="{D5CDD505-2E9C-101B-9397-08002B2CF9AE}" pid="4" name="KSOTemplateDocerSaveRecord">
    <vt:lpwstr>eyJoZGlkIjoiNjgxZmIyZGM1NjlmYzFmNTczZGVkNWYyNWIwMGFjMmUiLCJ1c2VySWQiOiIyOTMyNjEyNDMifQ==</vt:lpwstr>
  </property>
  <property fmtid="{D5CDD505-2E9C-101B-9397-08002B2CF9AE}" pid="5" name="KSOProductBuildVer">
    <vt:lpwstr>2052-12.1.0.28505</vt:lpwstr>
  </property>
  <property fmtid="{D5CDD505-2E9C-101B-9397-08002B2CF9AE}" pid="6" name="ICV">
    <vt:lpwstr>D36B03A37AEC45D1832889F8567BA2A0_12</vt:lpwstr>
  </property>
</Properties>
</file>