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520" w:firstLineChars="1200"/>
        <w:rPr>
          <w:rFonts w:hint="eastAsia"/>
        </w:rPr>
      </w:pPr>
      <w:r>
        <w:rPr>
          <w:rFonts w:hint="eastAsia"/>
        </w:rPr>
        <w:t>岳阳县自然资源局行政处罚决定书</w:t>
      </w:r>
    </w:p>
    <w:p>
      <w:pPr>
        <w:ind w:firstLine="5040" w:firstLineChars="2400"/>
        <w:rPr>
          <w:rFonts w:hint="eastAsia" w:eastAsiaTheme="minorEastAsia"/>
          <w:lang w:val="en-US" w:eastAsia="zh-CN"/>
        </w:rPr>
      </w:pPr>
      <w:r>
        <w:rPr>
          <w:rFonts w:hint="eastAsia"/>
          <w:lang w:val="en-US" w:eastAsia="zh-CN"/>
        </w:rPr>
        <w:t xml:space="preserve"> </w:t>
      </w:r>
      <w:r>
        <w:rPr>
          <w:rFonts w:hint="eastAsia"/>
        </w:rPr>
        <w:t>岳县自然资罚字[2023]第 10</w:t>
      </w:r>
      <w:r>
        <w:rPr>
          <w:rFonts w:hint="eastAsia"/>
          <w:lang w:val="en-US" w:eastAsia="zh-CN"/>
        </w:rPr>
        <w:t>号</w:t>
      </w:r>
    </w:p>
    <w:p>
      <w:pPr>
        <w:ind w:firstLine="420" w:firstLineChars="200"/>
        <w:rPr>
          <w:rFonts w:hint="eastAsia"/>
        </w:rPr>
      </w:pPr>
      <w:r>
        <w:rPr>
          <w:rFonts w:hint="eastAsia"/>
        </w:rPr>
        <w:t>湖南岳阳巴陵农村商业银行股份有限公司:</w:t>
      </w:r>
    </w:p>
    <w:p>
      <w:pPr>
        <w:ind w:firstLine="420" w:firstLineChars="200"/>
        <w:rPr>
          <w:rFonts w:hint="eastAsia"/>
        </w:rPr>
      </w:pPr>
      <w:r>
        <w:rPr>
          <w:rFonts w:hint="eastAsia"/>
        </w:rPr>
        <w:t>我局于2023年7月13日对你公司来经依法批准，擅自改变建设工程规划许可证的条件在岳阳县新墙镇十二公里新墙支行建设综合办公大楼一案立案调查。经查，你公司在建设综合办公大楼中的共墙部分进行改建为公共厕所，未按照建设工程规划许可证的条件进行建设的行为，违反了《中华人民共和国城乡规划法》第四十三条、《湖南省实施&lt;中华人民共和国城乡规划法&gt;办法》第二十七条的规定。我局于2023年7月17日聘请湖南龙人房地产评估有限公司对你公司改建的22.51 平方米的建筑进行评估。上述事实有下列证据证实:</w:t>
      </w:r>
    </w:p>
    <w:p>
      <w:pPr>
        <w:rPr>
          <w:rFonts w:hint="eastAsia"/>
        </w:rPr>
      </w:pPr>
      <w:r>
        <w:rPr>
          <w:rFonts w:hint="eastAsia"/>
        </w:rPr>
        <w:t>1、湖南岳阳巴陵农村商业银行股份有限公司营业执照复</w:t>
      </w:r>
    </w:p>
    <w:p>
      <w:pPr>
        <w:rPr>
          <w:rFonts w:hint="eastAsia"/>
        </w:rPr>
      </w:pPr>
      <w:r>
        <w:rPr>
          <w:rFonts w:hint="eastAsia"/>
        </w:rPr>
        <w:t>印件:</w:t>
      </w:r>
    </w:p>
    <w:p>
      <w:pPr>
        <w:rPr>
          <w:rFonts w:hint="eastAsia"/>
        </w:rPr>
      </w:pPr>
      <w:r>
        <w:rPr>
          <w:rFonts w:hint="eastAsia"/>
        </w:rPr>
        <w:t>2、郑少华、付六君身份证复印件;</w:t>
      </w:r>
    </w:p>
    <w:p>
      <w:pPr>
        <w:rPr>
          <w:rFonts w:hint="eastAsia"/>
        </w:rPr>
      </w:pPr>
      <w:r>
        <w:rPr>
          <w:rFonts w:hint="eastAsia"/>
        </w:rPr>
        <w:t>3、授权委托书:</w:t>
      </w:r>
    </w:p>
    <w:p>
      <w:pPr>
        <w:rPr>
          <w:rFonts w:hint="eastAsia" w:eastAsiaTheme="minorEastAsia"/>
          <w:lang w:eastAsia="zh-CN"/>
        </w:rPr>
      </w:pPr>
      <w:r>
        <w:rPr>
          <w:rFonts w:hint="eastAsia"/>
          <w:lang w:val="en-US" w:eastAsia="zh-CN"/>
        </w:rPr>
        <w:t>4、</w:t>
      </w:r>
      <w:r>
        <w:rPr>
          <w:rFonts w:hint="eastAsia"/>
        </w:rPr>
        <w:t>询问笔录;</w:t>
      </w:r>
      <w:r>
        <w:rPr>
          <w:rFonts w:hint="eastAsia"/>
          <w:lang w:val="en-US" w:eastAsia="zh-CN"/>
        </w:rPr>
        <w:t xml:space="preserve"> </w:t>
      </w:r>
    </w:p>
    <w:p>
      <w:pPr>
        <w:rPr>
          <w:rFonts w:hint="eastAsia"/>
        </w:rPr>
      </w:pPr>
      <w:r>
        <w:rPr>
          <w:rFonts w:hint="eastAsia"/>
        </w:rPr>
        <w:t>5、现场服片:</w:t>
      </w:r>
    </w:p>
    <w:p>
      <w:pPr>
        <w:rPr>
          <w:rFonts w:hint="eastAsia"/>
        </w:rPr>
      </w:pPr>
      <w:r>
        <w:rPr>
          <w:rFonts w:hint="eastAsia"/>
        </w:rPr>
        <w:t>6、不动产权第(0002638)号复印件:</w:t>
      </w:r>
    </w:p>
    <w:p>
      <w:pPr>
        <w:rPr>
          <w:rFonts w:hint="eastAsia" w:eastAsiaTheme="minorEastAsia"/>
          <w:lang w:eastAsia="zh-CN"/>
        </w:rPr>
      </w:pPr>
      <w:r>
        <w:rPr>
          <w:rFonts w:hint="eastAsia"/>
        </w:rPr>
        <w:t>7、建设用地规划许可证复印件;</w:t>
      </w:r>
      <w:r>
        <w:rPr>
          <w:rFonts w:hint="eastAsia"/>
          <w:lang w:val="en-US" w:eastAsia="zh-CN"/>
        </w:rPr>
        <w:t xml:space="preserve"> </w:t>
      </w:r>
      <w:bookmarkStart w:id="0" w:name="_GoBack"/>
      <w:bookmarkEnd w:id="0"/>
    </w:p>
    <w:p>
      <w:pPr>
        <w:rPr>
          <w:rFonts w:hint="eastAsia"/>
        </w:rPr>
      </w:pPr>
      <w:r>
        <w:rPr>
          <w:rFonts w:hint="eastAsia"/>
        </w:rPr>
        <w:t>8、建筑工程施工许可证复印件;</w:t>
      </w:r>
    </w:p>
    <w:p>
      <w:pPr>
        <w:rPr>
          <w:rFonts w:hint="eastAsia"/>
        </w:rPr>
      </w:pPr>
      <w:r>
        <w:rPr>
          <w:rFonts w:hint="eastAsia"/>
        </w:rPr>
        <w:t>9、岳阳县规划事务服务中心测绘资料;</w:t>
      </w:r>
    </w:p>
    <w:p>
      <w:pPr>
        <w:rPr>
          <w:rFonts w:hint="eastAsia"/>
          <w:lang w:eastAsia="zh-CN"/>
        </w:rPr>
      </w:pPr>
      <w:r>
        <w:rPr>
          <w:rFonts w:hint="eastAsia"/>
        </w:rPr>
        <w:t>10、岳阳县规划局文件岳县规发 (2018)15 号复印件</w:t>
      </w:r>
      <w:r>
        <w:rPr>
          <w:rFonts w:hint="eastAsia"/>
          <w:lang w:eastAsia="zh-CN"/>
        </w:rPr>
        <w:t>；</w:t>
      </w:r>
    </w:p>
    <w:p>
      <w:pPr>
        <w:rPr>
          <w:rFonts w:hint="eastAsia"/>
        </w:rPr>
      </w:pPr>
      <w:r>
        <w:rPr>
          <w:rFonts w:hint="eastAsia"/>
        </w:rPr>
        <w:t>11、湖南龙人房地产评估有限公司评估报告原件;</w:t>
      </w:r>
    </w:p>
    <w:p>
      <w:pPr>
        <w:ind w:firstLine="420" w:firstLineChars="200"/>
        <w:rPr>
          <w:rFonts w:hint="eastAsia"/>
        </w:rPr>
      </w:pPr>
      <w:r>
        <w:rPr>
          <w:rFonts w:hint="eastAsia"/>
        </w:rPr>
        <w:t>我局于2023年7月19 日依法向你公司下达了《行政处罚事项告知书》岳县自然资告字[2023]第 10号。在被告知享有陈述、申辩及听证权利时，你公司在法定期限内未提出听证要求，自行放弃听证权利。</w:t>
      </w:r>
    </w:p>
    <w:p>
      <w:pPr>
        <w:ind w:firstLine="420" w:firstLineChars="200"/>
        <w:rPr>
          <w:rFonts w:hint="eastAsia"/>
        </w:rPr>
      </w:pPr>
      <w:r>
        <w:rPr>
          <w:rFonts w:hint="eastAsia"/>
          <w:lang w:val="en-US" w:eastAsia="zh-CN"/>
        </w:rPr>
        <w:t>根</w:t>
      </w:r>
      <w:r>
        <w:rPr>
          <w:rFonts w:hint="eastAsia"/>
        </w:rPr>
        <w:t>据《中华人民共和国城乡规划法》第六十四条和湖南省实施《中华人民共和国城乡规划法》办法第四十七条的拥定，决定处罚如下:</w:t>
      </w:r>
    </w:p>
    <w:p>
      <w:pPr>
        <w:ind w:firstLine="420" w:firstLineChars="200"/>
        <w:rPr>
          <w:rFonts w:hint="eastAsia" w:eastAsiaTheme="minorEastAsia"/>
          <w:lang w:eastAsia="zh-CN"/>
        </w:rPr>
      </w:pPr>
      <w:r>
        <w:rPr>
          <w:rFonts w:hint="eastAsia"/>
        </w:rPr>
        <w:t>责令停止建设，限期改正，处建设工程造价(￥23300.00元)的百分之删的罚款:共计人民币壹仔捌佰陆拾肆元</w:t>
      </w:r>
      <w:r>
        <w:rPr>
          <w:rFonts w:hint="eastAsia"/>
          <w:lang w:eastAsia="zh-CN"/>
        </w:rPr>
        <w:t>（</w:t>
      </w:r>
      <w:r>
        <w:rPr>
          <w:rFonts w:hint="eastAsia"/>
          <w:lang w:val="en-US" w:eastAsia="zh-CN"/>
        </w:rPr>
        <w:t>¥</w:t>
      </w:r>
      <w:r>
        <w:rPr>
          <w:rFonts w:hint="eastAsia"/>
        </w:rPr>
        <w:t>1864.00 元</w:t>
      </w:r>
      <w:r>
        <w:rPr>
          <w:rFonts w:hint="eastAsia"/>
          <w:lang w:eastAsia="zh-CN"/>
        </w:rPr>
        <w:t>）</w:t>
      </w:r>
    </w:p>
    <w:p>
      <w:pPr>
        <w:ind w:firstLine="420" w:firstLineChars="200"/>
        <w:rPr>
          <w:rFonts w:hint="eastAsia"/>
        </w:rPr>
      </w:pPr>
      <w:r>
        <w:rPr>
          <w:rFonts w:hint="eastAsia"/>
        </w:rPr>
        <w:t>你应在接到本处罚决定书之日起15日内自觉履行，并将团没款缴至潮南岳阳湘江村镇银行，户名:岳阳县财政事务中心非税收入汇缴结算户，账号:82019330000000184。本决定送达当事人，即发生法律效力。</w:t>
      </w:r>
    </w:p>
    <w:p>
      <w:pPr>
        <w:ind w:firstLine="420" w:firstLineChars="200"/>
        <w:rPr>
          <w:rFonts w:hint="eastAsia"/>
        </w:rPr>
      </w:pPr>
      <w:r>
        <w:rPr>
          <w:rFonts w:hint="eastAsia"/>
        </w:rPr>
        <w:t>你如不服本处罚决定，被处罚人可在接到本处罚决定书之日起 60 日内向岳阳县人民政府或者岳阳市自然资源和规划局</w:t>
      </w:r>
      <w:r>
        <w:rPr>
          <w:rFonts w:hint="eastAsia"/>
          <w:lang w:val="en-US" w:eastAsia="zh-CN"/>
        </w:rPr>
        <w:t>申</w:t>
      </w:r>
      <w:r>
        <w:rPr>
          <w:rFonts w:hint="eastAsia"/>
        </w:rPr>
        <w:t>请复议，或者6个月内直接向汩罗市人民法院起诉。</w:t>
      </w:r>
      <w:r>
        <w:rPr>
          <w:rFonts w:hint="eastAsia"/>
          <w:lang w:val="en-US" w:eastAsia="zh-CN"/>
        </w:rPr>
        <w:t>逾</w:t>
      </w:r>
      <w:r>
        <w:rPr>
          <w:rFonts w:hint="eastAsia"/>
        </w:rPr>
        <w:t>期不申请行政复议，不提起行政诉讼，又不履行本行政处罚决定的，我局将依法申请人民法院强制执行。</w:t>
      </w:r>
    </w:p>
    <w:p>
      <w:pPr>
        <w:rPr>
          <w:rFonts w:hint="eastAsia" w:eastAsiaTheme="minorEastAsia"/>
          <w:lang w:eastAsia="zh-CN"/>
        </w:rPr>
      </w:pPr>
      <w:r>
        <w:rPr>
          <w:rFonts w:hint="eastAsia"/>
          <w:lang w:val="en-US" w:eastAsia="zh-CN"/>
        </w:rPr>
        <w:t xml:space="preserve"> </w:t>
      </w:r>
    </w:p>
    <w:p>
      <w:pPr>
        <w:rPr>
          <w:rFonts w:hint="eastAsia"/>
          <w:lang w:val="en-US" w:eastAsia="zh-CN"/>
        </w:rPr>
      </w:pPr>
      <w:r>
        <w:rPr>
          <w:rFonts w:hint="eastAsia"/>
          <w:lang w:val="en-US" w:eastAsia="zh-CN"/>
        </w:rPr>
        <w:t xml:space="preserve">                                                              岳阳县自然资源局</w:t>
      </w:r>
    </w:p>
    <w:p>
      <w:pPr>
        <w:rPr>
          <w:rFonts w:hint="default"/>
          <w:lang w:val="en-US" w:eastAsia="zh-CN"/>
        </w:rPr>
      </w:pPr>
      <w:r>
        <w:rPr>
          <w:rFonts w:hint="eastAsia"/>
          <w:lang w:val="en-US" w:eastAsia="zh-CN"/>
        </w:rPr>
        <w:t xml:space="preserve">                                                               2023年7月26日</w:t>
      </w:r>
    </w:p>
    <w:p>
      <w:pPr>
        <w:rPr>
          <w:rFonts w:hint="default"/>
          <w:lang w:val="en-US" w:eastAsia="zh-CN"/>
        </w:rPr>
      </w:pPr>
      <w:r>
        <w:rPr>
          <w:rFonts w:hint="eastAsia"/>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3MDQ3N2NlY2I2YTg4NDM0Zjk3MTFjOWVhNGJjNTAifQ=="/>
  </w:docVars>
  <w:rsids>
    <w:rsidRoot w:val="259D26F0"/>
    <w:rsid w:val="259D26F0"/>
    <w:rsid w:val="673F4B25"/>
    <w:rsid w:val="69054B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2023-11-08T09:20:00Z</dcterms:created>
  <dc:creator>钟杨</dc:creator>
  <cp:lastModifiedBy>钟杨</cp:lastModifiedBy>
  <dcterms:modified xsi:type="dcterms:W3CDTF">2023-11-15T01:29:43Z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46C7D66DB22E48408835BBEB871705C7_13</vt:lpwstr>
  </property>
</Properties>
</file>